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6D4CC" w14:textId="77777777" w:rsidR="000B0E45" w:rsidRPr="008C477F" w:rsidRDefault="00B90006">
      <w:bookmarkStart w:id="0" w:name="_GoBack"/>
      <w:bookmarkEnd w:id="0"/>
      <w:r w:rsidRPr="008C477F">
        <w:rPr>
          <w:noProof/>
          <w:lang w:val="en-GB" w:eastAsia="en-GB" w:bidi="ar-SA"/>
        </w:rPr>
        <w:drawing>
          <wp:anchor distT="0" distB="0" distL="114300" distR="114300" simplePos="0" relativeHeight="251655168" behindDoc="0" locked="0" layoutInCell="1" allowOverlap="1" wp14:anchorId="55BF306E" wp14:editId="22B1DBE8">
            <wp:simplePos x="0" y="0"/>
            <wp:positionH relativeFrom="column">
              <wp:posOffset>1932305</wp:posOffset>
            </wp:positionH>
            <wp:positionV relativeFrom="paragraph">
              <wp:posOffset>-914400</wp:posOffset>
            </wp:positionV>
            <wp:extent cx="2019300" cy="1400175"/>
            <wp:effectExtent l="0" t="0" r="0" b="9525"/>
            <wp:wrapNone/>
            <wp:docPr id="58"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477F">
        <w:rPr>
          <w:noProof/>
          <w:lang w:val="en-GB" w:eastAsia="en-GB" w:bidi="ar-SA"/>
        </w:rPr>
        <w:drawing>
          <wp:anchor distT="0" distB="0" distL="114300" distR="114300" simplePos="0" relativeHeight="251653120" behindDoc="1" locked="0" layoutInCell="1" allowOverlap="1" wp14:anchorId="1C4E14FF" wp14:editId="7A883993">
            <wp:simplePos x="0" y="0"/>
            <wp:positionH relativeFrom="margin">
              <wp:posOffset>-1116965</wp:posOffset>
            </wp:positionH>
            <wp:positionV relativeFrom="margin">
              <wp:posOffset>2444115</wp:posOffset>
            </wp:positionV>
            <wp:extent cx="5582285" cy="7008495"/>
            <wp:effectExtent l="0" t="0" r="0" b="1905"/>
            <wp:wrapNone/>
            <wp:docPr id="57"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477F">
        <w:rPr>
          <w:noProof/>
          <w:lang w:val="en-GB" w:eastAsia="en-GB" w:bidi="ar-SA"/>
        </w:rPr>
        <mc:AlternateContent>
          <mc:Choice Requires="wps">
            <w:drawing>
              <wp:anchor distT="0" distB="0" distL="114300" distR="114300" simplePos="0" relativeHeight="251652096" behindDoc="1" locked="0" layoutInCell="1" allowOverlap="1" wp14:anchorId="5715AC6B" wp14:editId="758473FD">
                <wp:simplePos x="0" y="0"/>
                <wp:positionH relativeFrom="column">
                  <wp:posOffset>-1080135</wp:posOffset>
                </wp:positionH>
                <wp:positionV relativeFrom="paragraph">
                  <wp:posOffset>70485</wp:posOffset>
                </wp:positionV>
                <wp:extent cx="7613015" cy="9370060"/>
                <wp:effectExtent l="0" t="0" r="0" b="0"/>
                <wp:wrapNone/>
                <wp:docPr id="5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670204" id="Rectangle 19" o:spid="_x0000_s1026" style="position:absolute;margin-left:-85.05pt;margin-top:5.55pt;width:599.45pt;height:73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QLdgQIAAP4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biY&#10;YqRIBz36AFUjais5yspQoN64CuIezYMNFJ251/SzQ0ovWwjjt9bqvuWEAawsxCfPDgTDwVG06d9q&#10;BunJzutYq0Nju5AQqoAOsSVP55bwg0cUPs6m2VWaFRhR8JVXM2h5bFpCqtNxY51/zXWHwqbGFtDH&#10;9GR/73yAQ6pTSISvpWBrIWU07HazlBbtCehjXpT5sogMgOVlmFQhWOlwbMg4fAGUcEfwBbyx39/K&#10;bJKnd5NytJ7OZ6N8nRejcpbOR2lW3pXTNC/z1fp7AJjlVSsY4+peKH7SXpb/XW+PUzCoJqoP9VCg&#10;YlJE7s/Qu0uSafz9iWQnPIyiFB1U4hxEqtDZV4oBbVJ5IuSwT57Dj1WGGpz+Y1WiDkLrBwltNHsC&#10;GVgNTYJRhEcDNq22XzHqYQBr7L7siOUYyTcKpFRmeR4mNhp5MZuAYS89m0sPURRS1dhjNGyXfpjy&#10;nbFi28JNWSyM0rcgv0ZEYQRpDqiOooUhiwyOD0KY4ks7Rv18thY/AAAA//8DAFBLAwQUAAYACAAA&#10;ACEApcKZR+AAAAANAQAADwAAAGRycy9kb3ducmV2LnhtbEyPzWrDMBCE74W+g9hCb4nkEGLjWg7F&#10;0N5aqPtDj4q1tY2tlbGUxHn7bk7taXeZYfabYr+4UZxwDr0nDclagUBqvO2p1fDx/rTKQIRoyJrR&#10;E2q4YIB9eXtTmNz6M73hqY6t4BAKudHQxTjlUoamQ2fC2k9IrP342ZnI59xKO5szh7tRbpTaSWd6&#10;4g+dmbDqsBnqo9PwWjXp12dVf28vk8pceB5e5DJofX+3PD6AiLjEPzNc8RkdSmY6+CPZIEYNqyRV&#10;CXtZSXheHWqTcZsDb9tsl4IsC/m/RfkLAAD//wMAUEsBAi0AFAAGAAgAAAAhALaDOJL+AAAA4QEA&#10;ABMAAAAAAAAAAAAAAAAAAAAAAFtDb250ZW50X1R5cGVzXS54bWxQSwECLQAUAAYACAAAACEAOP0h&#10;/9YAAACUAQAACwAAAAAAAAAAAAAAAAAvAQAAX3JlbHMvLnJlbHNQSwECLQAUAAYACAAAACEA2NEC&#10;3YECAAD+BAAADgAAAAAAAAAAAAAAAAAuAgAAZHJzL2Uyb0RvYy54bWxQSwECLQAUAAYACAAAACEA&#10;pcKZR+AAAAANAQAADwAAAAAAAAAAAAAAAADbBAAAZHJzL2Rvd25yZXYueG1sUEsFBgAAAAAEAAQA&#10;8wAAAOgFAAAAAA==&#10;" fillcolor="#8594c5" stroked="f"/>
            </w:pict>
          </mc:Fallback>
        </mc:AlternateContent>
      </w:r>
    </w:p>
    <w:p w14:paraId="6D0E7351" w14:textId="77777777" w:rsidR="002F4A39" w:rsidRPr="008C477F" w:rsidRDefault="002F4A39"/>
    <w:p w14:paraId="5E6AE921" w14:textId="77777777" w:rsidR="002F4A39" w:rsidRPr="008C477F" w:rsidRDefault="002F4A39"/>
    <w:p w14:paraId="467E76D2" w14:textId="77777777" w:rsidR="002F4A39" w:rsidRPr="008C477F" w:rsidRDefault="002F4A39"/>
    <w:p w14:paraId="7CA13C57" w14:textId="77777777" w:rsidR="002F4A39" w:rsidRPr="008C477F" w:rsidRDefault="002F4A39"/>
    <w:p w14:paraId="5094BE94" w14:textId="77777777" w:rsidR="002F4A39" w:rsidRPr="008C477F" w:rsidRDefault="002F4A39"/>
    <w:p w14:paraId="75602009" w14:textId="77777777" w:rsidR="002F4A39" w:rsidRPr="008C477F" w:rsidRDefault="002F4A39"/>
    <w:p w14:paraId="03B9E52C" w14:textId="77777777" w:rsidR="002F4A39" w:rsidRPr="008C477F" w:rsidRDefault="002F4A39"/>
    <w:p w14:paraId="0D996BAE" w14:textId="77777777" w:rsidR="002F4A39" w:rsidRPr="008C477F" w:rsidRDefault="002F4A39"/>
    <w:p w14:paraId="51C4A982" w14:textId="77777777" w:rsidR="002F4A39" w:rsidRPr="008C477F" w:rsidRDefault="002F4A39"/>
    <w:p w14:paraId="00A7BC05" w14:textId="77777777" w:rsidR="002F4A39" w:rsidRPr="008C477F" w:rsidRDefault="002F4A39"/>
    <w:p w14:paraId="3DE4AC7C" w14:textId="77777777" w:rsidR="002F4A39" w:rsidRPr="008C477F" w:rsidRDefault="002F4A39"/>
    <w:p w14:paraId="08B9F262" w14:textId="77777777" w:rsidR="00BE75BE" w:rsidRPr="008C477F" w:rsidRDefault="00BE75BE"/>
    <w:p w14:paraId="609456AB" w14:textId="6B27F43F" w:rsidR="00B41BBD" w:rsidRPr="008C477F" w:rsidRDefault="00B41BBD"/>
    <w:p w14:paraId="35CDB962" w14:textId="76D21430" w:rsidR="00B41BBD" w:rsidRPr="008C477F" w:rsidRDefault="00885B65">
      <w:r w:rsidRPr="008C477F">
        <w:rPr>
          <w:noProof/>
          <w:lang w:val="en-GB" w:eastAsia="en-GB" w:bidi="ar-SA"/>
        </w:rPr>
        <mc:AlternateContent>
          <mc:Choice Requires="wps">
            <w:drawing>
              <wp:anchor distT="0" distB="0" distL="114300" distR="114300" simplePos="0" relativeHeight="251656192" behindDoc="0" locked="0" layoutInCell="0" allowOverlap="1" wp14:anchorId="7562990F" wp14:editId="7613E687">
                <wp:simplePos x="0" y="0"/>
                <wp:positionH relativeFrom="column">
                  <wp:posOffset>-866140</wp:posOffset>
                </wp:positionH>
                <wp:positionV relativeFrom="paragraph">
                  <wp:posOffset>151460</wp:posOffset>
                </wp:positionV>
                <wp:extent cx="7190740" cy="709295"/>
                <wp:effectExtent l="0" t="0" r="10160" b="14605"/>
                <wp:wrapNone/>
                <wp:docPr id="5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0740" cy="709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30B7B" w14:textId="7254C3D4" w:rsidR="00D6595A" w:rsidRPr="00885B65" w:rsidRDefault="00D6595A" w:rsidP="001D76F4">
                            <w:pPr>
                              <w:jc w:val="center"/>
                              <w:rPr>
                                <w:rFonts w:ascii="Book Antiqua" w:hAnsi="Book Antiqua"/>
                                <w:b/>
                                <w:sz w:val="44"/>
                                <w:szCs w:val="44"/>
                              </w:rPr>
                            </w:pPr>
                            <w:r w:rsidRPr="00885B65">
                              <w:rPr>
                                <w:b/>
                                <w:color w:val="FFFFFF"/>
                                <w:sz w:val="44"/>
                                <w:szCs w:val="44"/>
                              </w:rPr>
                              <w:t>PRINCIPII PENTRU INSPECTORII DE</w:t>
                            </w:r>
                            <w:r>
                              <w:rPr>
                                <w:b/>
                                <w:color w:val="FFFFFF"/>
                                <w:sz w:val="44"/>
                                <w:szCs w:val="44"/>
                              </w:rPr>
                              <w:t xml:space="preserve"> </w:t>
                            </w:r>
                            <w:r w:rsidRPr="00885B65">
                              <w:rPr>
                                <w:b/>
                                <w:color w:val="FFFFFF"/>
                                <w:sz w:val="44"/>
                                <w:szCs w:val="44"/>
                              </w:rPr>
                              <w:t>MUNCĂ</w:t>
                            </w:r>
                            <w:r w:rsidRPr="00885B65">
                              <w:rPr>
                                <w:rFonts w:ascii="Book Antiqua" w:hAnsi="Book Antiqua"/>
                                <w:b/>
                                <w:sz w:val="44"/>
                                <w:szCs w:val="44"/>
                              </w:rPr>
                              <w:t xml:space="preserve"> </w:t>
                            </w:r>
                          </w:p>
                          <w:p w14:paraId="68BC5635" w14:textId="77777777" w:rsidR="00D6595A" w:rsidRPr="001D342C" w:rsidRDefault="00D6595A" w:rsidP="00444FFF">
                            <w:pPr>
                              <w:jc w:val="center"/>
                              <w:rPr>
                                <w:color w:val="FFFFFF"/>
                                <w:sz w:val="48"/>
                                <w:szCs w:val="48"/>
                              </w:rPr>
                            </w:pPr>
                          </w:p>
                        </w:txbxContent>
                      </wps:txbx>
                      <wps:bodyPr rot="0" vert="horz" wrap="square" lIns="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68.2pt;margin-top:11.95pt;width:566.2pt;height:5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uKQtAIAAK8FAAAOAAAAZHJzL2Uyb0RvYy54bWysVNuOmzAQfa/Uf7D8znIphIBCVtkQqkrb&#10;i7TbD3DABKtgU9sJbKv+e8cml83uS9WWB+TL+PicmeNZ3I5diw5UKiZ4hv0bDyPKS1Exvsvw18fC&#10;mWOkNOEVaQWnGX6iCt8u375ZDH1KA9GItqISAQhX6dBnuNG6T11XlQ3tiLoRPeWwWQvZEQ1TuXMr&#10;SQZA71o38LyZOwhZ9VKUVClYzadNvLT4dU1L/bmuFdWozTBw0/Yv7X9r/u5yQdKdJH3DyiMN8hcs&#10;OsI4XHqGyokmaC/ZK6iOlVIoUeubUnSuqGtWUqsB1PjeCzUPDemp1QLJUf05Ter/wZafDl8kYlWG&#10;owgjTjqo0SMdNboTIwoik5+hVymEPfQQqEdYhzpbraq/F+U3hbhYN4Tv6EpKMTSUVMDPNyfdZ0cn&#10;HGVAtsNHUcE9ZK+FBRpr2ZnkQToQoEOdns61MVxKWIz9xItD2CphL/aSILHkXJKeTvdS6fdUdMgM&#10;Miyh9hadHO6VNmxIegoxl3FRsLa19W/51QIETitwNxw1e4aFLefPxEs28808dMJgtnFCL8+dVbEO&#10;nVnhx1H+Ll+vc/+XudcP04ZVFeXmmpO1/PDPSnc0+WSKs7mUaFll4AwlJXfbdSvRgYC1C/vZnMPO&#10;Jcy9pmGTAFpeSPKD0LsLEqeYzWMnLMLISWJv7nh+cpfMvDAJ8+Ja0j3j9N8loSHDSQQms3IupF9o&#10;8+z3WhtJO6ahebSsy/D8HERSY8ENr2xpNWHtNH6WCkP/kgoo96nQ1rDGo5Nb9bgdAcW4eCuqJ7Cu&#10;FOAsMCF0PBg0Qv7AaIDukWH1fU8kxaj9wMH+ptXYQRjFAUzkaXV7GhBewvEMa4ym4VpPbWnfS7Zr&#10;AH16ZFys4JnUzDr4wuT4uKArWCHHDmbazvO5jbr02eVvAAAA//8DAFBLAwQUAAYACAAAACEAXCG5&#10;0OIAAAALAQAADwAAAGRycy9kb3ducmV2LnhtbEyPQU+DQBCF7yb+h82YeGuXFiWCLE3VeNAak1Y9&#10;9LZlRyBlZ5HdAv57x5MeJ/Plve/lq8m2YsDeN44ULOYRCKTSmYYqBe9vj7MbED5oMrp1hAq+0cOq&#10;OD/LdWbcSFscdqESHEI+0wrqELpMSl/WaLWfuw6Jf5+utzrw2VfS9HrkcNvKZRQl0uqGuKHWHd7X&#10;WB53J6tg+NjfJeOzjo/TZnjafj2sX/avlVKXF9P6FkTAKfzB8KvP6lCw08GdyHjRKpgt4uSKWQXL&#10;OAXBRJomvO7AaHydgCxy+X9D8QMAAP//AwBQSwECLQAUAAYACAAAACEAtoM4kv4AAADhAQAAEwAA&#10;AAAAAAAAAAAAAAAAAAAAW0NvbnRlbnRfVHlwZXNdLnhtbFBLAQItABQABgAIAAAAIQA4/SH/1gAA&#10;AJQBAAALAAAAAAAAAAAAAAAAAC8BAABfcmVscy8ucmVsc1BLAQItABQABgAIAAAAIQAUcuKQtAIA&#10;AK8FAAAOAAAAAAAAAAAAAAAAAC4CAABkcnMvZTJvRG9jLnhtbFBLAQItABQABgAIAAAAIQBcIbnQ&#10;4gAAAAsBAAAPAAAAAAAAAAAAAAAAAA4FAABkcnMvZG93bnJldi54bWxQSwUGAAAAAAQABADzAAAA&#10;HQYAAAAA&#10;" o:allowincell="f" filled="f" stroked="f">
                <v:textbox inset="0,,0,0">
                  <w:txbxContent>
                    <w:p w14:paraId="6E630B7B" w14:textId="7254C3D4" w:rsidR="00D6595A" w:rsidRPr="00885B65" w:rsidRDefault="00D6595A" w:rsidP="001D76F4">
                      <w:pPr>
                        <w:jc w:val="center"/>
                        <w:rPr>
                          <w:rFonts w:ascii="Book Antiqua" w:hAnsi="Book Antiqua"/>
                          <w:b/>
                          <w:sz w:val="44"/>
                          <w:szCs w:val="44"/>
                        </w:rPr>
                      </w:pPr>
                      <w:r w:rsidRPr="00885B65">
                        <w:rPr>
                          <w:b/>
                          <w:color w:val="FFFFFF"/>
                          <w:sz w:val="44"/>
                          <w:szCs w:val="44"/>
                        </w:rPr>
                        <w:t>PRINCIPII PENTRU INSPECTORII DE</w:t>
                      </w:r>
                      <w:r>
                        <w:rPr>
                          <w:b/>
                          <w:color w:val="FFFFFF"/>
                          <w:sz w:val="44"/>
                          <w:szCs w:val="44"/>
                        </w:rPr>
                        <w:t xml:space="preserve"> </w:t>
                      </w:r>
                      <w:r w:rsidRPr="00885B65">
                        <w:rPr>
                          <w:b/>
                          <w:color w:val="FFFFFF"/>
                          <w:sz w:val="44"/>
                          <w:szCs w:val="44"/>
                        </w:rPr>
                        <w:t>MUNCĂ</w:t>
                      </w:r>
                      <w:r w:rsidRPr="00885B65">
                        <w:rPr>
                          <w:rFonts w:ascii="Book Antiqua" w:hAnsi="Book Antiqua"/>
                          <w:b/>
                          <w:sz w:val="44"/>
                          <w:szCs w:val="44"/>
                        </w:rPr>
                        <w:t xml:space="preserve"> </w:t>
                      </w:r>
                    </w:p>
                    <w:p w14:paraId="68BC5635" w14:textId="77777777" w:rsidR="00D6595A" w:rsidRPr="001D342C" w:rsidRDefault="00D6595A" w:rsidP="00444FFF">
                      <w:pPr>
                        <w:jc w:val="center"/>
                        <w:rPr>
                          <w:color w:val="FFFFFF"/>
                          <w:sz w:val="48"/>
                          <w:szCs w:val="48"/>
                        </w:rPr>
                      </w:pPr>
                    </w:p>
                  </w:txbxContent>
                </v:textbox>
              </v:shape>
            </w:pict>
          </mc:Fallback>
        </mc:AlternateContent>
      </w:r>
    </w:p>
    <w:p w14:paraId="304DC795" w14:textId="77777777" w:rsidR="00B41BBD" w:rsidRPr="008C477F" w:rsidRDefault="00B41BBD"/>
    <w:p w14:paraId="32EE76F2" w14:textId="77777777" w:rsidR="00B41BBD" w:rsidRPr="008C477F" w:rsidRDefault="00B41BBD"/>
    <w:p w14:paraId="0155F743" w14:textId="77777777" w:rsidR="00B41BBD" w:rsidRPr="008C477F" w:rsidRDefault="00B41BBD"/>
    <w:p w14:paraId="59FB748B" w14:textId="77777777" w:rsidR="00B41BBD" w:rsidRPr="008C477F" w:rsidRDefault="00B41BBD"/>
    <w:p w14:paraId="1EB2E2F9" w14:textId="77777777" w:rsidR="00B41BBD" w:rsidRPr="008C477F" w:rsidRDefault="00B90006">
      <w:r w:rsidRPr="008C477F">
        <w:rPr>
          <w:noProof/>
          <w:lang w:val="en-GB" w:eastAsia="en-GB" w:bidi="ar-SA"/>
        </w:rPr>
        <mc:AlternateContent>
          <mc:Choice Requires="wps">
            <w:drawing>
              <wp:anchor distT="0" distB="0" distL="114300" distR="114300" simplePos="0" relativeHeight="251657216" behindDoc="0" locked="0" layoutInCell="0" allowOverlap="1" wp14:anchorId="4C71FE8E" wp14:editId="4C3F7BBB">
                <wp:simplePos x="0" y="0"/>
                <wp:positionH relativeFrom="column">
                  <wp:posOffset>2282190</wp:posOffset>
                </wp:positionH>
                <wp:positionV relativeFrom="paragraph">
                  <wp:posOffset>36195</wp:posOffset>
                </wp:positionV>
                <wp:extent cx="3429000" cy="3781425"/>
                <wp:effectExtent l="0" t="0" r="0" b="9525"/>
                <wp:wrapNone/>
                <wp:docPr id="5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78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C9586" w14:textId="076A5F1B" w:rsidR="00D6595A" w:rsidRPr="001D76F4" w:rsidRDefault="00D6595A" w:rsidP="001D76F4">
                            <w:pPr>
                              <w:jc w:val="left"/>
                              <w:rPr>
                                <w:i/>
                                <w:color w:val="FFFFFF"/>
                                <w:sz w:val="32"/>
                                <w:szCs w:val="32"/>
                              </w:rPr>
                            </w:pPr>
                            <w:r>
                              <w:rPr>
                                <w:i/>
                                <w:color w:val="FFFFFF"/>
                                <w:sz w:val="32"/>
                              </w:rPr>
                              <w:t>Privind evaluarea riscurilor ținând cont de aspectul diversității, îndeosebi în ceea ce privește vârsta, genul și alte caracteristici demografice</w:t>
                            </w:r>
                          </w:p>
                          <w:p w14:paraId="29E122DA" w14:textId="77777777" w:rsidR="00D6595A" w:rsidRDefault="00D6595A" w:rsidP="001D76F4">
                            <w:pPr>
                              <w:jc w:val="left"/>
                              <w:rPr>
                                <w:i/>
                                <w:color w:val="FFFFFF"/>
                                <w:sz w:val="24"/>
                              </w:rPr>
                            </w:pPr>
                          </w:p>
                          <w:p w14:paraId="3D02D1B3" w14:textId="77777777" w:rsidR="00D6595A" w:rsidRDefault="00D6595A" w:rsidP="001D76F4">
                            <w:pPr>
                              <w:jc w:val="left"/>
                              <w:rPr>
                                <w:i/>
                                <w:color w:val="FFFFFF"/>
                                <w:sz w:val="24"/>
                              </w:rPr>
                            </w:pPr>
                            <w:r>
                              <w:rPr>
                                <w:i/>
                                <w:color w:val="FFFFFF"/>
                                <w:sz w:val="24"/>
                              </w:rPr>
                              <w:t xml:space="preserve">Publicație fără caracter obligatoriu destinată inspectorilor de muncă din UE </w:t>
                            </w:r>
                          </w:p>
                          <w:p w14:paraId="303384F6" w14:textId="77777777" w:rsidR="00D6595A" w:rsidRDefault="00D6595A" w:rsidP="001D76F4">
                            <w:pPr>
                              <w:jc w:val="left"/>
                              <w:rPr>
                                <w:i/>
                                <w:color w:val="FFFFFF"/>
                                <w:sz w:val="24"/>
                              </w:rPr>
                            </w:pPr>
                          </w:p>
                          <w:p w14:paraId="4380AF67" w14:textId="77777777" w:rsidR="00D6595A" w:rsidRDefault="00D6595A" w:rsidP="00B1669A">
                            <w:pPr>
                              <w:ind w:left="360"/>
                              <w:jc w:val="left"/>
                              <w:rPr>
                                <w:i/>
                                <w:color w:val="FFFFFF"/>
                                <w:sz w:val="24"/>
                              </w:rPr>
                            </w:pPr>
                          </w:p>
                          <w:p w14:paraId="3AD5DAAF" w14:textId="5590AC0A" w:rsidR="00D6595A" w:rsidRPr="00EC3481" w:rsidRDefault="00D6595A" w:rsidP="00C01FFA">
                            <w:pPr>
                              <w:jc w:val="left"/>
                              <w:rPr>
                                <w:i/>
                                <w:color w:val="FFFFFF"/>
                                <w:sz w:val="24"/>
                              </w:rPr>
                            </w:pPr>
                            <w:r>
                              <w:rPr>
                                <w:i/>
                                <w:color w:val="FFFFFF"/>
                                <w:sz w:val="24"/>
                              </w:rPr>
                              <w:t>Comitetul înalţilor responsabili cu inspecţia muncii</w:t>
                            </w:r>
                          </w:p>
                          <w:p w14:paraId="3933445D" w14:textId="77777777" w:rsidR="00D6595A" w:rsidRDefault="00D6595A" w:rsidP="00C01FFA">
                            <w:pPr>
                              <w:jc w:val="left"/>
                              <w:rPr>
                                <w:i/>
                                <w:color w:val="FFFFFF"/>
                                <w:sz w:val="24"/>
                              </w:rPr>
                            </w:pPr>
                            <w:r>
                              <w:rPr>
                                <w:i/>
                                <w:color w:val="FFFFFF"/>
                                <w:sz w:val="24"/>
                              </w:rPr>
                              <w:t>Grup de lucru: Riscuri noi și emergente (EMEX)</w:t>
                            </w:r>
                          </w:p>
                          <w:p w14:paraId="7ED286FD" w14:textId="77777777" w:rsidR="00D6595A" w:rsidRDefault="00D6595A" w:rsidP="00C01FFA">
                            <w:pPr>
                              <w:jc w:val="left"/>
                              <w:rPr>
                                <w:i/>
                                <w:color w:val="FFFFFF"/>
                                <w:sz w:val="24"/>
                              </w:rPr>
                            </w:pPr>
                          </w:p>
                          <w:p w14:paraId="6D9184A1" w14:textId="39FA0DC5" w:rsidR="00D6595A" w:rsidRPr="00CB7FB2" w:rsidRDefault="00D6595A" w:rsidP="00C01FFA">
                            <w:pPr>
                              <w:jc w:val="left"/>
                              <w:rPr>
                                <w:i/>
                                <w:color w:val="FFFFFF"/>
                                <w:sz w:val="24"/>
                              </w:rPr>
                            </w:pPr>
                            <w:r>
                              <w:rPr>
                                <w:i/>
                                <w:color w:val="FFFFFF"/>
                                <w:sz w:val="24"/>
                              </w:rPr>
                              <w:t>Adoptată la 23 mai 2018</w:t>
                            </w:r>
                          </w:p>
                          <w:p w14:paraId="029A03E9" w14:textId="77777777" w:rsidR="00D6595A" w:rsidRPr="001D76F4" w:rsidRDefault="00D6595A" w:rsidP="001D76F4">
                            <w:pPr>
                              <w:jc w:val="left"/>
                              <w:rPr>
                                <w:i/>
                                <w:color w:val="FFFFFF"/>
                                <w:sz w:val="24"/>
                              </w:rPr>
                            </w:pPr>
                          </w:p>
                          <w:p w14:paraId="6994B904" w14:textId="77777777" w:rsidR="00D6595A" w:rsidRPr="001D76F4" w:rsidRDefault="00D6595A" w:rsidP="001D76F4">
                            <w:pPr>
                              <w:jc w:val="center"/>
                              <w:rPr>
                                <w:i/>
                                <w:iCs/>
                                <w:color w:val="FFFFFF"/>
                                <w:sz w:val="36"/>
                                <w:szCs w:val="36"/>
                              </w:rPr>
                            </w:pPr>
                            <w:r>
                              <w:rPr>
                                <w:i/>
                                <w:color w:val="FFFFFF"/>
                                <w:sz w:val="36"/>
                              </w:rPr>
                              <w:t xml:space="preserve"> </w:t>
                            </w:r>
                          </w:p>
                          <w:p w14:paraId="098AB137" w14:textId="77777777" w:rsidR="00D6595A" w:rsidRPr="00D02D0C" w:rsidRDefault="00D6595A" w:rsidP="00444FFF">
                            <w:pPr>
                              <w:rPr>
                                <w:i/>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left:0;text-align:left;margin-left:179.7pt;margin-top:2.85pt;width:270pt;height:29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ZvQIAAMMFAAAOAAAAZHJzL2Uyb0RvYy54bWysVG1vmzAQ/j5p/8Hyd8pLnQRQSdWGME3q&#10;XqR2P8ABE6yBzWwnpKv233c2SUo7TZq28QHZvvPdPfc8vqvrQ9eiPVOaS5Hh8CLAiIlSVlxsM/zl&#10;ofBijLShoqKtFCzDj0zj6+XbN1dDn7JINrKtmEIQROh06DPcGNOnvq/LhnVUX8ieCTDWUnXUwFZt&#10;/UrRAaJ3rR8FwdwfpKp6JUumNZzmoxEvXfy6ZqX5VNeaGdRmGGoz7q/cf2P//vKKpltF+4aXxzLo&#10;X1TRUS4g6TlUTg1FO8V/CdXxUkkta3NRys6Xdc1L5jAAmjB4hea+oT1zWKA5uj+3Sf+/sOXH/WeF&#10;eJXhGcFI0A44emAHg27lAUVz25+h1ym43ffgaA5wDjw7rLq/k+VXjYRcNVRs2Y1ScmgYraC+0N70&#10;J1fHONoG2QwfZAV56M5IF+hQq842D9qBIDrw9HjmxtZSwuEliZIgAFMJtstFHJJo5nLQ9HS9V9q8&#10;Y7JDdpFhBeS78HR/p40th6YnF5tNyIK3rRNAK14cgON4AsnhqrXZMhyfT0mQrON1TDwSzdceCfLc&#10;uylWxJsX4WKWX+arVR7+sHlDkja8qpiwaU7aCsmfcXdU+aiKs7q0bHllw9mStNpuVq1CewraLtx3&#10;bMjEzX9ZhmsCYHkFKYxIcBslXjGPFx4pyMxLFkHsBWFym8wDkpC8eAnpjgv275DQkOFkBjw6OL/F&#10;BrRb5kcGJ9ho2nED06PlXYbjsxNNrQbXonLUGsrbcT1phS3/uRVA94lop1gr0lGu5rA5uMfh5GzV&#10;vJHVI0hYSRAYiBEmHywaqb5jNMAUybD+tqOKYdS+F/AMkpAQO3bchswWEWzU1LKZWqgoIVSGDUbj&#10;cmXGUbXrFd82kGl8eELewNOpuRP1c1XHBweTwmE7TjU7iqZ75/U8e5c/AQAA//8DAFBLAwQUAAYA&#10;CAAAACEAFH4K190AAAAJAQAADwAAAGRycy9kb3ducmV2LnhtbEyPQU/CQBSE7yb+h80z8Sa7IEVa&#10;+0qIxqsGUBNvS/fRNnTfNt2F1n/vcpLjZCYz3+Sr0bbiTL1vHCNMJwoEcelMwxXC5+7tYQnCB81G&#10;t44J4Zc8rIrbm1xnxg28ofM2VCKWsM80Qh1Cl0npy5qs9hPXEUfv4HqrQ5R9JU2vh1huWzlTaiGt&#10;bjgu1Lqjl5rK4/ZkEb7eDz/fc/VRvdqkG9yoJNtUIt7fjetnEIHG8B+GC35EhyIy7d2JjRctwmOS&#10;zmMUIXkCEf1letF7hIWazkAWubx+UPwBAAD//wMAUEsBAi0AFAAGAAgAAAAhALaDOJL+AAAA4QEA&#10;ABMAAAAAAAAAAAAAAAAAAAAAAFtDb250ZW50X1R5cGVzXS54bWxQSwECLQAUAAYACAAAACEAOP0h&#10;/9YAAACUAQAACwAAAAAAAAAAAAAAAAAvAQAAX3JlbHMvLnJlbHNQSwECLQAUAAYACAAAACEAPwis&#10;Gb0CAADDBQAADgAAAAAAAAAAAAAAAAAuAgAAZHJzL2Uyb0RvYy54bWxQSwECLQAUAAYACAAAACEA&#10;FH4K190AAAAJAQAADwAAAAAAAAAAAAAAAAAXBQAAZHJzL2Rvd25yZXYueG1sUEsFBgAAAAAEAAQA&#10;8wAAACEGAAAAAA==&#10;" o:allowincell="f" filled="f" stroked="f">
                <v:textbox>
                  <w:txbxContent>
                    <w:p w14:paraId="7B5C9586" w14:textId="076A5F1B" w:rsidR="00D6595A" w:rsidRPr="001D76F4" w:rsidRDefault="00D6595A" w:rsidP="001D76F4">
                      <w:pPr>
                        <w:jc w:val="left"/>
                        <w:rPr>
                          <w:i/>
                          <w:color w:val="FFFFFF"/>
                          <w:sz w:val="32"/>
                          <w:szCs w:val="32"/>
                        </w:rPr>
                      </w:pPr>
                      <w:r>
                        <w:rPr>
                          <w:i/>
                          <w:color w:val="FFFFFF"/>
                          <w:sz w:val="32"/>
                        </w:rPr>
                        <w:t>Privind evaluarea riscurilor ținând cont de aspectul diversității, îndeosebi în ceea ce privește vârsta, genul și alte caracteristici demografice</w:t>
                      </w:r>
                    </w:p>
                    <w:p w14:paraId="29E122DA" w14:textId="77777777" w:rsidR="00D6595A" w:rsidRDefault="00D6595A" w:rsidP="001D76F4">
                      <w:pPr>
                        <w:jc w:val="left"/>
                        <w:rPr>
                          <w:i/>
                          <w:color w:val="FFFFFF"/>
                          <w:sz w:val="24"/>
                        </w:rPr>
                      </w:pPr>
                    </w:p>
                    <w:p w14:paraId="3D02D1B3" w14:textId="77777777" w:rsidR="00D6595A" w:rsidRDefault="00D6595A" w:rsidP="001D76F4">
                      <w:pPr>
                        <w:jc w:val="left"/>
                        <w:rPr>
                          <w:i/>
                          <w:color w:val="FFFFFF"/>
                          <w:sz w:val="24"/>
                        </w:rPr>
                      </w:pPr>
                      <w:r>
                        <w:rPr>
                          <w:i/>
                          <w:color w:val="FFFFFF"/>
                          <w:sz w:val="24"/>
                        </w:rPr>
                        <w:t xml:space="preserve">Publicație fără caracter obligatoriu destinată inspectorilor de muncă din UE </w:t>
                      </w:r>
                    </w:p>
                    <w:p w14:paraId="303384F6" w14:textId="77777777" w:rsidR="00D6595A" w:rsidRDefault="00D6595A" w:rsidP="001D76F4">
                      <w:pPr>
                        <w:jc w:val="left"/>
                        <w:rPr>
                          <w:i/>
                          <w:color w:val="FFFFFF"/>
                          <w:sz w:val="24"/>
                        </w:rPr>
                      </w:pPr>
                    </w:p>
                    <w:p w14:paraId="4380AF67" w14:textId="77777777" w:rsidR="00D6595A" w:rsidRDefault="00D6595A" w:rsidP="00B1669A">
                      <w:pPr>
                        <w:ind w:left="360"/>
                        <w:jc w:val="left"/>
                        <w:rPr>
                          <w:i/>
                          <w:color w:val="FFFFFF"/>
                          <w:sz w:val="24"/>
                        </w:rPr>
                      </w:pPr>
                    </w:p>
                    <w:p w14:paraId="3AD5DAAF" w14:textId="5590AC0A" w:rsidR="00D6595A" w:rsidRPr="00EC3481" w:rsidRDefault="00D6595A" w:rsidP="00C01FFA">
                      <w:pPr>
                        <w:jc w:val="left"/>
                        <w:rPr>
                          <w:i/>
                          <w:color w:val="FFFFFF"/>
                          <w:sz w:val="24"/>
                        </w:rPr>
                      </w:pPr>
                      <w:r>
                        <w:rPr>
                          <w:i/>
                          <w:color w:val="FFFFFF"/>
                          <w:sz w:val="24"/>
                        </w:rPr>
                        <w:t>Comitetul înalţilor responsabili cu inspecţia muncii</w:t>
                      </w:r>
                    </w:p>
                    <w:p w14:paraId="3933445D" w14:textId="77777777" w:rsidR="00D6595A" w:rsidRDefault="00D6595A" w:rsidP="00C01FFA">
                      <w:pPr>
                        <w:jc w:val="left"/>
                        <w:rPr>
                          <w:i/>
                          <w:color w:val="FFFFFF"/>
                          <w:sz w:val="24"/>
                        </w:rPr>
                      </w:pPr>
                      <w:r>
                        <w:rPr>
                          <w:i/>
                          <w:color w:val="FFFFFF"/>
                          <w:sz w:val="24"/>
                        </w:rPr>
                        <w:t>Grup de lucru: Riscuri noi și emergente (EMEX)</w:t>
                      </w:r>
                    </w:p>
                    <w:p w14:paraId="7ED286FD" w14:textId="77777777" w:rsidR="00D6595A" w:rsidRDefault="00D6595A" w:rsidP="00C01FFA">
                      <w:pPr>
                        <w:jc w:val="left"/>
                        <w:rPr>
                          <w:i/>
                          <w:color w:val="FFFFFF"/>
                          <w:sz w:val="24"/>
                        </w:rPr>
                      </w:pPr>
                    </w:p>
                    <w:p w14:paraId="6D9184A1" w14:textId="39FA0DC5" w:rsidR="00D6595A" w:rsidRPr="00CB7FB2" w:rsidRDefault="00D6595A" w:rsidP="00C01FFA">
                      <w:pPr>
                        <w:jc w:val="left"/>
                        <w:rPr>
                          <w:i/>
                          <w:color w:val="FFFFFF"/>
                          <w:sz w:val="24"/>
                        </w:rPr>
                      </w:pPr>
                      <w:r>
                        <w:rPr>
                          <w:i/>
                          <w:color w:val="FFFFFF"/>
                          <w:sz w:val="24"/>
                        </w:rPr>
                        <w:t>Adoptată la 23 mai 2018</w:t>
                      </w:r>
                    </w:p>
                    <w:p w14:paraId="029A03E9" w14:textId="77777777" w:rsidR="00D6595A" w:rsidRPr="001D76F4" w:rsidRDefault="00D6595A" w:rsidP="001D76F4">
                      <w:pPr>
                        <w:jc w:val="left"/>
                        <w:rPr>
                          <w:i/>
                          <w:color w:val="FFFFFF"/>
                          <w:sz w:val="24"/>
                        </w:rPr>
                      </w:pPr>
                    </w:p>
                    <w:p w14:paraId="6994B904" w14:textId="77777777" w:rsidR="00D6595A" w:rsidRPr="001D76F4" w:rsidRDefault="00D6595A" w:rsidP="001D76F4">
                      <w:pPr>
                        <w:jc w:val="center"/>
                        <w:rPr>
                          <w:i/>
                          <w:iCs/>
                          <w:color w:val="FFFFFF"/>
                          <w:sz w:val="36"/>
                          <w:szCs w:val="36"/>
                        </w:rPr>
                      </w:pPr>
                      <w:r>
                        <w:rPr>
                          <w:i/>
                          <w:color w:val="FFFFFF"/>
                          <w:sz w:val="36"/>
                        </w:rPr>
                        <w:t xml:space="preserve"> </w:t>
                      </w:r>
                    </w:p>
                    <w:p w14:paraId="098AB137" w14:textId="77777777" w:rsidR="00D6595A" w:rsidRPr="00D02D0C" w:rsidRDefault="00D6595A" w:rsidP="00444FFF">
                      <w:pPr>
                        <w:rPr>
                          <w:i/>
                          <w:color w:val="FFFFFF"/>
                          <w:sz w:val="36"/>
                          <w:szCs w:val="36"/>
                        </w:rPr>
                      </w:pPr>
                    </w:p>
                  </w:txbxContent>
                </v:textbox>
              </v:shape>
            </w:pict>
          </mc:Fallback>
        </mc:AlternateContent>
      </w:r>
    </w:p>
    <w:p w14:paraId="4FBA2DAB" w14:textId="77777777" w:rsidR="00B41BBD" w:rsidRPr="008C477F" w:rsidRDefault="00B41BBD"/>
    <w:p w14:paraId="3476D057" w14:textId="77777777" w:rsidR="00B41BBD" w:rsidRPr="008C477F" w:rsidRDefault="00B41BBD"/>
    <w:p w14:paraId="4D235D91" w14:textId="77777777" w:rsidR="00B41BBD" w:rsidRPr="008C477F" w:rsidRDefault="00B41BBD"/>
    <w:p w14:paraId="60C953D9" w14:textId="77777777" w:rsidR="00B41BBD" w:rsidRPr="008C477F" w:rsidRDefault="00B41BBD"/>
    <w:p w14:paraId="26A2934F" w14:textId="77777777" w:rsidR="00B41BBD" w:rsidRPr="008C477F" w:rsidRDefault="00B41BBD"/>
    <w:p w14:paraId="45FA119E" w14:textId="77777777" w:rsidR="00B41BBD" w:rsidRPr="008C477F" w:rsidRDefault="00B41BBD"/>
    <w:p w14:paraId="2582C506" w14:textId="77777777" w:rsidR="00B41BBD" w:rsidRPr="008C477F" w:rsidRDefault="00B41BBD"/>
    <w:p w14:paraId="24CD3CDD" w14:textId="77777777" w:rsidR="00B41BBD" w:rsidRPr="008C477F" w:rsidRDefault="00B41BBD"/>
    <w:p w14:paraId="70A4C146" w14:textId="77777777" w:rsidR="00B41BBD" w:rsidRPr="008C477F" w:rsidRDefault="00B41BBD"/>
    <w:p w14:paraId="7B979635" w14:textId="77777777" w:rsidR="00B41BBD" w:rsidRPr="008C477F" w:rsidRDefault="00B41BBD"/>
    <w:p w14:paraId="016A7228" w14:textId="77777777" w:rsidR="00B41BBD" w:rsidRPr="008C477F" w:rsidRDefault="00B41BBD"/>
    <w:p w14:paraId="6BAA2898" w14:textId="77777777" w:rsidR="00B41BBD" w:rsidRPr="008C477F" w:rsidRDefault="00B41BBD"/>
    <w:p w14:paraId="79E434AB" w14:textId="77777777" w:rsidR="00B41BBD" w:rsidRPr="008C477F" w:rsidRDefault="00B41BBD"/>
    <w:p w14:paraId="42C58D9D" w14:textId="77777777" w:rsidR="00B41BBD" w:rsidRPr="008C477F" w:rsidRDefault="00B41BBD"/>
    <w:p w14:paraId="2FD6A5DD" w14:textId="77777777" w:rsidR="00B41BBD" w:rsidRPr="008C477F" w:rsidRDefault="00B41BBD"/>
    <w:p w14:paraId="58A5E35B" w14:textId="77777777" w:rsidR="004D5591" w:rsidRPr="008C477F" w:rsidRDefault="004D5591"/>
    <w:p w14:paraId="6F0FEC41" w14:textId="77777777" w:rsidR="004D5591" w:rsidRPr="008C477F" w:rsidRDefault="004D5591"/>
    <w:p w14:paraId="50E75D6B" w14:textId="77777777" w:rsidR="004D5591" w:rsidRPr="008C477F" w:rsidRDefault="004D5591"/>
    <w:p w14:paraId="56F7A99C" w14:textId="77777777" w:rsidR="004D5591" w:rsidRPr="008C477F" w:rsidRDefault="004D5591"/>
    <w:p w14:paraId="7632BA68" w14:textId="77777777" w:rsidR="004D5591" w:rsidRPr="008C477F" w:rsidRDefault="004D5591"/>
    <w:p w14:paraId="132627D6" w14:textId="77777777" w:rsidR="004D5591" w:rsidRPr="008C477F" w:rsidRDefault="004D5591"/>
    <w:p w14:paraId="39D3008E" w14:textId="77777777" w:rsidR="004D5591" w:rsidRPr="008C477F" w:rsidRDefault="004D5591"/>
    <w:p w14:paraId="6EC909D2" w14:textId="77777777" w:rsidR="004D5591" w:rsidRPr="008C477F" w:rsidRDefault="004D5591"/>
    <w:p w14:paraId="318AAD02" w14:textId="77777777" w:rsidR="004D5591" w:rsidRPr="008C477F" w:rsidRDefault="004D5591"/>
    <w:p w14:paraId="301BF8F9" w14:textId="77777777" w:rsidR="004D5591" w:rsidRPr="008C477F" w:rsidRDefault="004D5591"/>
    <w:p w14:paraId="3C2B3ABB" w14:textId="77777777" w:rsidR="004D5591" w:rsidRPr="008C477F" w:rsidRDefault="004D5591"/>
    <w:p w14:paraId="6178DC57" w14:textId="77777777" w:rsidR="004D5591" w:rsidRPr="008C477F" w:rsidRDefault="004D5591"/>
    <w:p w14:paraId="74A9EF96" w14:textId="77777777" w:rsidR="004D5591" w:rsidRPr="008C477F" w:rsidRDefault="004D5591"/>
    <w:p w14:paraId="3659429B" w14:textId="77777777" w:rsidR="004D5591" w:rsidRPr="008C477F" w:rsidRDefault="004D5591"/>
    <w:p w14:paraId="195D0A8E" w14:textId="77777777" w:rsidR="004D5591" w:rsidRPr="008C477F" w:rsidRDefault="004D5591"/>
    <w:p w14:paraId="216A9FB0" w14:textId="77777777" w:rsidR="004D5591" w:rsidRPr="008C477F" w:rsidRDefault="004D5591"/>
    <w:p w14:paraId="127CDBF6" w14:textId="77777777" w:rsidR="004D5591" w:rsidRPr="008C477F" w:rsidRDefault="004D5591"/>
    <w:p w14:paraId="5B0F289C" w14:textId="77777777" w:rsidR="00B41BBD" w:rsidRPr="008C477F" w:rsidRDefault="00B90006">
      <w:r w:rsidRPr="008C477F">
        <w:rPr>
          <w:noProof/>
          <w:lang w:val="en-GB" w:eastAsia="en-GB" w:bidi="ar-SA"/>
        </w:rPr>
        <w:drawing>
          <wp:anchor distT="0" distB="0" distL="114300" distR="114300" simplePos="0" relativeHeight="251654144" behindDoc="0" locked="0" layoutInCell="1" allowOverlap="1" wp14:anchorId="3A7A8F39" wp14:editId="0AD552D4">
            <wp:simplePos x="0" y="0"/>
            <wp:positionH relativeFrom="column">
              <wp:posOffset>2354580</wp:posOffset>
            </wp:positionH>
            <wp:positionV relativeFrom="paragraph">
              <wp:posOffset>838835</wp:posOffset>
            </wp:positionV>
            <wp:extent cx="838200" cy="561975"/>
            <wp:effectExtent l="0" t="0" r="0" b="9525"/>
            <wp:wrapNone/>
            <wp:docPr id="5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95C402" w14:textId="77777777" w:rsidR="00B41BBD" w:rsidRPr="008C477F" w:rsidRDefault="00B41BBD"/>
    <w:p w14:paraId="5F8D6AAC" w14:textId="77777777" w:rsidR="00202096" w:rsidRPr="008C477F" w:rsidRDefault="00202096" w:rsidP="00BF0194">
      <w:pPr>
        <w:pStyle w:val="Heading1"/>
        <w:rPr>
          <w:color w:val="auto"/>
          <w:sz w:val="20"/>
        </w:rPr>
      </w:pPr>
      <w:bookmarkStart w:id="1" w:name="_Toc386999264"/>
      <w:r w:rsidRPr="008C477F">
        <w:lastRenderedPageBreak/>
        <w:t>Cuprins</w:t>
      </w:r>
      <w:bookmarkEnd w:id="1"/>
      <w:r w:rsidRPr="008C477F">
        <w:t xml:space="preserve"> </w:t>
      </w:r>
    </w:p>
    <w:p w14:paraId="19600E12" w14:textId="77777777" w:rsidR="00887C3F" w:rsidRPr="008C477F" w:rsidRDefault="00887C3F" w:rsidP="00BF0194">
      <w:pPr>
        <w:pStyle w:val="TOC1"/>
        <w:tabs>
          <w:tab w:val="right" w:leader="dot" w:pos="8777"/>
        </w:tabs>
        <w:rPr>
          <w:color w:val="auto"/>
        </w:rPr>
      </w:pPr>
    </w:p>
    <w:p w14:paraId="4F4242B1" w14:textId="77777777" w:rsidR="00BF0194" w:rsidRPr="008C477F" w:rsidRDefault="00BF0194" w:rsidP="00BF0194">
      <w:pPr>
        <w:pStyle w:val="TOC1"/>
        <w:tabs>
          <w:tab w:val="right" w:leader="dot" w:pos="8777"/>
        </w:tabs>
        <w:rPr>
          <w:rFonts w:ascii="Cambria" w:eastAsia="MS Mincho" w:hAnsi="Cambria"/>
          <w:color w:val="auto"/>
          <w:sz w:val="24"/>
        </w:rPr>
      </w:pPr>
      <w:r w:rsidRPr="008C477F">
        <w:rPr>
          <w:color w:val="auto"/>
        </w:rPr>
        <w:t>1. Contextul publicației</w:t>
      </w:r>
      <w:r w:rsidRPr="008C477F">
        <w:rPr>
          <w:color w:val="auto"/>
        </w:rPr>
        <w:tab/>
      </w:r>
      <w:r w:rsidRPr="008C477F">
        <w:rPr>
          <w:color w:val="auto"/>
        </w:rPr>
        <w:fldChar w:fldCharType="begin"/>
      </w:r>
      <w:r w:rsidRPr="008C477F">
        <w:rPr>
          <w:color w:val="auto"/>
        </w:rPr>
        <w:instrText xml:space="preserve"> PAGEREF _Toc386999265 \h </w:instrText>
      </w:r>
      <w:r w:rsidRPr="008C477F">
        <w:rPr>
          <w:color w:val="auto"/>
        </w:rPr>
      </w:r>
      <w:r w:rsidRPr="008C477F">
        <w:rPr>
          <w:color w:val="auto"/>
        </w:rPr>
        <w:fldChar w:fldCharType="separate"/>
      </w:r>
      <w:r w:rsidR="00B93B61">
        <w:rPr>
          <w:noProof/>
          <w:color w:val="auto"/>
        </w:rPr>
        <w:t>3</w:t>
      </w:r>
      <w:r w:rsidRPr="008C477F">
        <w:rPr>
          <w:color w:val="auto"/>
        </w:rPr>
        <w:fldChar w:fldCharType="end"/>
      </w:r>
    </w:p>
    <w:p w14:paraId="3C0563F5" w14:textId="77777777" w:rsidR="00BF0194" w:rsidRPr="008C477F" w:rsidRDefault="00BF0194" w:rsidP="00BF0194">
      <w:pPr>
        <w:pStyle w:val="TOC1"/>
        <w:tabs>
          <w:tab w:val="right" w:leader="dot" w:pos="8777"/>
        </w:tabs>
        <w:rPr>
          <w:color w:val="auto"/>
        </w:rPr>
      </w:pPr>
    </w:p>
    <w:p w14:paraId="35D877CF" w14:textId="77777777" w:rsidR="00BF0194" w:rsidRPr="008C477F" w:rsidRDefault="00BF0194" w:rsidP="00BF0194">
      <w:pPr>
        <w:pStyle w:val="TOC1"/>
        <w:tabs>
          <w:tab w:val="right" w:leader="dot" w:pos="8777"/>
        </w:tabs>
        <w:rPr>
          <w:rFonts w:ascii="Cambria" w:eastAsia="MS Mincho" w:hAnsi="Cambria"/>
          <w:color w:val="auto"/>
          <w:sz w:val="24"/>
        </w:rPr>
      </w:pPr>
      <w:r w:rsidRPr="008C477F">
        <w:rPr>
          <w:color w:val="auto"/>
        </w:rPr>
        <w:t>2. O perspectivă holistică asupra securității și sănătății în muncă (SSM)</w:t>
      </w:r>
      <w:r w:rsidRPr="008C477F">
        <w:rPr>
          <w:color w:val="auto"/>
        </w:rPr>
        <w:tab/>
      </w:r>
      <w:r w:rsidRPr="008C477F">
        <w:rPr>
          <w:color w:val="auto"/>
        </w:rPr>
        <w:fldChar w:fldCharType="begin"/>
      </w:r>
      <w:r w:rsidRPr="008C477F">
        <w:rPr>
          <w:color w:val="auto"/>
        </w:rPr>
        <w:instrText xml:space="preserve"> PAGEREF _Toc386999266 \h </w:instrText>
      </w:r>
      <w:r w:rsidRPr="008C477F">
        <w:rPr>
          <w:color w:val="auto"/>
        </w:rPr>
      </w:r>
      <w:r w:rsidRPr="008C477F">
        <w:rPr>
          <w:color w:val="auto"/>
        </w:rPr>
        <w:fldChar w:fldCharType="separate"/>
      </w:r>
      <w:r w:rsidR="00B93B61">
        <w:rPr>
          <w:noProof/>
          <w:color w:val="auto"/>
        </w:rPr>
        <w:t>4</w:t>
      </w:r>
      <w:r w:rsidRPr="008C477F">
        <w:rPr>
          <w:color w:val="auto"/>
        </w:rPr>
        <w:fldChar w:fldCharType="end"/>
      </w:r>
    </w:p>
    <w:p w14:paraId="4C7916D1" w14:textId="77777777" w:rsidR="00BF0194" w:rsidRPr="008C477F" w:rsidRDefault="00BF0194" w:rsidP="00BF0194">
      <w:pPr>
        <w:pStyle w:val="TOC2"/>
        <w:rPr>
          <w:rFonts w:ascii="Cambria" w:eastAsia="MS Mincho" w:hAnsi="Cambria"/>
          <w:color w:val="auto"/>
          <w:sz w:val="24"/>
        </w:rPr>
      </w:pPr>
      <w:r w:rsidRPr="008C477F">
        <w:rPr>
          <w:color w:val="auto"/>
        </w:rPr>
        <w:t>2.1 Introducere</w:t>
      </w:r>
      <w:r w:rsidRPr="008C477F">
        <w:rPr>
          <w:color w:val="auto"/>
        </w:rPr>
        <w:tab/>
      </w:r>
      <w:r w:rsidRPr="008C477F">
        <w:rPr>
          <w:color w:val="auto"/>
        </w:rPr>
        <w:fldChar w:fldCharType="begin"/>
      </w:r>
      <w:r w:rsidRPr="008C477F">
        <w:rPr>
          <w:color w:val="auto"/>
        </w:rPr>
        <w:instrText xml:space="preserve"> PAGEREF _Toc386999267 \h </w:instrText>
      </w:r>
      <w:r w:rsidRPr="008C477F">
        <w:rPr>
          <w:color w:val="auto"/>
        </w:rPr>
      </w:r>
      <w:r w:rsidRPr="008C477F">
        <w:rPr>
          <w:color w:val="auto"/>
        </w:rPr>
        <w:fldChar w:fldCharType="separate"/>
      </w:r>
      <w:r w:rsidR="00B93B61">
        <w:rPr>
          <w:noProof/>
          <w:color w:val="auto"/>
        </w:rPr>
        <w:t>4</w:t>
      </w:r>
      <w:r w:rsidRPr="008C477F">
        <w:rPr>
          <w:color w:val="auto"/>
        </w:rPr>
        <w:fldChar w:fldCharType="end"/>
      </w:r>
    </w:p>
    <w:p w14:paraId="5C6D28DD" w14:textId="2A24DB3E" w:rsidR="00BF0194" w:rsidRPr="008C477F" w:rsidRDefault="00BF0194" w:rsidP="00BF0194">
      <w:pPr>
        <w:pStyle w:val="TOC2"/>
        <w:rPr>
          <w:rFonts w:ascii="Cambria" w:eastAsia="MS Mincho" w:hAnsi="Cambria"/>
          <w:color w:val="auto"/>
          <w:sz w:val="24"/>
        </w:rPr>
      </w:pPr>
      <w:r w:rsidRPr="008C477F">
        <w:rPr>
          <w:color w:val="auto"/>
        </w:rPr>
        <w:t xml:space="preserve">2.2 Ce poate face un inspector de muncă pentru a promova o abordare holistică </w:t>
      </w:r>
      <w:r w:rsidR="00F13FC0" w:rsidRPr="008C477F">
        <w:rPr>
          <w:color w:val="auto"/>
        </w:rPr>
        <w:t xml:space="preserve">a </w:t>
      </w:r>
      <w:r w:rsidRPr="008C477F">
        <w:rPr>
          <w:color w:val="auto"/>
        </w:rPr>
        <w:t>SSM?</w:t>
      </w:r>
      <w:r w:rsidRPr="008C477F">
        <w:rPr>
          <w:color w:val="auto"/>
        </w:rPr>
        <w:tab/>
      </w:r>
      <w:r w:rsidRPr="008C477F">
        <w:rPr>
          <w:color w:val="auto"/>
        </w:rPr>
        <w:fldChar w:fldCharType="begin"/>
      </w:r>
      <w:r w:rsidRPr="008C477F">
        <w:rPr>
          <w:color w:val="auto"/>
        </w:rPr>
        <w:instrText xml:space="preserve"> PAGEREF _Toc386999268 \h </w:instrText>
      </w:r>
      <w:r w:rsidRPr="008C477F">
        <w:rPr>
          <w:color w:val="auto"/>
        </w:rPr>
      </w:r>
      <w:r w:rsidRPr="008C477F">
        <w:rPr>
          <w:color w:val="auto"/>
        </w:rPr>
        <w:fldChar w:fldCharType="separate"/>
      </w:r>
      <w:r w:rsidR="00B93B61">
        <w:rPr>
          <w:noProof/>
          <w:color w:val="auto"/>
        </w:rPr>
        <w:t>4</w:t>
      </w:r>
      <w:r w:rsidRPr="008C477F">
        <w:rPr>
          <w:color w:val="auto"/>
        </w:rPr>
        <w:fldChar w:fldCharType="end"/>
      </w:r>
    </w:p>
    <w:p w14:paraId="62C5976D" w14:textId="77777777" w:rsidR="00BF0194" w:rsidRPr="008C477F" w:rsidRDefault="00BF0194" w:rsidP="00BF0194">
      <w:pPr>
        <w:pStyle w:val="TOC1"/>
        <w:tabs>
          <w:tab w:val="right" w:leader="dot" w:pos="8777"/>
        </w:tabs>
        <w:rPr>
          <w:color w:val="auto"/>
        </w:rPr>
      </w:pPr>
    </w:p>
    <w:p w14:paraId="514F1513" w14:textId="77777777" w:rsidR="00BF0194" w:rsidRPr="008C477F" w:rsidRDefault="00BF0194" w:rsidP="00BF0194">
      <w:pPr>
        <w:pStyle w:val="TOC1"/>
        <w:tabs>
          <w:tab w:val="right" w:leader="dot" w:pos="8777"/>
        </w:tabs>
        <w:rPr>
          <w:rFonts w:ascii="Cambria" w:eastAsia="MS Mincho" w:hAnsi="Cambria"/>
          <w:color w:val="auto"/>
          <w:sz w:val="24"/>
        </w:rPr>
      </w:pPr>
      <w:r w:rsidRPr="008C477F">
        <w:rPr>
          <w:color w:val="auto"/>
        </w:rPr>
        <w:t>3. Evaluarea riscurilor pe baza unei abordări holistice</w:t>
      </w:r>
      <w:r w:rsidRPr="008C477F">
        <w:rPr>
          <w:color w:val="auto"/>
        </w:rPr>
        <w:tab/>
      </w:r>
      <w:r w:rsidRPr="008C477F">
        <w:rPr>
          <w:color w:val="auto"/>
        </w:rPr>
        <w:fldChar w:fldCharType="begin"/>
      </w:r>
      <w:r w:rsidRPr="008C477F">
        <w:rPr>
          <w:color w:val="auto"/>
        </w:rPr>
        <w:instrText xml:space="preserve"> PAGEREF _Toc386999269 \h </w:instrText>
      </w:r>
      <w:r w:rsidRPr="008C477F">
        <w:rPr>
          <w:color w:val="auto"/>
        </w:rPr>
      </w:r>
      <w:r w:rsidRPr="008C477F">
        <w:rPr>
          <w:color w:val="auto"/>
        </w:rPr>
        <w:fldChar w:fldCharType="separate"/>
      </w:r>
      <w:r w:rsidR="00B93B61">
        <w:rPr>
          <w:noProof/>
          <w:color w:val="auto"/>
        </w:rPr>
        <w:t>6</w:t>
      </w:r>
      <w:r w:rsidRPr="008C477F">
        <w:rPr>
          <w:color w:val="auto"/>
        </w:rPr>
        <w:fldChar w:fldCharType="end"/>
      </w:r>
    </w:p>
    <w:p w14:paraId="61E869FE" w14:textId="77777777" w:rsidR="00BF0194" w:rsidRPr="008C477F" w:rsidRDefault="00BF0194" w:rsidP="00BF0194">
      <w:pPr>
        <w:pStyle w:val="TOC2"/>
        <w:rPr>
          <w:rFonts w:ascii="Cambria" w:eastAsia="MS Mincho" w:hAnsi="Cambria"/>
          <w:color w:val="auto"/>
          <w:sz w:val="24"/>
        </w:rPr>
      </w:pPr>
      <w:r w:rsidRPr="008C477F">
        <w:rPr>
          <w:color w:val="auto"/>
        </w:rPr>
        <w:t>3.1 Introducere</w:t>
      </w:r>
      <w:r w:rsidRPr="008C477F">
        <w:rPr>
          <w:color w:val="auto"/>
        </w:rPr>
        <w:tab/>
      </w:r>
      <w:r w:rsidRPr="008C477F">
        <w:rPr>
          <w:color w:val="auto"/>
        </w:rPr>
        <w:fldChar w:fldCharType="begin"/>
      </w:r>
      <w:r w:rsidRPr="008C477F">
        <w:rPr>
          <w:color w:val="auto"/>
        </w:rPr>
        <w:instrText xml:space="preserve"> PAGEREF _Toc386999270 \h </w:instrText>
      </w:r>
      <w:r w:rsidRPr="008C477F">
        <w:rPr>
          <w:color w:val="auto"/>
        </w:rPr>
      </w:r>
      <w:r w:rsidRPr="008C477F">
        <w:rPr>
          <w:color w:val="auto"/>
        </w:rPr>
        <w:fldChar w:fldCharType="separate"/>
      </w:r>
      <w:r w:rsidR="00B93B61">
        <w:rPr>
          <w:noProof/>
          <w:color w:val="auto"/>
        </w:rPr>
        <w:t>6</w:t>
      </w:r>
      <w:r w:rsidRPr="008C477F">
        <w:rPr>
          <w:color w:val="auto"/>
        </w:rPr>
        <w:fldChar w:fldCharType="end"/>
      </w:r>
    </w:p>
    <w:p w14:paraId="2C372B49" w14:textId="77777777" w:rsidR="00BF0194" w:rsidRPr="008C477F" w:rsidRDefault="00BF0194" w:rsidP="00BF0194">
      <w:pPr>
        <w:pStyle w:val="TOC2"/>
        <w:rPr>
          <w:rFonts w:ascii="Cambria" w:eastAsia="MS Mincho" w:hAnsi="Cambria"/>
          <w:color w:val="auto"/>
          <w:sz w:val="24"/>
        </w:rPr>
      </w:pPr>
      <w:r w:rsidRPr="008C477F">
        <w:rPr>
          <w:color w:val="auto"/>
        </w:rPr>
        <w:t>3.2 Factori individuali – diferențe individuale</w:t>
      </w:r>
      <w:r w:rsidRPr="008C477F">
        <w:rPr>
          <w:color w:val="auto"/>
        </w:rPr>
        <w:tab/>
      </w:r>
      <w:r w:rsidRPr="008C477F">
        <w:rPr>
          <w:color w:val="auto"/>
        </w:rPr>
        <w:fldChar w:fldCharType="begin"/>
      </w:r>
      <w:r w:rsidRPr="008C477F">
        <w:rPr>
          <w:color w:val="auto"/>
        </w:rPr>
        <w:instrText xml:space="preserve"> PAGEREF _Toc386999271 \h </w:instrText>
      </w:r>
      <w:r w:rsidRPr="008C477F">
        <w:rPr>
          <w:color w:val="auto"/>
        </w:rPr>
      </w:r>
      <w:r w:rsidRPr="008C477F">
        <w:rPr>
          <w:color w:val="auto"/>
        </w:rPr>
        <w:fldChar w:fldCharType="separate"/>
      </w:r>
      <w:r w:rsidR="00B93B61">
        <w:rPr>
          <w:noProof/>
          <w:color w:val="auto"/>
        </w:rPr>
        <w:t>7</w:t>
      </w:r>
      <w:r w:rsidRPr="008C477F">
        <w:rPr>
          <w:color w:val="auto"/>
        </w:rPr>
        <w:fldChar w:fldCharType="end"/>
      </w:r>
    </w:p>
    <w:p w14:paraId="5B846C94" w14:textId="62FBAAAB" w:rsidR="00BF0194" w:rsidRPr="008C477F" w:rsidRDefault="00BF0194" w:rsidP="00BF0194">
      <w:pPr>
        <w:pStyle w:val="TOC2"/>
        <w:rPr>
          <w:rFonts w:ascii="Cambria" w:eastAsia="MS Mincho" w:hAnsi="Cambria"/>
          <w:color w:val="auto"/>
          <w:sz w:val="24"/>
        </w:rPr>
      </w:pPr>
      <w:r w:rsidRPr="008C477F">
        <w:rPr>
          <w:color w:val="auto"/>
        </w:rPr>
        <w:t xml:space="preserve">3.3 Abordarea ergonomică/tehnologică cu privire la </w:t>
      </w:r>
      <w:r w:rsidR="00207023" w:rsidRPr="008C477F">
        <w:rPr>
          <w:color w:val="auto"/>
        </w:rPr>
        <w:t xml:space="preserve">proiectarea </w:t>
      </w:r>
      <w:r w:rsidRPr="008C477F">
        <w:rPr>
          <w:color w:val="auto"/>
        </w:rPr>
        <w:t>sarcinilor/locurilor de muncă</w:t>
      </w:r>
      <w:r w:rsidRPr="008C477F">
        <w:rPr>
          <w:color w:val="auto"/>
        </w:rPr>
        <w:tab/>
      </w:r>
      <w:r w:rsidRPr="008C477F">
        <w:rPr>
          <w:color w:val="auto"/>
        </w:rPr>
        <w:fldChar w:fldCharType="begin"/>
      </w:r>
      <w:r w:rsidRPr="008C477F">
        <w:rPr>
          <w:color w:val="auto"/>
        </w:rPr>
        <w:instrText xml:space="preserve"> PAGEREF _Toc386999272 \h </w:instrText>
      </w:r>
      <w:r w:rsidRPr="008C477F">
        <w:rPr>
          <w:color w:val="auto"/>
        </w:rPr>
      </w:r>
      <w:r w:rsidRPr="008C477F">
        <w:rPr>
          <w:color w:val="auto"/>
        </w:rPr>
        <w:fldChar w:fldCharType="separate"/>
      </w:r>
      <w:r w:rsidR="00B93B61">
        <w:rPr>
          <w:noProof/>
          <w:color w:val="auto"/>
        </w:rPr>
        <w:t>8</w:t>
      </w:r>
      <w:r w:rsidRPr="008C477F">
        <w:rPr>
          <w:color w:val="auto"/>
        </w:rPr>
        <w:fldChar w:fldCharType="end"/>
      </w:r>
    </w:p>
    <w:p w14:paraId="02465A89" w14:textId="77777777" w:rsidR="00BF0194" w:rsidRPr="008C477F" w:rsidRDefault="00BF0194" w:rsidP="00BF0194">
      <w:pPr>
        <w:pStyle w:val="TOC2"/>
        <w:rPr>
          <w:rFonts w:ascii="Cambria" w:eastAsia="MS Mincho" w:hAnsi="Cambria"/>
          <w:color w:val="auto"/>
          <w:sz w:val="24"/>
        </w:rPr>
      </w:pPr>
      <w:r w:rsidRPr="008C477F">
        <w:rPr>
          <w:color w:val="auto"/>
        </w:rPr>
        <w:t>3.4 Factori organizatorici</w:t>
      </w:r>
      <w:r w:rsidRPr="008C477F">
        <w:rPr>
          <w:color w:val="auto"/>
        </w:rPr>
        <w:tab/>
      </w:r>
      <w:r w:rsidRPr="008C477F">
        <w:rPr>
          <w:color w:val="auto"/>
        </w:rPr>
        <w:fldChar w:fldCharType="begin"/>
      </w:r>
      <w:r w:rsidRPr="008C477F">
        <w:rPr>
          <w:color w:val="auto"/>
        </w:rPr>
        <w:instrText xml:space="preserve"> PAGEREF _Toc386999273 \h </w:instrText>
      </w:r>
      <w:r w:rsidRPr="008C477F">
        <w:rPr>
          <w:color w:val="auto"/>
        </w:rPr>
      </w:r>
      <w:r w:rsidRPr="008C477F">
        <w:rPr>
          <w:color w:val="auto"/>
        </w:rPr>
        <w:fldChar w:fldCharType="separate"/>
      </w:r>
      <w:r w:rsidR="00B93B61">
        <w:rPr>
          <w:noProof/>
          <w:color w:val="auto"/>
        </w:rPr>
        <w:t>9</w:t>
      </w:r>
      <w:r w:rsidRPr="008C477F">
        <w:rPr>
          <w:color w:val="auto"/>
        </w:rPr>
        <w:fldChar w:fldCharType="end"/>
      </w:r>
    </w:p>
    <w:p w14:paraId="600BFB68" w14:textId="77777777" w:rsidR="00BF0194" w:rsidRPr="008C477F" w:rsidRDefault="00BF0194" w:rsidP="00BF0194">
      <w:pPr>
        <w:pStyle w:val="TOC2"/>
        <w:rPr>
          <w:rFonts w:ascii="Cambria" w:eastAsia="MS Mincho" w:hAnsi="Cambria"/>
          <w:color w:val="auto"/>
          <w:sz w:val="24"/>
        </w:rPr>
      </w:pPr>
      <w:r w:rsidRPr="008C477F">
        <w:rPr>
          <w:color w:val="auto"/>
        </w:rPr>
        <w:t>3.5 Beneficiile unei abordări holistice privind evaluarea riscurilor</w:t>
      </w:r>
      <w:r w:rsidRPr="008C477F">
        <w:rPr>
          <w:color w:val="auto"/>
        </w:rPr>
        <w:tab/>
      </w:r>
      <w:r w:rsidRPr="008C477F">
        <w:rPr>
          <w:color w:val="auto"/>
        </w:rPr>
        <w:fldChar w:fldCharType="begin"/>
      </w:r>
      <w:r w:rsidRPr="008C477F">
        <w:rPr>
          <w:color w:val="auto"/>
        </w:rPr>
        <w:instrText xml:space="preserve"> PAGEREF _Toc386999274 \h </w:instrText>
      </w:r>
      <w:r w:rsidRPr="008C477F">
        <w:rPr>
          <w:color w:val="auto"/>
        </w:rPr>
      </w:r>
      <w:r w:rsidRPr="008C477F">
        <w:rPr>
          <w:color w:val="auto"/>
        </w:rPr>
        <w:fldChar w:fldCharType="separate"/>
      </w:r>
      <w:r w:rsidR="00B93B61">
        <w:rPr>
          <w:noProof/>
          <w:color w:val="auto"/>
        </w:rPr>
        <w:t>10</w:t>
      </w:r>
      <w:r w:rsidRPr="008C477F">
        <w:rPr>
          <w:color w:val="auto"/>
        </w:rPr>
        <w:fldChar w:fldCharType="end"/>
      </w:r>
    </w:p>
    <w:p w14:paraId="46B8A31E" w14:textId="77777777" w:rsidR="00BF0194" w:rsidRPr="008C477F" w:rsidRDefault="00BF0194" w:rsidP="00BF0194">
      <w:pPr>
        <w:pStyle w:val="TOC2"/>
        <w:rPr>
          <w:rFonts w:ascii="Cambria" w:eastAsia="MS Mincho" w:hAnsi="Cambria"/>
          <w:color w:val="auto"/>
          <w:sz w:val="24"/>
        </w:rPr>
      </w:pPr>
      <w:r w:rsidRPr="008C477F">
        <w:rPr>
          <w:color w:val="auto"/>
        </w:rPr>
        <w:t>3.6 Ce poate face un inspector de muncă pentru a evalua atât calitatea evaluării riscurilor, cât și măsurile adoptate/planificate?</w:t>
      </w:r>
      <w:r w:rsidRPr="008C477F">
        <w:rPr>
          <w:color w:val="auto"/>
        </w:rPr>
        <w:tab/>
      </w:r>
      <w:r w:rsidRPr="008C477F">
        <w:rPr>
          <w:color w:val="auto"/>
        </w:rPr>
        <w:fldChar w:fldCharType="begin"/>
      </w:r>
      <w:r w:rsidRPr="008C477F">
        <w:rPr>
          <w:color w:val="auto"/>
        </w:rPr>
        <w:instrText xml:space="preserve"> PAGEREF _Toc386999275 \h </w:instrText>
      </w:r>
      <w:r w:rsidRPr="008C477F">
        <w:rPr>
          <w:color w:val="auto"/>
        </w:rPr>
      </w:r>
      <w:r w:rsidRPr="008C477F">
        <w:rPr>
          <w:color w:val="auto"/>
        </w:rPr>
        <w:fldChar w:fldCharType="separate"/>
      </w:r>
      <w:r w:rsidR="00B93B61">
        <w:rPr>
          <w:noProof/>
          <w:color w:val="auto"/>
        </w:rPr>
        <w:t>10</w:t>
      </w:r>
      <w:r w:rsidRPr="008C477F">
        <w:rPr>
          <w:color w:val="auto"/>
        </w:rPr>
        <w:fldChar w:fldCharType="end"/>
      </w:r>
    </w:p>
    <w:p w14:paraId="34569AAE" w14:textId="77777777" w:rsidR="00BF0194" w:rsidRPr="008C477F" w:rsidRDefault="00BF0194" w:rsidP="00BF0194">
      <w:pPr>
        <w:pStyle w:val="TOC1"/>
        <w:tabs>
          <w:tab w:val="right" w:leader="dot" w:pos="8777"/>
        </w:tabs>
        <w:rPr>
          <w:color w:val="auto"/>
        </w:rPr>
      </w:pPr>
    </w:p>
    <w:p w14:paraId="7978C472" w14:textId="77777777" w:rsidR="00BF0194" w:rsidRPr="008C477F" w:rsidRDefault="00BF0194" w:rsidP="00BF0194">
      <w:pPr>
        <w:pStyle w:val="TOC1"/>
        <w:tabs>
          <w:tab w:val="right" w:leader="dot" w:pos="8777"/>
        </w:tabs>
        <w:rPr>
          <w:rFonts w:ascii="Cambria" w:eastAsia="MS Mincho" w:hAnsi="Cambria"/>
          <w:color w:val="auto"/>
          <w:sz w:val="24"/>
        </w:rPr>
      </w:pPr>
      <w:r w:rsidRPr="008C477F">
        <w:rPr>
          <w:color w:val="auto"/>
        </w:rPr>
        <w:t>4. O perspectivă asupra SSM și asupra evaluării riscurilor din punctul de vedere al vârstei</w:t>
      </w:r>
      <w:r w:rsidRPr="008C477F">
        <w:rPr>
          <w:color w:val="auto"/>
        </w:rPr>
        <w:tab/>
      </w:r>
      <w:r w:rsidRPr="008C477F">
        <w:rPr>
          <w:color w:val="auto"/>
        </w:rPr>
        <w:fldChar w:fldCharType="begin"/>
      </w:r>
      <w:r w:rsidRPr="008C477F">
        <w:rPr>
          <w:color w:val="auto"/>
        </w:rPr>
        <w:instrText xml:space="preserve"> PAGEREF _Toc386999276 \h </w:instrText>
      </w:r>
      <w:r w:rsidRPr="008C477F">
        <w:rPr>
          <w:color w:val="auto"/>
        </w:rPr>
      </w:r>
      <w:r w:rsidRPr="008C477F">
        <w:rPr>
          <w:color w:val="auto"/>
        </w:rPr>
        <w:fldChar w:fldCharType="separate"/>
      </w:r>
      <w:r w:rsidR="00B93B61">
        <w:rPr>
          <w:noProof/>
          <w:color w:val="auto"/>
        </w:rPr>
        <w:t>11</w:t>
      </w:r>
      <w:r w:rsidRPr="008C477F">
        <w:rPr>
          <w:color w:val="auto"/>
        </w:rPr>
        <w:fldChar w:fldCharType="end"/>
      </w:r>
    </w:p>
    <w:p w14:paraId="2915554F" w14:textId="77777777" w:rsidR="00BF0194" w:rsidRPr="008C477F" w:rsidRDefault="00BF0194" w:rsidP="00BF0194">
      <w:pPr>
        <w:pStyle w:val="TOC2"/>
        <w:rPr>
          <w:rFonts w:ascii="Cambria" w:eastAsia="MS Mincho" w:hAnsi="Cambria"/>
          <w:color w:val="auto"/>
          <w:sz w:val="24"/>
        </w:rPr>
      </w:pPr>
      <w:r w:rsidRPr="008C477F">
        <w:rPr>
          <w:color w:val="auto"/>
        </w:rPr>
        <w:t>4.1 De ce o perspectivă din punctul de vedere al vârstei?</w:t>
      </w:r>
      <w:r w:rsidRPr="008C477F">
        <w:rPr>
          <w:color w:val="auto"/>
        </w:rPr>
        <w:tab/>
      </w:r>
      <w:r w:rsidRPr="008C477F">
        <w:rPr>
          <w:color w:val="auto"/>
        </w:rPr>
        <w:fldChar w:fldCharType="begin"/>
      </w:r>
      <w:r w:rsidRPr="008C477F">
        <w:rPr>
          <w:color w:val="auto"/>
        </w:rPr>
        <w:instrText xml:space="preserve"> PAGEREF _Toc386999277 \h </w:instrText>
      </w:r>
      <w:r w:rsidRPr="008C477F">
        <w:rPr>
          <w:color w:val="auto"/>
        </w:rPr>
      </w:r>
      <w:r w:rsidRPr="008C477F">
        <w:rPr>
          <w:color w:val="auto"/>
        </w:rPr>
        <w:fldChar w:fldCharType="separate"/>
      </w:r>
      <w:r w:rsidR="00B93B61">
        <w:rPr>
          <w:noProof/>
          <w:color w:val="auto"/>
        </w:rPr>
        <w:t>11</w:t>
      </w:r>
      <w:r w:rsidRPr="008C477F">
        <w:rPr>
          <w:color w:val="auto"/>
        </w:rPr>
        <w:fldChar w:fldCharType="end"/>
      </w:r>
    </w:p>
    <w:p w14:paraId="32766FF9" w14:textId="77777777" w:rsidR="00BF0194" w:rsidRPr="008C477F" w:rsidRDefault="00BF0194" w:rsidP="00BF0194">
      <w:pPr>
        <w:pStyle w:val="TOC2"/>
        <w:rPr>
          <w:rFonts w:ascii="Cambria" w:eastAsia="MS Mincho" w:hAnsi="Cambria"/>
          <w:color w:val="auto"/>
          <w:sz w:val="24"/>
        </w:rPr>
      </w:pPr>
      <w:r w:rsidRPr="008C477F">
        <w:rPr>
          <w:color w:val="auto"/>
        </w:rPr>
        <w:t>4.2 Cum este viața profesională pentru lucrătorii din diferite grupe de vârstă din UE?</w:t>
      </w:r>
      <w:r w:rsidRPr="008C477F">
        <w:rPr>
          <w:color w:val="auto"/>
        </w:rPr>
        <w:tab/>
      </w:r>
      <w:r w:rsidRPr="008C477F">
        <w:rPr>
          <w:color w:val="auto"/>
        </w:rPr>
        <w:fldChar w:fldCharType="begin"/>
      </w:r>
      <w:r w:rsidRPr="008C477F">
        <w:rPr>
          <w:color w:val="auto"/>
        </w:rPr>
        <w:instrText xml:space="preserve"> PAGEREF _Toc386999278 \h </w:instrText>
      </w:r>
      <w:r w:rsidRPr="008C477F">
        <w:rPr>
          <w:color w:val="auto"/>
        </w:rPr>
      </w:r>
      <w:r w:rsidRPr="008C477F">
        <w:rPr>
          <w:color w:val="auto"/>
        </w:rPr>
        <w:fldChar w:fldCharType="separate"/>
      </w:r>
      <w:r w:rsidR="00B93B61">
        <w:rPr>
          <w:noProof/>
          <w:color w:val="auto"/>
        </w:rPr>
        <w:t>12</w:t>
      </w:r>
      <w:r w:rsidRPr="008C477F">
        <w:rPr>
          <w:color w:val="auto"/>
        </w:rPr>
        <w:fldChar w:fldCharType="end"/>
      </w:r>
    </w:p>
    <w:p w14:paraId="04B266BF" w14:textId="77777777" w:rsidR="00BF0194" w:rsidRPr="008C477F" w:rsidRDefault="00BF0194" w:rsidP="00BF0194">
      <w:pPr>
        <w:pStyle w:val="TOC3"/>
        <w:tabs>
          <w:tab w:val="right" w:leader="dot" w:pos="8777"/>
        </w:tabs>
        <w:rPr>
          <w:rFonts w:ascii="Cambria" w:eastAsia="MS Mincho" w:hAnsi="Cambria"/>
          <w:color w:val="auto"/>
          <w:sz w:val="24"/>
        </w:rPr>
      </w:pPr>
      <w:r w:rsidRPr="008C477F">
        <w:rPr>
          <w:color w:val="auto"/>
        </w:rPr>
        <w:t>4.2.1 Imaginea de ansamblu</w:t>
      </w:r>
      <w:r w:rsidRPr="008C477F">
        <w:rPr>
          <w:color w:val="auto"/>
        </w:rPr>
        <w:tab/>
      </w:r>
      <w:r w:rsidRPr="008C477F">
        <w:rPr>
          <w:color w:val="auto"/>
        </w:rPr>
        <w:fldChar w:fldCharType="begin"/>
      </w:r>
      <w:r w:rsidRPr="008C477F">
        <w:rPr>
          <w:color w:val="auto"/>
        </w:rPr>
        <w:instrText xml:space="preserve"> PAGEREF _Toc386999279 \h </w:instrText>
      </w:r>
      <w:r w:rsidRPr="008C477F">
        <w:rPr>
          <w:color w:val="auto"/>
        </w:rPr>
      </w:r>
      <w:r w:rsidRPr="008C477F">
        <w:rPr>
          <w:color w:val="auto"/>
        </w:rPr>
        <w:fldChar w:fldCharType="separate"/>
      </w:r>
      <w:r w:rsidR="00B93B61">
        <w:rPr>
          <w:noProof/>
          <w:color w:val="auto"/>
        </w:rPr>
        <w:t>12</w:t>
      </w:r>
      <w:r w:rsidRPr="008C477F">
        <w:rPr>
          <w:color w:val="auto"/>
        </w:rPr>
        <w:fldChar w:fldCharType="end"/>
      </w:r>
    </w:p>
    <w:p w14:paraId="4B1C6535" w14:textId="77777777" w:rsidR="00BF0194" w:rsidRPr="008C477F" w:rsidRDefault="00BF0194" w:rsidP="00BF0194">
      <w:pPr>
        <w:pStyle w:val="TOC3"/>
        <w:tabs>
          <w:tab w:val="right" w:leader="dot" w:pos="8777"/>
        </w:tabs>
        <w:rPr>
          <w:rFonts w:ascii="Cambria" w:eastAsia="MS Mincho" w:hAnsi="Cambria"/>
          <w:color w:val="auto"/>
          <w:sz w:val="24"/>
        </w:rPr>
      </w:pPr>
      <w:r w:rsidRPr="008C477F">
        <w:rPr>
          <w:color w:val="auto"/>
        </w:rPr>
        <w:t>4.2.2 Lucrătorii tineri</w:t>
      </w:r>
      <w:r w:rsidRPr="008C477F">
        <w:rPr>
          <w:color w:val="auto"/>
        </w:rPr>
        <w:tab/>
      </w:r>
      <w:r w:rsidRPr="008C477F">
        <w:rPr>
          <w:color w:val="auto"/>
        </w:rPr>
        <w:fldChar w:fldCharType="begin"/>
      </w:r>
      <w:r w:rsidRPr="008C477F">
        <w:rPr>
          <w:color w:val="auto"/>
        </w:rPr>
        <w:instrText xml:space="preserve"> PAGEREF _Toc386999280 \h </w:instrText>
      </w:r>
      <w:r w:rsidRPr="008C477F">
        <w:rPr>
          <w:color w:val="auto"/>
        </w:rPr>
      </w:r>
      <w:r w:rsidRPr="008C477F">
        <w:rPr>
          <w:color w:val="auto"/>
        </w:rPr>
        <w:fldChar w:fldCharType="separate"/>
      </w:r>
      <w:r w:rsidR="00B93B61">
        <w:rPr>
          <w:noProof/>
          <w:color w:val="auto"/>
        </w:rPr>
        <w:t>12</w:t>
      </w:r>
      <w:r w:rsidRPr="008C477F">
        <w:rPr>
          <w:color w:val="auto"/>
        </w:rPr>
        <w:fldChar w:fldCharType="end"/>
      </w:r>
    </w:p>
    <w:p w14:paraId="1B638875" w14:textId="77777777" w:rsidR="00BF0194" w:rsidRPr="008C477F" w:rsidRDefault="00BF0194" w:rsidP="00BF0194">
      <w:pPr>
        <w:pStyle w:val="TOC3"/>
        <w:tabs>
          <w:tab w:val="right" w:leader="dot" w:pos="8777"/>
        </w:tabs>
        <w:rPr>
          <w:rFonts w:ascii="Cambria" w:eastAsia="MS Mincho" w:hAnsi="Cambria"/>
          <w:color w:val="auto"/>
          <w:sz w:val="24"/>
        </w:rPr>
      </w:pPr>
      <w:r w:rsidRPr="008C477F">
        <w:rPr>
          <w:color w:val="auto"/>
        </w:rPr>
        <w:t>4.2.3 Lucrătorii în vârstă</w:t>
      </w:r>
      <w:r w:rsidRPr="008C477F">
        <w:rPr>
          <w:color w:val="auto"/>
        </w:rPr>
        <w:tab/>
      </w:r>
      <w:r w:rsidRPr="008C477F">
        <w:rPr>
          <w:color w:val="auto"/>
        </w:rPr>
        <w:fldChar w:fldCharType="begin"/>
      </w:r>
      <w:r w:rsidRPr="008C477F">
        <w:rPr>
          <w:color w:val="auto"/>
        </w:rPr>
        <w:instrText xml:space="preserve"> PAGEREF _Toc386999281 \h </w:instrText>
      </w:r>
      <w:r w:rsidRPr="008C477F">
        <w:rPr>
          <w:color w:val="auto"/>
        </w:rPr>
      </w:r>
      <w:r w:rsidRPr="008C477F">
        <w:rPr>
          <w:color w:val="auto"/>
        </w:rPr>
        <w:fldChar w:fldCharType="separate"/>
      </w:r>
      <w:r w:rsidR="00B93B61">
        <w:rPr>
          <w:noProof/>
          <w:color w:val="auto"/>
        </w:rPr>
        <w:t>13</w:t>
      </w:r>
      <w:r w:rsidRPr="008C477F">
        <w:rPr>
          <w:color w:val="auto"/>
        </w:rPr>
        <w:fldChar w:fldCharType="end"/>
      </w:r>
    </w:p>
    <w:p w14:paraId="5476C10D" w14:textId="77777777" w:rsidR="00BF0194" w:rsidRPr="008C477F" w:rsidRDefault="00BF0194" w:rsidP="00BF0194">
      <w:pPr>
        <w:pStyle w:val="TOC2"/>
        <w:rPr>
          <w:rFonts w:ascii="Cambria" w:eastAsia="MS Mincho" w:hAnsi="Cambria"/>
          <w:color w:val="auto"/>
          <w:sz w:val="24"/>
        </w:rPr>
      </w:pPr>
      <w:r w:rsidRPr="008C477F">
        <w:rPr>
          <w:color w:val="auto"/>
        </w:rPr>
        <w:t>4.3 Integrarea aspectelor legate de vârstă în evaluarea riscurilor</w:t>
      </w:r>
      <w:r w:rsidRPr="008C477F">
        <w:rPr>
          <w:color w:val="auto"/>
        </w:rPr>
        <w:tab/>
      </w:r>
      <w:r w:rsidRPr="008C477F">
        <w:rPr>
          <w:color w:val="auto"/>
        </w:rPr>
        <w:fldChar w:fldCharType="begin"/>
      </w:r>
      <w:r w:rsidRPr="008C477F">
        <w:rPr>
          <w:color w:val="auto"/>
        </w:rPr>
        <w:instrText xml:space="preserve"> PAGEREF _Toc386999282 \h </w:instrText>
      </w:r>
      <w:r w:rsidRPr="008C477F">
        <w:rPr>
          <w:color w:val="auto"/>
        </w:rPr>
      </w:r>
      <w:r w:rsidRPr="008C477F">
        <w:rPr>
          <w:color w:val="auto"/>
        </w:rPr>
        <w:fldChar w:fldCharType="separate"/>
      </w:r>
      <w:r w:rsidR="00B93B61">
        <w:rPr>
          <w:noProof/>
          <w:color w:val="auto"/>
        </w:rPr>
        <w:t>14</w:t>
      </w:r>
      <w:r w:rsidRPr="008C477F">
        <w:rPr>
          <w:color w:val="auto"/>
        </w:rPr>
        <w:fldChar w:fldCharType="end"/>
      </w:r>
    </w:p>
    <w:p w14:paraId="6AD8F3AD" w14:textId="77777777" w:rsidR="00BF0194" w:rsidRPr="008C477F" w:rsidRDefault="00BF0194" w:rsidP="00BF0194">
      <w:pPr>
        <w:pStyle w:val="TOC2"/>
        <w:rPr>
          <w:rFonts w:ascii="Cambria" w:eastAsia="MS Mincho" w:hAnsi="Cambria"/>
          <w:color w:val="auto"/>
          <w:sz w:val="24"/>
        </w:rPr>
      </w:pPr>
      <w:r w:rsidRPr="008C477F">
        <w:rPr>
          <w:color w:val="auto"/>
        </w:rPr>
        <w:t>4.4 Exemple de bune practici</w:t>
      </w:r>
      <w:r w:rsidRPr="008C477F">
        <w:rPr>
          <w:color w:val="auto"/>
        </w:rPr>
        <w:tab/>
      </w:r>
      <w:r w:rsidRPr="008C477F">
        <w:rPr>
          <w:color w:val="auto"/>
        </w:rPr>
        <w:fldChar w:fldCharType="begin"/>
      </w:r>
      <w:r w:rsidRPr="008C477F">
        <w:rPr>
          <w:color w:val="auto"/>
        </w:rPr>
        <w:instrText xml:space="preserve"> PAGEREF _Toc386999283 \h </w:instrText>
      </w:r>
      <w:r w:rsidRPr="008C477F">
        <w:rPr>
          <w:color w:val="auto"/>
        </w:rPr>
      </w:r>
      <w:r w:rsidRPr="008C477F">
        <w:rPr>
          <w:color w:val="auto"/>
        </w:rPr>
        <w:fldChar w:fldCharType="separate"/>
      </w:r>
      <w:r w:rsidR="00B93B61">
        <w:rPr>
          <w:noProof/>
          <w:color w:val="auto"/>
        </w:rPr>
        <w:t>14</w:t>
      </w:r>
      <w:r w:rsidRPr="008C477F">
        <w:rPr>
          <w:color w:val="auto"/>
        </w:rPr>
        <w:fldChar w:fldCharType="end"/>
      </w:r>
    </w:p>
    <w:p w14:paraId="20091987" w14:textId="19AA8179" w:rsidR="00BF0194" w:rsidRPr="008C477F" w:rsidRDefault="00BF0194" w:rsidP="00BF0194">
      <w:pPr>
        <w:pStyle w:val="TOC2"/>
        <w:rPr>
          <w:rFonts w:ascii="Cambria" w:eastAsia="MS Mincho" w:hAnsi="Cambria"/>
          <w:color w:val="auto"/>
          <w:sz w:val="24"/>
        </w:rPr>
      </w:pPr>
      <w:r w:rsidRPr="008C477F">
        <w:rPr>
          <w:color w:val="auto"/>
        </w:rPr>
        <w:t xml:space="preserve">4.5 Cum se efectuează </w:t>
      </w:r>
      <w:r w:rsidR="00A90179" w:rsidRPr="008C477F">
        <w:rPr>
          <w:color w:val="auto"/>
        </w:rPr>
        <w:t>un control</w:t>
      </w:r>
      <w:r w:rsidRPr="008C477F">
        <w:rPr>
          <w:color w:val="auto"/>
        </w:rPr>
        <w:t xml:space="preserve"> aplicând abordarea bazată pe vârstă</w:t>
      </w:r>
      <w:r w:rsidRPr="008C477F">
        <w:rPr>
          <w:color w:val="auto"/>
        </w:rPr>
        <w:tab/>
      </w:r>
      <w:r w:rsidRPr="008C477F">
        <w:rPr>
          <w:color w:val="auto"/>
        </w:rPr>
        <w:fldChar w:fldCharType="begin"/>
      </w:r>
      <w:r w:rsidRPr="008C477F">
        <w:rPr>
          <w:color w:val="auto"/>
        </w:rPr>
        <w:instrText xml:space="preserve"> PAGEREF _Toc386999284 \h </w:instrText>
      </w:r>
      <w:r w:rsidRPr="008C477F">
        <w:rPr>
          <w:color w:val="auto"/>
        </w:rPr>
      </w:r>
      <w:r w:rsidRPr="008C477F">
        <w:rPr>
          <w:color w:val="auto"/>
        </w:rPr>
        <w:fldChar w:fldCharType="separate"/>
      </w:r>
      <w:r w:rsidR="00B93B61">
        <w:rPr>
          <w:noProof/>
          <w:color w:val="auto"/>
        </w:rPr>
        <w:t>15</w:t>
      </w:r>
      <w:r w:rsidRPr="008C477F">
        <w:rPr>
          <w:color w:val="auto"/>
        </w:rPr>
        <w:fldChar w:fldCharType="end"/>
      </w:r>
    </w:p>
    <w:p w14:paraId="18251641" w14:textId="77777777" w:rsidR="00BF0194" w:rsidRPr="008C477F" w:rsidRDefault="00BF0194" w:rsidP="00BF0194">
      <w:pPr>
        <w:pStyle w:val="TOC1"/>
        <w:tabs>
          <w:tab w:val="right" w:leader="dot" w:pos="8777"/>
        </w:tabs>
        <w:rPr>
          <w:color w:val="auto"/>
        </w:rPr>
      </w:pPr>
    </w:p>
    <w:p w14:paraId="61D376A8" w14:textId="77777777" w:rsidR="00BF0194" w:rsidRPr="008C477F" w:rsidRDefault="00BF0194" w:rsidP="00BF0194">
      <w:pPr>
        <w:pStyle w:val="TOC1"/>
        <w:tabs>
          <w:tab w:val="right" w:leader="dot" w:pos="8777"/>
        </w:tabs>
        <w:rPr>
          <w:rFonts w:ascii="Cambria" w:eastAsia="MS Mincho" w:hAnsi="Cambria"/>
          <w:color w:val="auto"/>
          <w:sz w:val="24"/>
        </w:rPr>
      </w:pPr>
      <w:r w:rsidRPr="008C477F">
        <w:rPr>
          <w:color w:val="auto"/>
        </w:rPr>
        <w:t>5. O perspectivă asupra SSM și asupra evaluării riscurilor din punctul de vedere al genului</w:t>
      </w:r>
      <w:r w:rsidRPr="008C477F">
        <w:rPr>
          <w:color w:val="auto"/>
        </w:rPr>
        <w:tab/>
      </w:r>
      <w:r w:rsidRPr="008C477F">
        <w:rPr>
          <w:color w:val="auto"/>
        </w:rPr>
        <w:fldChar w:fldCharType="begin"/>
      </w:r>
      <w:r w:rsidRPr="008C477F">
        <w:rPr>
          <w:color w:val="auto"/>
        </w:rPr>
        <w:instrText xml:space="preserve"> PAGEREF _Toc386999285 \h </w:instrText>
      </w:r>
      <w:r w:rsidRPr="008C477F">
        <w:rPr>
          <w:color w:val="auto"/>
        </w:rPr>
      </w:r>
      <w:r w:rsidRPr="008C477F">
        <w:rPr>
          <w:color w:val="auto"/>
        </w:rPr>
        <w:fldChar w:fldCharType="separate"/>
      </w:r>
      <w:r w:rsidR="00B93B61">
        <w:rPr>
          <w:noProof/>
          <w:color w:val="auto"/>
        </w:rPr>
        <w:t>19</w:t>
      </w:r>
      <w:r w:rsidRPr="008C477F">
        <w:rPr>
          <w:color w:val="auto"/>
        </w:rPr>
        <w:fldChar w:fldCharType="end"/>
      </w:r>
    </w:p>
    <w:p w14:paraId="087BE9F8" w14:textId="77777777" w:rsidR="00BF0194" w:rsidRPr="008C477F" w:rsidRDefault="00BF0194" w:rsidP="00BF0194">
      <w:pPr>
        <w:pStyle w:val="TOC2"/>
        <w:rPr>
          <w:rFonts w:ascii="Cambria" w:eastAsia="MS Mincho" w:hAnsi="Cambria"/>
          <w:color w:val="auto"/>
          <w:sz w:val="24"/>
        </w:rPr>
      </w:pPr>
      <w:r w:rsidRPr="008C477F">
        <w:rPr>
          <w:color w:val="auto"/>
        </w:rPr>
        <w:t>5.1 De ce o perspectivă de gen?</w:t>
      </w:r>
      <w:r w:rsidRPr="008C477F">
        <w:rPr>
          <w:color w:val="auto"/>
        </w:rPr>
        <w:tab/>
      </w:r>
      <w:r w:rsidRPr="008C477F">
        <w:rPr>
          <w:color w:val="auto"/>
        </w:rPr>
        <w:fldChar w:fldCharType="begin"/>
      </w:r>
      <w:r w:rsidRPr="008C477F">
        <w:rPr>
          <w:color w:val="auto"/>
        </w:rPr>
        <w:instrText xml:space="preserve"> PAGEREF _Toc386999286 \h </w:instrText>
      </w:r>
      <w:r w:rsidRPr="008C477F">
        <w:rPr>
          <w:color w:val="auto"/>
        </w:rPr>
      </w:r>
      <w:r w:rsidRPr="008C477F">
        <w:rPr>
          <w:color w:val="auto"/>
        </w:rPr>
        <w:fldChar w:fldCharType="separate"/>
      </w:r>
      <w:r w:rsidR="00B93B61">
        <w:rPr>
          <w:noProof/>
          <w:color w:val="auto"/>
        </w:rPr>
        <w:t>19</w:t>
      </w:r>
      <w:r w:rsidRPr="008C477F">
        <w:rPr>
          <w:color w:val="auto"/>
        </w:rPr>
        <w:fldChar w:fldCharType="end"/>
      </w:r>
    </w:p>
    <w:p w14:paraId="14CB87E4" w14:textId="77777777" w:rsidR="00BF0194" w:rsidRPr="008C477F" w:rsidRDefault="00BF0194" w:rsidP="00BF0194">
      <w:pPr>
        <w:pStyle w:val="TOC2"/>
        <w:rPr>
          <w:rFonts w:ascii="Cambria" w:eastAsia="MS Mincho" w:hAnsi="Cambria"/>
          <w:color w:val="auto"/>
          <w:sz w:val="24"/>
        </w:rPr>
      </w:pPr>
      <w:r w:rsidRPr="008C477F">
        <w:rPr>
          <w:color w:val="auto"/>
        </w:rPr>
        <w:t>5.2 Cum este viața profesională pentru femeile și bărbații din UE?</w:t>
      </w:r>
      <w:r w:rsidRPr="008C477F">
        <w:rPr>
          <w:color w:val="auto"/>
        </w:rPr>
        <w:tab/>
      </w:r>
      <w:r w:rsidRPr="008C477F">
        <w:rPr>
          <w:color w:val="auto"/>
        </w:rPr>
        <w:fldChar w:fldCharType="begin"/>
      </w:r>
      <w:r w:rsidRPr="008C477F">
        <w:rPr>
          <w:color w:val="auto"/>
        </w:rPr>
        <w:instrText xml:space="preserve"> PAGEREF _Toc386999287 \h </w:instrText>
      </w:r>
      <w:r w:rsidRPr="008C477F">
        <w:rPr>
          <w:color w:val="auto"/>
        </w:rPr>
      </w:r>
      <w:r w:rsidRPr="008C477F">
        <w:rPr>
          <w:color w:val="auto"/>
        </w:rPr>
        <w:fldChar w:fldCharType="separate"/>
      </w:r>
      <w:r w:rsidR="00B93B61">
        <w:rPr>
          <w:noProof/>
          <w:color w:val="auto"/>
        </w:rPr>
        <w:t>20</w:t>
      </w:r>
      <w:r w:rsidRPr="008C477F">
        <w:rPr>
          <w:color w:val="auto"/>
        </w:rPr>
        <w:fldChar w:fldCharType="end"/>
      </w:r>
    </w:p>
    <w:p w14:paraId="5F290387" w14:textId="77777777" w:rsidR="00BF0194" w:rsidRPr="008C477F" w:rsidRDefault="00BF0194" w:rsidP="00BF0194">
      <w:pPr>
        <w:pStyle w:val="TOC2"/>
        <w:rPr>
          <w:rFonts w:ascii="Cambria" w:eastAsia="MS Mincho" w:hAnsi="Cambria"/>
          <w:color w:val="auto"/>
          <w:sz w:val="24"/>
        </w:rPr>
      </w:pPr>
      <w:r w:rsidRPr="008C477F">
        <w:rPr>
          <w:color w:val="auto"/>
        </w:rPr>
        <w:t>5.3 Luarea în considerare a aspectelor legate de gen în cadrul evaluării riscurilor</w:t>
      </w:r>
      <w:r w:rsidRPr="008C477F">
        <w:rPr>
          <w:color w:val="auto"/>
        </w:rPr>
        <w:tab/>
      </w:r>
      <w:r w:rsidRPr="008C477F">
        <w:rPr>
          <w:color w:val="auto"/>
        </w:rPr>
        <w:fldChar w:fldCharType="begin"/>
      </w:r>
      <w:r w:rsidRPr="008C477F">
        <w:rPr>
          <w:color w:val="auto"/>
        </w:rPr>
        <w:instrText xml:space="preserve"> PAGEREF _Toc386999288 \h </w:instrText>
      </w:r>
      <w:r w:rsidRPr="008C477F">
        <w:rPr>
          <w:color w:val="auto"/>
        </w:rPr>
      </w:r>
      <w:r w:rsidRPr="008C477F">
        <w:rPr>
          <w:color w:val="auto"/>
        </w:rPr>
        <w:fldChar w:fldCharType="separate"/>
      </w:r>
      <w:r w:rsidR="00B93B61">
        <w:rPr>
          <w:noProof/>
          <w:color w:val="auto"/>
        </w:rPr>
        <w:t>20</w:t>
      </w:r>
      <w:r w:rsidRPr="008C477F">
        <w:rPr>
          <w:color w:val="auto"/>
        </w:rPr>
        <w:fldChar w:fldCharType="end"/>
      </w:r>
    </w:p>
    <w:p w14:paraId="437939BE" w14:textId="77777777" w:rsidR="00BF0194" w:rsidRPr="008C477F" w:rsidRDefault="00BF0194" w:rsidP="00BF0194">
      <w:pPr>
        <w:pStyle w:val="TOC2"/>
        <w:rPr>
          <w:rFonts w:ascii="Cambria" w:eastAsia="MS Mincho" w:hAnsi="Cambria"/>
          <w:color w:val="auto"/>
          <w:sz w:val="24"/>
        </w:rPr>
      </w:pPr>
      <w:r w:rsidRPr="008C477F">
        <w:rPr>
          <w:color w:val="auto"/>
        </w:rPr>
        <w:t>5.4 Exemple de bune practici</w:t>
      </w:r>
      <w:r w:rsidRPr="008C477F">
        <w:rPr>
          <w:color w:val="auto"/>
        </w:rPr>
        <w:tab/>
      </w:r>
      <w:r w:rsidRPr="008C477F">
        <w:rPr>
          <w:color w:val="auto"/>
        </w:rPr>
        <w:fldChar w:fldCharType="begin"/>
      </w:r>
      <w:r w:rsidRPr="008C477F">
        <w:rPr>
          <w:color w:val="auto"/>
        </w:rPr>
        <w:instrText xml:space="preserve"> PAGEREF _Toc386999289 \h </w:instrText>
      </w:r>
      <w:r w:rsidRPr="008C477F">
        <w:rPr>
          <w:color w:val="auto"/>
        </w:rPr>
      </w:r>
      <w:r w:rsidRPr="008C477F">
        <w:rPr>
          <w:color w:val="auto"/>
        </w:rPr>
        <w:fldChar w:fldCharType="separate"/>
      </w:r>
      <w:r w:rsidR="00B93B61">
        <w:rPr>
          <w:noProof/>
          <w:color w:val="auto"/>
        </w:rPr>
        <w:t>21</w:t>
      </w:r>
      <w:r w:rsidRPr="008C477F">
        <w:rPr>
          <w:color w:val="auto"/>
        </w:rPr>
        <w:fldChar w:fldCharType="end"/>
      </w:r>
    </w:p>
    <w:p w14:paraId="1CA916DA" w14:textId="510252E0" w:rsidR="00BF0194" w:rsidRPr="008C477F" w:rsidRDefault="00BF0194" w:rsidP="00BF0194">
      <w:pPr>
        <w:pStyle w:val="TOC2"/>
        <w:rPr>
          <w:rFonts w:ascii="Cambria" w:eastAsia="MS Mincho" w:hAnsi="Cambria"/>
          <w:color w:val="auto"/>
          <w:sz w:val="24"/>
        </w:rPr>
      </w:pPr>
      <w:r w:rsidRPr="008C477F">
        <w:rPr>
          <w:color w:val="auto"/>
        </w:rPr>
        <w:t xml:space="preserve">5.5 Cum se efectuează </w:t>
      </w:r>
      <w:r w:rsidR="00A90179" w:rsidRPr="008C477F">
        <w:rPr>
          <w:color w:val="auto"/>
        </w:rPr>
        <w:t>un control</w:t>
      </w:r>
      <w:r w:rsidRPr="008C477F">
        <w:rPr>
          <w:color w:val="auto"/>
        </w:rPr>
        <w:t xml:space="preserve"> aplicând abordarea bazată pe gen</w:t>
      </w:r>
      <w:r w:rsidRPr="008C477F">
        <w:rPr>
          <w:color w:val="auto"/>
        </w:rPr>
        <w:tab/>
      </w:r>
      <w:r w:rsidRPr="008C477F">
        <w:rPr>
          <w:color w:val="auto"/>
        </w:rPr>
        <w:fldChar w:fldCharType="begin"/>
      </w:r>
      <w:r w:rsidRPr="008C477F">
        <w:rPr>
          <w:color w:val="auto"/>
        </w:rPr>
        <w:instrText xml:space="preserve"> PAGEREF _Toc386999290 \h </w:instrText>
      </w:r>
      <w:r w:rsidRPr="008C477F">
        <w:rPr>
          <w:color w:val="auto"/>
        </w:rPr>
      </w:r>
      <w:r w:rsidRPr="008C477F">
        <w:rPr>
          <w:color w:val="auto"/>
        </w:rPr>
        <w:fldChar w:fldCharType="separate"/>
      </w:r>
      <w:r w:rsidR="00B93B61">
        <w:rPr>
          <w:noProof/>
          <w:color w:val="auto"/>
        </w:rPr>
        <w:t>21</w:t>
      </w:r>
      <w:r w:rsidRPr="008C477F">
        <w:rPr>
          <w:color w:val="auto"/>
        </w:rPr>
        <w:fldChar w:fldCharType="end"/>
      </w:r>
    </w:p>
    <w:p w14:paraId="1DDE6118" w14:textId="77777777" w:rsidR="00BF0194" w:rsidRPr="008C477F" w:rsidRDefault="00BF0194" w:rsidP="00BF0194">
      <w:pPr>
        <w:pStyle w:val="TOC2"/>
        <w:rPr>
          <w:color w:val="auto"/>
        </w:rPr>
      </w:pPr>
    </w:p>
    <w:p w14:paraId="773F9C86" w14:textId="3C8F494E" w:rsidR="00BF0194" w:rsidRPr="008C477F" w:rsidRDefault="00E04130" w:rsidP="00BF0194">
      <w:pPr>
        <w:pStyle w:val="TOC2"/>
        <w:rPr>
          <w:color w:val="auto"/>
        </w:rPr>
      </w:pPr>
      <w:r w:rsidRPr="008C477F">
        <w:rPr>
          <w:color w:val="auto"/>
        </w:rPr>
        <w:t xml:space="preserve">Anexa </w:t>
      </w:r>
      <w:r w:rsidR="00BF0194" w:rsidRPr="008C477F">
        <w:rPr>
          <w:color w:val="auto"/>
        </w:rPr>
        <w:t>1 – Lista neexhaustivă a întrebărilor privind evaluarea riscurilor ținând cont de aspectul diversității</w:t>
      </w:r>
      <w:r w:rsidR="00BF0194" w:rsidRPr="008C477F">
        <w:rPr>
          <w:color w:val="auto"/>
        </w:rPr>
        <w:tab/>
      </w:r>
      <w:r w:rsidR="00BF0194" w:rsidRPr="008C477F">
        <w:rPr>
          <w:color w:val="auto"/>
        </w:rPr>
        <w:fldChar w:fldCharType="begin"/>
      </w:r>
      <w:r w:rsidR="00BF0194" w:rsidRPr="008C477F">
        <w:rPr>
          <w:color w:val="auto"/>
        </w:rPr>
        <w:instrText xml:space="preserve"> PAGEREF _Toc386999291 \h </w:instrText>
      </w:r>
      <w:r w:rsidR="00BF0194" w:rsidRPr="008C477F">
        <w:rPr>
          <w:color w:val="auto"/>
        </w:rPr>
      </w:r>
      <w:r w:rsidR="00BF0194" w:rsidRPr="008C477F">
        <w:rPr>
          <w:color w:val="auto"/>
        </w:rPr>
        <w:fldChar w:fldCharType="separate"/>
      </w:r>
      <w:r w:rsidR="00B93B61">
        <w:rPr>
          <w:noProof/>
          <w:color w:val="auto"/>
        </w:rPr>
        <w:t>25</w:t>
      </w:r>
      <w:r w:rsidR="00BF0194" w:rsidRPr="008C477F">
        <w:rPr>
          <w:color w:val="auto"/>
        </w:rPr>
        <w:fldChar w:fldCharType="end"/>
      </w:r>
    </w:p>
    <w:p w14:paraId="5E64B378" w14:textId="77777777" w:rsidR="00BF0194" w:rsidRPr="008C477F" w:rsidRDefault="00BF0194" w:rsidP="00BF0194">
      <w:pPr>
        <w:pStyle w:val="TOC2"/>
        <w:rPr>
          <w:color w:val="auto"/>
        </w:rPr>
      </w:pPr>
    </w:p>
    <w:p w14:paraId="5845E6EC" w14:textId="6BCF5775" w:rsidR="00BF0194" w:rsidRPr="008C477F" w:rsidRDefault="00E04130" w:rsidP="00BF0194">
      <w:pPr>
        <w:pStyle w:val="TOC2"/>
        <w:rPr>
          <w:color w:val="auto"/>
        </w:rPr>
      </w:pPr>
      <w:r w:rsidRPr="008C477F">
        <w:rPr>
          <w:color w:val="auto"/>
        </w:rPr>
        <w:t>Anexa</w:t>
      </w:r>
      <w:r w:rsidR="00BF0194" w:rsidRPr="008C477F">
        <w:rPr>
          <w:color w:val="auto"/>
        </w:rPr>
        <w:t xml:space="preserve"> 2 – O listă extinsă a întrebărilor referitoare la perspectiva de gen</w:t>
      </w:r>
      <w:r w:rsidR="00BF0194" w:rsidRPr="008C477F">
        <w:rPr>
          <w:color w:val="auto"/>
        </w:rPr>
        <w:tab/>
      </w:r>
      <w:r w:rsidR="00BF0194" w:rsidRPr="008C477F">
        <w:rPr>
          <w:color w:val="auto"/>
        </w:rPr>
        <w:fldChar w:fldCharType="begin"/>
      </w:r>
      <w:r w:rsidR="00BF0194" w:rsidRPr="008C477F">
        <w:rPr>
          <w:color w:val="auto"/>
        </w:rPr>
        <w:instrText xml:space="preserve"> PAGEREF _Toc386999292 \h </w:instrText>
      </w:r>
      <w:r w:rsidR="00BF0194" w:rsidRPr="008C477F">
        <w:rPr>
          <w:color w:val="auto"/>
        </w:rPr>
      </w:r>
      <w:r w:rsidR="00BF0194" w:rsidRPr="008C477F">
        <w:rPr>
          <w:color w:val="auto"/>
        </w:rPr>
        <w:fldChar w:fldCharType="separate"/>
      </w:r>
      <w:r w:rsidR="00B93B61">
        <w:rPr>
          <w:noProof/>
          <w:color w:val="auto"/>
        </w:rPr>
        <w:t>26</w:t>
      </w:r>
      <w:r w:rsidR="00BF0194" w:rsidRPr="008C477F">
        <w:rPr>
          <w:color w:val="auto"/>
        </w:rPr>
        <w:fldChar w:fldCharType="end"/>
      </w:r>
    </w:p>
    <w:p w14:paraId="0CB8CDE5" w14:textId="77777777" w:rsidR="00BF0194" w:rsidRPr="008C477F" w:rsidRDefault="00BF0194" w:rsidP="00443C41">
      <w:pPr>
        <w:pStyle w:val="TOC2"/>
        <w:rPr>
          <w:color w:val="auto"/>
        </w:rPr>
      </w:pPr>
    </w:p>
    <w:p w14:paraId="28BF7BB9" w14:textId="38BE1EE5" w:rsidR="00CB7FB2" w:rsidRPr="008C477F" w:rsidRDefault="00E04130" w:rsidP="00443C41">
      <w:pPr>
        <w:pStyle w:val="TOC2"/>
        <w:rPr>
          <w:color w:val="auto"/>
        </w:rPr>
      </w:pPr>
      <w:r w:rsidRPr="008C477F">
        <w:rPr>
          <w:color w:val="auto"/>
        </w:rPr>
        <w:t xml:space="preserve">Anexa </w:t>
      </w:r>
      <w:r w:rsidR="00CB7FB2" w:rsidRPr="008C477F">
        <w:rPr>
          <w:color w:val="auto"/>
        </w:rPr>
        <w:t>3 – Lista organizațiilor membre ale Grupului</w:t>
      </w:r>
      <w:r w:rsidR="009D4E6C" w:rsidRPr="008C477F">
        <w:rPr>
          <w:color w:val="auto"/>
        </w:rPr>
        <w:t xml:space="preserve"> de lucru EMEX al</w:t>
      </w:r>
      <w:r w:rsidR="00E62D4B" w:rsidRPr="008C477F">
        <w:rPr>
          <w:color w:val="auto"/>
        </w:rPr>
        <w:t xml:space="preserve"> </w:t>
      </w:r>
      <w:r w:rsidR="009D4E6C" w:rsidRPr="008C477F">
        <w:rPr>
          <w:color w:val="auto"/>
        </w:rPr>
        <w:t>SLIC</w:t>
      </w:r>
      <w:r w:rsidR="00E62D4B" w:rsidRPr="008C477F">
        <w:rPr>
          <w:color w:val="auto"/>
        </w:rPr>
        <w:t xml:space="preserve"> </w:t>
      </w:r>
      <w:r w:rsidR="009D4E6C" w:rsidRPr="008C477F">
        <w:rPr>
          <w:color w:val="auto"/>
        </w:rPr>
        <w:t>….…</w:t>
      </w:r>
      <w:r w:rsidR="00443C41" w:rsidRPr="008C477F">
        <w:rPr>
          <w:color w:val="auto"/>
        </w:rPr>
        <w:t>.</w:t>
      </w:r>
      <w:r w:rsidR="009D4E6C" w:rsidRPr="008C477F">
        <w:rPr>
          <w:color w:val="auto"/>
        </w:rPr>
        <w:t>……</w:t>
      </w:r>
      <w:r w:rsidR="00B93B61">
        <w:rPr>
          <w:color w:val="auto"/>
        </w:rPr>
        <w:t>28</w:t>
      </w:r>
    </w:p>
    <w:p w14:paraId="54FA1E28" w14:textId="77777777" w:rsidR="00CB7FB2" w:rsidRPr="008C477F" w:rsidRDefault="00CB7FB2" w:rsidP="00443C41">
      <w:pPr>
        <w:pStyle w:val="TOC2"/>
        <w:rPr>
          <w:color w:val="auto"/>
        </w:rPr>
      </w:pPr>
    </w:p>
    <w:p w14:paraId="06F8EFDC" w14:textId="77777777" w:rsidR="00E62D4B" w:rsidRPr="008C477F" w:rsidRDefault="00E62D4B" w:rsidP="00FD62EC">
      <w:pPr>
        <w:pStyle w:val="Liststycke1"/>
        <w:ind w:left="360"/>
        <w:jc w:val="left"/>
        <w:rPr>
          <w:rFonts w:ascii="Verdana" w:hAnsi="Verdana"/>
          <w:sz w:val="20"/>
        </w:rPr>
      </w:pPr>
    </w:p>
    <w:p w14:paraId="1A63B5FB" w14:textId="77777777" w:rsidR="00202096" w:rsidRPr="008C477F" w:rsidRDefault="00202096" w:rsidP="00E62D4B">
      <w:pPr>
        <w:rPr>
          <w:rStyle w:val="Oformateradtabell31"/>
          <w:rFonts w:ascii="Times New Roman" w:hAnsi="Times New Roman"/>
          <w:color w:val="auto"/>
          <w:sz w:val="24"/>
          <w:szCs w:val="20"/>
        </w:rPr>
      </w:pPr>
      <w:r w:rsidRPr="008C477F">
        <w:rPr>
          <w:rStyle w:val="Oformateradtabell31"/>
          <w:color w:val="auto"/>
        </w:rPr>
        <w:t>N.B. Toate sugestiile adresate inspectorilor de muncă în prezentul document sunt numai cu titlu de recomandare. Se va aplica legislația națională a statelor membre respective.</w:t>
      </w:r>
    </w:p>
    <w:p w14:paraId="7E4922AA" w14:textId="77777777" w:rsidR="00AD48B5" w:rsidRPr="008C477F" w:rsidRDefault="00AD48B5">
      <w:pPr>
        <w:jc w:val="left"/>
        <w:rPr>
          <w:color w:val="auto"/>
        </w:rPr>
      </w:pPr>
      <w:r w:rsidRPr="008C477F">
        <w:rPr>
          <w:color w:val="auto"/>
        </w:rPr>
        <w:br w:type="page"/>
      </w:r>
    </w:p>
    <w:p w14:paraId="56C3D4B5" w14:textId="77777777" w:rsidR="00202096" w:rsidRPr="008C477F" w:rsidRDefault="00E16400" w:rsidP="00202096">
      <w:pPr>
        <w:pStyle w:val="Heading1"/>
      </w:pPr>
      <w:bookmarkStart w:id="2" w:name="_Toc386999265"/>
      <w:r w:rsidRPr="008C477F">
        <w:lastRenderedPageBreak/>
        <w:t>1. Contextul publicației</w:t>
      </w:r>
      <w:bookmarkEnd w:id="2"/>
    </w:p>
    <w:p w14:paraId="31C414D2" w14:textId="197AB758" w:rsidR="00202096" w:rsidRPr="008C477F" w:rsidRDefault="00202096" w:rsidP="00202096">
      <w:pPr>
        <w:rPr>
          <w:color w:val="auto"/>
        </w:rPr>
      </w:pPr>
      <w:r w:rsidRPr="008C477F">
        <w:rPr>
          <w:color w:val="auto"/>
        </w:rPr>
        <w:t xml:space="preserve">Comitetul </w:t>
      </w:r>
      <w:r w:rsidR="002312AA" w:rsidRPr="008C477F">
        <w:rPr>
          <w:color w:val="auto"/>
        </w:rPr>
        <w:t xml:space="preserve">înalţilor responsabili cu inspecţia muncii </w:t>
      </w:r>
      <w:r w:rsidRPr="008C477F">
        <w:rPr>
          <w:color w:val="auto"/>
        </w:rPr>
        <w:t>(</w:t>
      </w:r>
      <w:r w:rsidRPr="008C477F">
        <w:rPr>
          <w:i/>
          <w:color w:val="auto"/>
        </w:rPr>
        <w:t>Senior Labour Inspectors’ Committee</w:t>
      </w:r>
      <w:r w:rsidRPr="008C477F">
        <w:rPr>
          <w:color w:val="auto"/>
        </w:rPr>
        <w:t xml:space="preserve"> – SLIC) a decis, în luna mai 2017, să înființeze un grup de lucru (</w:t>
      </w:r>
      <w:r w:rsidRPr="008C477F">
        <w:rPr>
          <w:i/>
          <w:color w:val="auto"/>
        </w:rPr>
        <w:t>working group</w:t>
      </w:r>
      <w:r w:rsidRPr="008C477F">
        <w:rPr>
          <w:color w:val="auto"/>
        </w:rPr>
        <w:t xml:space="preserve"> – WG) care să analizeze riscurile noi și emergente, denumit Grupul de lucru pentru riscurile emergente </w:t>
      </w:r>
      <w:r w:rsidR="004974A8" w:rsidRPr="008C477F">
        <w:rPr>
          <w:color w:val="auto"/>
        </w:rPr>
        <w:t xml:space="preserve">în materie de </w:t>
      </w:r>
      <w:r w:rsidRPr="008C477F">
        <w:rPr>
          <w:color w:val="auto"/>
        </w:rPr>
        <w:t>securit</w:t>
      </w:r>
      <w:r w:rsidR="004974A8" w:rsidRPr="008C477F">
        <w:rPr>
          <w:color w:val="auto"/>
        </w:rPr>
        <w:t>ate</w:t>
      </w:r>
      <w:r w:rsidRPr="008C477F">
        <w:rPr>
          <w:color w:val="auto"/>
        </w:rPr>
        <w:t xml:space="preserve"> și sănăt</w:t>
      </w:r>
      <w:r w:rsidR="004974A8" w:rsidRPr="008C477F">
        <w:rPr>
          <w:color w:val="auto"/>
        </w:rPr>
        <w:t>ate</w:t>
      </w:r>
      <w:r w:rsidRPr="008C477F">
        <w:rPr>
          <w:color w:val="auto"/>
        </w:rPr>
        <w:t xml:space="preserve"> în muncă (WG EMEX). Obiectivul acestui grup de lucru </w:t>
      </w:r>
      <w:r w:rsidR="00E60F4B" w:rsidRPr="008C477F">
        <w:rPr>
          <w:color w:val="auto"/>
        </w:rPr>
        <w:t xml:space="preserve">a fost abordarea </w:t>
      </w:r>
      <w:r w:rsidRPr="008C477F">
        <w:rPr>
          <w:color w:val="auto"/>
        </w:rPr>
        <w:t>afecțiunil</w:t>
      </w:r>
      <w:r w:rsidR="00E60F4B" w:rsidRPr="008C477F">
        <w:rPr>
          <w:color w:val="auto"/>
        </w:rPr>
        <w:t>or</w:t>
      </w:r>
      <w:r w:rsidRPr="008C477F">
        <w:rPr>
          <w:color w:val="auto"/>
        </w:rPr>
        <w:t xml:space="preserve"> musculo-scheletice (AMS), riscuril</w:t>
      </w:r>
      <w:r w:rsidR="00E60F4B" w:rsidRPr="008C477F">
        <w:rPr>
          <w:color w:val="auto"/>
        </w:rPr>
        <w:t>or</w:t>
      </w:r>
      <w:r w:rsidRPr="008C477F">
        <w:rPr>
          <w:color w:val="auto"/>
        </w:rPr>
        <w:t xml:space="preserve"> psihosociale, precum și</w:t>
      </w:r>
      <w:r w:rsidR="00E60F4B" w:rsidRPr="008C477F">
        <w:rPr>
          <w:color w:val="auto"/>
        </w:rPr>
        <w:t xml:space="preserve"> a</w:t>
      </w:r>
      <w:r w:rsidR="007C26CA" w:rsidRPr="008C477F">
        <w:rPr>
          <w:color w:val="auto"/>
        </w:rPr>
        <w:t xml:space="preserve"> provocări</w:t>
      </w:r>
      <w:r w:rsidR="00E60F4B" w:rsidRPr="008C477F">
        <w:rPr>
          <w:color w:val="auto"/>
        </w:rPr>
        <w:t>lor</w:t>
      </w:r>
      <w:r w:rsidRPr="008C477F">
        <w:rPr>
          <w:color w:val="auto"/>
        </w:rPr>
        <w:t xml:space="preserve"> demografice cu care se confruntă toate statele membre ale U</w:t>
      </w:r>
      <w:r w:rsidR="002422CF" w:rsidRPr="008C477F">
        <w:rPr>
          <w:color w:val="auto"/>
        </w:rPr>
        <w:t xml:space="preserve">niunii </w:t>
      </w:r>
      <w:r w:rsidRPr="008C477F">
        <w:rPr>
          <w:color w:val="auto"/>
        </w:rPr>
        <w:t>E</w:t>
      </w:r>
      <w:r w:rsidR="002422CF" w:rsidRPr="008C477F">
        <w:rPr>
          <w:color w:val="auto"/>
        </w:rPr>
        <w:t>uropene (UE)</w:t>
      </w:r>
      <w:r w:rsidRPr="008C477F">
        <w:rPr>
          <w:color w:val="auto"/>
        </w:rPr>
        <w:t>. O perspectivă de gen a fost, de asemenea, avută în vedere. Contextul inițial al WG EMEX a fost comunicarea Comisiei Europene din ianuarie 2017, care a identificat riscurile noi și emergente ca fiind preocupări tot mai mari pentru angajatorii europeni și, astfel, pentru inspectoratele naționale de muncă (INM).</w:t>
      </w:r>
    </w:p>
    <w:p w14:paraId="4A5F99CD" w14:textId="77777777" w:rsidR="00202096" w:rsidRPr="008C477F" w:rsidRDefault="00202096" w:rsidP="00202096">
      <w:pPr>
        <w:rPr>
          <w:color w:val="auto"/>
        </w:rPr>
      </w:pPr>
    </w:p>
    <w:p w14:paraId="509C1B53" w14:textId="2ECBAF25" w:rsidR="00202096" w:rsidRPr="008C477F" w:rsidRDefault="00202096" w:rsidP="00202096">
      <w:pPr>
        <w:rPr>
          <w:color w:val="auto"/>
        </w:rPr>
      </w:pPr>
      <w:r w:rsidRPr="008C477F">
        <w:rPr>
          <w:color w:val="auto"/>
        </w:rPr>
        <w:t>Reprezentanți ai șapte state membre (Cipru, Danemarca, Grecia, Finlanda, Polonia, România și Suedia –</w:t>
      </w:r>
      <w:r w:rsidR="00630411" w:rsidRPr="008C477F">
        <w:rPr>
          <w:color w:val="auto"/>
        </w:rPr>
        <w:t xml:space="preserve"> </w:t>
      </w:r>
      <w:r w:rsidRPr="008C477F">
        <w:rPr>
          <w:color w:val="auto"/>
        </w:rPr>
        <w:t xml:space="preserve">președinte) au înființat WG EMEX în septembrie 2017. </w:t>
      </w:r>
    </w:p>
    <w:p w14:paraId="0FD10E6E" w14:textId="77777777" w:rsidR="00202096" w:rsidRPr="008C477F" w:rsidRDefault="00202096" w:rsidP="00202096">
      <w:pPr>
        <w:rPr>
          <w:color w:val="auto"/>
        </w:rPr>
      </w:pPr>
    </w:p>
    <w:p w14:paraId="62234C2E" w14:textId="7982D10C" w:rsidR="00202096" w:rsidRPr="008C477F" w:rsidRDefault="00202096" w:rsidP="00202096">
      <w:pPr>
        <w:rPr>
          <w:color w:val="auto"/>
        </w:rPr>
      </w:pPr>
      <w:r w:rsidRPr="008C477F">
        <w:rPr>
          <w:color w:val="auto"/>
        </w:rPr>
        <w:t xml:space="preserve">Scopul prezentei publicații este de a ajuta INM să elaboreze proceduri de </w:t>
      </w:r>
      <w:r w:rsidR="00DB1327" w:rsidRPr="008C477F">
        <w:rPr>
          <w:color w:val="auto"/>
        </w:rPr>
        <w:t>control</w:t>
      </w:r>
      <w:r w:rsidRPr="008C477F">
        <w:rPr>
          <w:color w:val="auto"/>
        </w:rPr>
        <w:t xml:space="preserve"> și să </w:t>
      </w:r>
      <w:r w:rsidR="00DF391A" w:rsidRPr="008C477F">
        <w:rPr>
          <w:color w:val="auto"/>
        </w:rPr>
        <w:t>crească</w:t>
      </w:r>
      <w:r w:rsidRPr="008C477F">
        <w:rPr>
          <w:color w:val="auto"/>
        </w:rPr>
        <w:t xml:space="preserve"> </w:t>
      </w:r>
      <w:r w:rsidR="00E32E73" w:rsidRPr="008C477F">
        <w:rPr>
          <w:color w:val="auto"/>
        </w:rPr>
        <w:t xml:space="preserve">precizia </w:t>
      </w:r>
      <w:r w:rsidRPr="008C477F">
        <w:rPr>
          <w:color w:val="auto"/>
        </w:rPr>
        <w:t xml:space="preserve">inspectorilor de muncă atunci când abordează o evaluare a riscurilor ținând cont de aspectul diversității. De asemenea, publicația </w:t>
      </w:r>
      <w:r w:rsidR="00E32E73" w:rsidRPr="008C477F">
        <w:rPr>
          <w:color w:val="auto"/>
        </w:rPr>
        <w:t xml:space="preserve">urmăreşte </w:t>
      </w:r>
      <w:r w:rsidRPr="008C477F">
        <w:rPr>
          <w:color w:val="auto"/>
        </w:rPr>
        <w:t>să consolideze eficacitatea intervențiilor la locul de muncă ale inspectorilor de muncă, îndeosebi în ceea ce privește aspectele legate de vârstă și gen.</w:t>
      </w:r>
    </w:p>
    <w:p w14:paraId="7F2E5FB7" w14:textId="77777777" w:rsidR="00202096" w:rsidRPr="008C477F" w:rsidRDefault="00202096" w:rsidP="00202096">
      <w:pPr>
        <w:rPr>
          <w:color w:val="auto"/>
        </w:rPr>
      </w:pPr>
    </w:p>
    <w:p w14:paraId="311AFBF9" w14:textId="32354955" w:rsidR="00202096" w:rsidRPr="008C477F" w:rsidRDefault="00202096" w:rsidP="00202096">
      <w:pPr>
        <w:rPr>
          <w:color w:val="auto"/>
        </w:rPr>
      </w:pPr>
      <w:r w:rsidRPr="008C477F">
        <w:rPr>
          <w:color w:val="auto"/>
        </w:rPr>
        <w:t xml:space="preserve">Publicația este formată din patru capitole principale, axate pe evaluarea riscurilor ținând cont de aspectul diversității. Capitolul 2 explică motivele pentru care </w:t>
      </w:r>
      <w:r w:rsidR="00AA10D1" w:rsidRPr="008C477F">
        <w:rPr>
          <w:color w:val="auto"/>
        </w:rPr>
        <w:t xml:space="preserve">este necesară </w:t>
      </w:r>
      <w:r w:rsidRPr="008C477F">
        <w:rPr>
          <w:color w:val="auto"/>
        </w:rPr>
        <w:t xml:space="preserve">o abordare holistică </w:t>
      </w:r>
      <w:r w:rsidR="00AA10D1" w:rsidRPr="008C477F">
        <w:rPr>
          <w:color w:val="auto"/>
        </w:rPr>
        <w:t xml:space="preserve">a </w:t>
      </w:r>
      <w:r w:rsidRPr="008C477F">
        <w:rPr>
          <w:color w:val="auto"/>
        </w:rPr>
        <w:t>securit</w:t>
      </w:r>
      <w:r w:rsidR="00AA10D1" w:rsidRPr="008C477F">
        <w:rPr>
          <w:color w:val="auto"/>
        </w:rPr>
        <w:t>ăţii</w:t>
      </w:r>
      <w:r w:rsidRPr="008C477F">
        <w:rPr>
          <w:color w:val="auto"/>
        </w:rPr>
        <w:t xml:space="preserve"> și sănăt</w:t>
      </w:r>
      <w:r w:rsidR="00AA10D1" w:rsidRPr="008C477F">
        <w:rPr>
          <w:color w:val="auto"/>
        </w:rPr>
        <w:t>ăţii</w:t>
      </w:r>
      <w:r w:rsidRPr="008C477F">
        <w:rPr>
          <w:color w:val="auto"/>
        </w:rPr>
        <w:t xml:space="preserve"> în muncă (SSM) atunci când sunt tratate riscurile noi și emergente. Capitolul 3 aplică aceeași perspectivă în ceea ce privește evaluarea riscurilor. Capitolul 4 clarifică motivele pentru care perspectiva asupra SSM și asupra evaluării riscurilor din punctul de vedere al vârstei este importantă atunci când se abordează provocarea demografică. Inspectorilor de muncă le sunt puse la dispoziție recomandări privind modul în care pot pregăti, derula și monitoriza </w:t>
      </w:r>
      <w:r w:rsidR="00DF391A" w:rsidRPr="008C477F">
        <w:rPr>
          <w:color w:val="auto"/>
        </w:rPr>
        <w:t>controalele</w:t>
      </w:r>
      <w:r w:rsidRPr="008C477F">
        <w:rPr>
          <w:color w:val="auto"/>
        </w:rPr>
        <w:t xml:space="preserve"> în vederea promovării acestei perspective. Ultimul capitol introduce o perspectivă de gen asupra SSM și asupra evaluării riscurilor, oferind, de asemenea, recomandări pentru inspectorii de muncă. </w:t>
      </w:r>
    </w:p>
    <w:p w14:paraId="7341491C" w14:textId="77777777" w:rsidR="00202096" w:rsidRPr="008C477F" w:rsidRDefault="00202096" w:rsidP="00202096">
      <w:pPr>
        <w:rPr>
          <w:color w:val="auto"/>
        </w:rPr>
      </w:pPr>
    </w:p>
    <w:p w14:paraId="2A9EA638" w14:textId="1DFC2D07" w:rsidR="00202096" w:rsidRPr="008C477F" w:rsidRDefault="00202096" w:rsidP="00202096">
      <w:pPr>
        <w:rPr>
          <w:color w:val="auto"/>
        </w:rPr>
      </w:pPr>
      <w:r w:rsidRPr="008C477F">
        <w:rPr>
          <w:color w:val="auto"/>
        </w:rPr>
        <w:t xml:space="preserve">Desigur, atunci când planifică </w:t>
      </w:r>
      <w:r w:rsidR="00DF391A" w:rsidRPr="008C477F">
        <w:rPr>
          <w:color w:val="auto"/>
        </w:rPr>
        <w:t>un control</w:t>
      </w:r>
      <w:r w:rsidRPr="008C477F">
        <w:rPr>
          <w:color w:val="auto"/>
        </w:rPr>
        <w:t xml:space="preserve">, inspectorii de muncă vor integra în strategiile lor întrebări din capitolul 2 împreună cu aspecte de vârstă și gen. De asemenea, aceștia pot planifica </w:t>
      </w:r>
      <w:r w:rsidR="00DF391A" w:rsidRPr="008C477F">
        <w:rPr>
          <w:color w:val="auto"/>
        </w:rPr>
        <w:t>controale</w:t>
      </w:r>
      <w:r w:rsidRPr="008C477F">
        <w:rPr>
          <w:color w:val="auto"/>
        </w:rPr>
        <w:t xml:space="preserve"> specifice, bazate pe întrebările sugerate, care includ perspectiva de vârstă și, respectiv, cea de gen. Totuși, pentru a sublinia importanța diferitelor perspective, s-a decis ca informațiile să fie păstrate în capitole separate. </w:t>
      </w:r>
    </w:p>
    <w:p w14:paraId="235B6D50" w14:textId="77777777" w:rsidR="00202096" w:rsidRPr="008C477F" w:rsidRDefault="00202096" w:rsidP="00202096">
      <w:pPr>
        <w:rPr>
          <w:color w:val="auto"/>
        </w:rPr>
      </w:pPr>
    </w:p>
    <w:p w14:paraId="057D6E08" w14:textId="77777777" w:rsidR="00AD48B5" w:rsidRPr="008C477F" w:rsidRDefault="00202096" w:rsidP="00202096">
      <w:pPr>
        <w:rPr>
          <w:color w:val="auto"/>
        </w:rPr>
      </w:pPr>
      <w:r w:rsidRPr="008C477F">
        <w:rPr>
          <w:color w:val="auto"/>
        </w:rPr>
        <w:t>Pentru informații suplimentare, la sfârșitul fiecărui capitol sunt furnizate liste cu referințe și literatură de specialitate adecvată.</w:t>
      </w:r>
    </w:p>
    <w:p w14:paraId="37F2E5D3" w14:textId="77777777" w:rsidR="00AD48B5" w:rsidRPr="008C477F" w:rsidRDefault="00AD48B5">
      <w:pPr>
        <w:jc w:val="left"/>
        <w:rPr>
          <w:color w:val="auto"/>
        </w:rPr>
      </w:pPr>
      <w:r w:rsidRPr="008C477F">
        <w:rPr>
          <w:color w:val="auto"/>
        </w:rPr>
        <w:br w:type="page"/>
      </w:r>
    </w:p>
    <w:p w14:paraId="7C679CFA" w14:textId="77777777" w:rsidR="00202096" w:rsidRPr="008C477F" w:rsidRDefault="00202096" w:rsidP="00E16400">
      <w:pPr>
        <w:pStyle w:val="Heading1"/>
      </w:pPr>
      <w:bookmarkStart w:id="3" w:name="_Toc386999266"/>
      <w:r w:rsidRPr="008C477F">
        <w:lastRenderedPageBreak/>
        <w:t>2. O perspectivă holistică asupra securității și sănătății în muncă (SSM)</w:t>
      </w:r>
      <w:bookmarkEnd w:id="3"/>
      <w:r w:rsidRPr="008C477F">
        <w:t xml:space="preserve"> </w:t>
      </w:r>
    </w:p>
    <w:p w14:paraId="2DFE0E0B" w14:textId="77777777" w:rsidR="00202096" w:rsidRPr="008C477F" w:rsidRDefault="00202096" w:rsidP="001B45E6">
      <w:pPr>
        <w:pStyle w:val="Heading2"/>
        <w:spacing w:before="120"/>
      </w:pPr>
      <w:bookmarkStart w:id="4" w:name="_Toc386999267"/>
      <w:r w:rsidRPr="008C477F">
        <w:t>2.1 Introducere</w:t>
      </w:r>
      <w:bookmarkEnd w:id="4"/>
    </w:p>
    <w:p w14:paraId="066D9324" w14:textId="0D42DE07" w:rsidR="00202096" w:rsidRPr="008C477F" w:rsidRDefault="00202096" w:rsidP="000F63F0">
      <w:pPr>
        <w:rPr>
          <w:color w:val="auto"/>
        </w:rPr>
      </w:pPr>
      <w:r w:rsidRPr="008C477F">
        <w:rPr>
          <w:color w:val="auto"/>
        </w:rPr>
        <w:t xml:space="preserve">Pentru a incorpora atât perspectiva fizică, cât și cea psihosocială, aspectele SSM la locul de muncă trebuie abordate prin intermediul unei abordări holistice. Conform Directivei-cadru (89/391/CEE), care este </w:t>
      </w:r>
      <w:r w:rsidR="000F63F0" w:rsidRPr="008C477F">
        <w:rPr>
          <w:color w:val="auto"/>
        </w:rPr>
        <w:t xml:space="preserve">transpusă </w:t>
      </w:r>
      <w:r w:rsidRPr="008C477F">
        <w:rPr>
          <w:color w:val="auto"/>
        </w:rPr>
        <w:t>în legislația națională a fiecărui stat membru, angajatorul este, de exemplu, obligat:</w:t>
      </w:r>
    </w:p>
    <w:p w14:paraId="34B28912" w14:textId="594C62A5" w:rsidR="00202096" w:rsidRPr="008C477F" w:rsidRDefault="00202096" w:rsidP="00E62D4B">
      <w:pPr>
        <w:pStyle w:val="MediumGrid21"/>
        <w:jc w:val="both"/>
        <w:rPr>
          <w:color w:val="auto"/>
        </w:rPr>
      </w:pPr>
      <w:r w:rsidRPr="008C477F">
        <w:rPr>
          <w:color w:val="auto"/>
        </w:rPr>
        <w:t xml:space="preserve">să ia măsurile necesare pentru </w:t>
      </w:r>
      <w:r w:rsidR="00CD1B39" w:rsidRPr="008C477F">
        <w:rPr>
          <w:color w:val="auto"/>
        </w:rPr>
        <w:t>protecția securității și sănătății lucrătorilor, inclusiv pentru prevenirea riscurilor profesionale și asigurarea informării și formării, precum și asigurarea organizării și mijloacelor necesare</w:t>
      </w:r>
      <w:r w:rsidRPr="008C477F">
        <w:rPr>
          <w:color w:val="auto"/>
        </w:rPr>
        <w:t>;</w:t>
      </w:r>
    </w:p>
    <w:p w14:paraId="40414BD5" w14:textId="58CF8959" w:rsidR="00202096" w:rsidRPr="008C477F" w:rsidRDefault="00202096" w:rsidP="00E62D4B">
      <w:pPr>
        <w:pStyle w:val="MediumGrid21"/>
        <w:jc w:val="both"/>
        <w:rPr>
          <w:color w:val="auto"/>
        </w:rPr>
      </w:pPr>
      <w:r w:rsidRPr="008C477F">
        <w:rPr>
          <w:color w:val="auto"/>
        </w:rPr>
        <w:t xml:space="preserve">să dispună de o evaluare a riscurilor privind securitatea și sănătatea la locul de muncă, inclusiv a celor </w:t>
      </w:r>
      <w:r w:rsidR="00041F6F" w:rsidRPr="008C477F">
        <w:rPr>
          <w:color w:val="auto"/>
        </w:rPr>
        <w:t xml:space="preserve">referitoare la </w:t>
      </w:r>
      <w:r w:rsidRPr="008C477F">
        <w:rPr>
          <w:color w:val="auto"/>
        </w:rPr>
        <w:t>grupurile de lucrători expuși unor riscuri speciale;</w:t>
      </w:r>
    </w:p>
    <w:p w14:paraId="2407117B" w14:textId="2CD50595" w:rsidR="00202096" w:rsidRPr="008C477F" w:rsidRDefault="00202096" w:rsidP="00E62D4B">
      <w:pPr>
        <w:pStyle w:val="MediumGrid21"/>
        <w:jc w:val="both"/>
        <w:rPr>
          <w:color w:val="auto"/>
        </w:rPr>
      </w:pPr>
      <w:r w:rsidRPr="008C477F">
        <w:rPr>
          <w:color w:val="auto"/>
        </w:rPr>
        <w:t xml:space="preserve">să desemneze unul sau mai mulți lucrători </w:t>
      </w:r>
      <w:r w:rsidR="00041F6F" w:rsidRPr="008C477F">
        <w:rPr>
          <w:color w:val="auto"/>
        </w:rPr>
        <w:t xml:space="preserve">pentru a se ocupa de activitățile de protecție și prevenire a riscurilor profesionale în întreprindere </w:t>
      </w:r>
      <w:r w:rsidR="00432BCE" w:rsidRPr="008C477F">
        <w:rPr>
          <w:color w:val="auto"/>
        </w:rPr>
        <w:t>şi/</w:t>
      </w:r>
      <w:r w:rsidR="00041F6F" w:rsidRPr="008C477F">
        <w:rPr>
          <w:color w:val="auto"/>
        </w:rPr>
        <w:t>sau unitate</w:t>
      </w:r>
      <w:r w:rsidRPr="008C477F">
        <w:rPr>
          <w:color w:val="auto"/>
        </w:rPr>
        <w:t>;</w:t>
      </w:r>
    </w:p>
    <w:p w14:paraId="3E367320" w14:textId="77777777" w:rsidR="00202096" w:rsidRPr="008C477F" w:rsidRDefault="00202096" w:rsidP="00E62D4B">
      <w:pPr>
        <w:pStyle w:val="MediumGrid21"/>
        <w:jc w:val="both"/>
        <w:rPr>
          <w:color w:val="auto"/>
        </w:rPr>
      </w:pPr>
      <w:r w:rsidRPr="008C477F">
        <w:rPr>
          <w:color w:val="auto"/>
        </w:rPr>
        <w:t>să ia măsurile necesare pentru acordarea primului ajutor, stingerea incendiilor și evacuarea lucrătorilor;</w:t>
      </w:r>
    </w:p>
    <w:p w14:paraId="49EB6B7D" w14:textId="358EA79F" w:rsidR="00202096" w:rsidRPr="008C477F" w:rsidRDefault="00202096" w:rsidP="00E62D4B">
      <w:pPr>
        <w:pStyle w:val="MediumGrid21"/>
        <w:jc w:val="both"/>
        <w:rPr>
          <w:color w:val="auto"/>
        </w:rPr>
      </w:pPr>
      <w:r w:rsidRPr="008C477F">
        <w:rPr>
          <w:color w:val="auto"/>
        </w:rPr>
        <w:t xml:space="preserve">să țină evidența accidentelor de muncă ce conduc la o incapacitate de muncă a lucrătorului </w:t>
      </w:r>
      <w:r w:rsidR="00365B4D" w:rsidRPr="008C477F">
        <w:rPr>
          <w:color w:val="auto"/>
        </w:rPr>
        <w:t xml:space="preserve">mai mare </w:t>
      </w:r>
      <w:r w:rsidRPr="008C477F">
        <w:rPr>
          <w:color w:val="auto"/>
        </w:rPr>
        <w:t>de 3 zile lucrătoare; și</w:t>
      </w:r>
    </w:p>
    <w:p w14:paraId="67878495" w14:textId="77777777" w:rsidR="00202096" w:rsidRPr="008C477F" w:rsidRDefault="00202096" w:rsidP="00E62D4B">
      <w:pPr>
        <w:pStyle w:val="MediumGrid21"/>
        <w:jc w:val="both"/>
        <w:rPr>
          <w:color w:val="auto"/>
        </w:rPr>
      </w:pPr>
      <w:r w:rsidRPr="008C477F">
        <w:rPr>
          <w:color w:val="auto"/>
        </w:rPr>
        <w:t>să consulte lucrătorii și/sau reprezentanții acestora și să le permită să ia parte la discuții cu privire la toate problemele referitoare la securitatea și sănătatea la locul de muncă.</w:t>
      </w:r>
    </w:p>
    <w:p w14:paraId="54F630BA" w14:textId="77777777" w:rsidR="00202096" w:rsidRPr="008C477F" w:rsidRDefault="00202096" w:rsidP="00E16400">
      <w:pPr>
        <w:pStyle w:val="MediumGrid21"/>
        <w:numPr>
          <w:ilvl w:val="0"/>
          <w:numId w:val="0"/>
        </w:numPr>
        <w:ind w:left="284"/>
        <w:rPr>
          <w:color w:val="auto"/>
        </w:rPr>
      </w:pPr>
    </w:p>
    <w:p w14:paraId="03B83F4B" w14:textId="65AFF901" w:rsidR="00202096" w:rsidRPr="008C477F" w:rsidRDefault="00202096" w:rsidP="00202096">
      <w:pPr>
        <w:rPr>
          <w:color w:val="auto"/>
        </w:rPr>
      </w:pPr>
      <w:r w:rsidRPr="008C477F">
        <w:rPr>
          <w:color w:val="auto"/>
        </w:rPr>
        <w:t xml:space="preserve">Termenul „sistem de </w:t>
      </w:r>
      <w:r w:rsidR="004B3B49" w:rsidRPr="008C477F">
        <w:rPr>
          <w:color w:val="auto"/>
        </w:rPr>
        <w:t>management</w:t>
      </w:r>
      <w:r w:rsidRPr="008C477F">
        <w:rPr>
          <w:color w:val="auto"/>
        </w:rPr>
        <w:t xml:space="preserve"> a</w:t>
      </w:r>
      <w:r w:rsidR="004B3B49" w:rsidRPr="008C477F">
        <w:rPr>
          <w:color w:val="auto"/>
        </w:rPr>
        <w:t>l</w:t>
      </w:r>
      <w:r w:rsidRPr="008C477F">
        <w:rPr>
          <w:color w:val="auto"/>
        </w:rPr>
        <w:t xml:space="preserve"> SSM” nu este utilizat în </w:t>
      </w:r>
      <w:r w:rsidR="00291C72" w:rsidRPr="008C477F">
        <w:rPr>
          <w:color w:val="auto"/>
        </w:rPr>
        <w:t>D</w:t>
      </w:r>
      <w:r w:rsidRPr="008C477F">
        <w:rPr>
          <w:color w:val="auto"/>
        </w:rPr>
        <w:t xml:space="preserve">irectiva-cadru, dar evaluarea efectivă a riscurilor conduce, adesea, în practică, la dezvoltarea de idei privind măsurile de control și, prin urmare, la domeniul gestionării riscurilor. Acest fapt, alături de o abordare preventivă, presupune deseori nevoia ca angajatorul să </w:t>
      </w:r>
      <w:r w:rsidR="008B1591" w:rsidRPr="008C477F">
        <w:rPr>
          <w:color w:val="auto"/>
        </w:rPr>
        <w:t>elaboreze</w:t>
      </w:r>
      <w:r w:rsidRPr="008C477F">
        <w:rPr>
          <w:color w:val="auto"/>
        </w:rPr>
        <w:t xml:space="preserve">, să mențină și să dezvolte constant proceduri și activități, precum și să aloce sarcini și resurse în vederea îndeplinirii cerințelor </w:t>
      </w:r>
      <w:r w:rsidR="00291C72" w:rsidRPr="008C477F">
        <w:rPr>
          <w:color w:val="auto"/>
        </w:rPr>
        <w:t>D</w:t>
      </w:r>
      <w:r w:rsidRPr="008C477F">
        <w:rPr>
          <w:color w:val="auto"/>
        </w:rPr>
        <w:t xml:space="preserve">irectivei-cadru. Evaluarea riscurilor este, desigur, numai unul dintre elementele de bază ale unui sistem eficace de </w:t>
      </w:r>
      <w:r w:rsidR="008B1591" w:rsidRPr="008C477F">
        <w:rPr>
          <w:color w:val="auto"/>
        </w:rPr>
        <w:t xml:space="preserve">management </w:t>
      </w:r>
      <w:r w:rsidRPr="008C477F">
        <w:rPr>
          <w:color w:val="auto"/>
        </w:rPr>
        <w:t>a</w:t>
      </w:r>
      <w:r w:rsidR="008B1591" w:rsidRPr="008C477F">
        <w:rPr>
          <w:color w:val="auto"/>
        </w:rPr>
        <w:t>l</w:t>
      </w:r>
      <w:r w:rsidRPr="008C477F">
        <w:rPr>
          <w:color w:val="auto"/>
        </w:rPr>
        <w:t xml:space="preserve"> SSM; politica angajatorului privind SSM (deși nu este menționată în </w:t>
      </w:r>
      <w:r w:rsidR="00291C72" w:rsidRPr="008C477F">
        <w:rPr>
          <w:color w:val="auto"/>
        </w:rPr>
        <w:t>D</w:t>
      </w:r>
      <w:r w:rsidRPr="008C477F">
        <w:rPr>
          <w:color w:val="auto"/>
        </w:rPr>
        <w:t xml:space="preserve">irectiva-cadru), procedurile de colaborare cu reprezentantul (reprezentanții) lucrătorilor, precum și </w:t>
      </w:r>
      <w:r w:rsidR="00573B1C" w:rsidRPr="008C477F">
        <w:rPr>
          <w:color w:val="auto"/>
        </w:rPr>
        <w:t xml:space="preserve">instruirea </w:t>
      </w:r>
      <w:r w:rsidRPr="008C477F">
        <w:rPr>
          <w:color w:val="auto"/>
        </w:rPr>
        <w:t xml:space="preserve">în domeniul SSM reprezintă alți factori importanți. Amploarea sistemului de </w:t>
      </w:r>
      <w:r w:rsidR="00E53107" w:rsidRPr="008C477F">
        <w:rPr>
          <w:color w:val="auto"/>
        </w:rPr>
        <w:t xml:space="preserve">management </w:t>
      </w:r>
      <w:r w:rsidRPr="008C477F">
        <w:rPr>
          <w:color w:val="auto"/>
        </w:rPr>
        <w:t>a</w:t>
      </w:r>
      <w:r w:rsidR="00E53107" w:rsidRPr="008C477F">
        <w:rPr>
          <w:color w:val="auto"/>
        </w:rPr>
        <w:t>l</w:t>
      </w:r>
      <w:r w:rsidRPr="008C477F">
        <w:rPr>
          <w:color w:val="auto"/>
        </w:rPr>
        <w:t xml:space="preserve"> SSM variază, de exemplu, în funcție de dimensiunea locului de muncă, dar o abordare holistică este întotdeauna necesară. </w:t>
      </w:r>
    </w:p>
    <w:p w14:paraId="4E60CD0D" w14:textId="77777777" w:rsidR="00202096" w:rsidRPr="008C477F" w:rsidRDefault="00202096" w:rsidP="00202096">
      <w:pPr>
        <w:rPr>
          <w:color w:val="auto"/>
        </w:rPr>
      </w:pPr>
    </w:p>
    <w:p w14:paraId="72A75D63" w14:textId="0BFDFA6D" w:rsidR="00202096" w:rsidRPr="008C477F" w:rsidRDefault="00202096" w:rsidP="00202096">
      <w:pPr>
        <w:rPr>
          <w:color w:val="auto"/>
        </w:rPr>
      </w:pPr>
      <w:r w:rsidRPr="008C477F">
        <w:rPr>
          <w:color w:val="auto"/>
        </w:rPr>
        <w:t xml:space="preserve">N.B. În prezenta publicație, termenul „sistem de </w:t>
      </w:r>
      <w:r w:rsidR="00A60D76" w:rsidRPr="008C477F">
        <w:rPr>
          <w:color w:val="auto"/>
        </w:rPr>
        <w:t xml:space="preserve">management </w:t>
      </w:r>
      <w:r w:rsidRPr="008C477F">
        <w:rPr>
          <w:color w:val="auto"/>
        </w:rPr>
        <w:t>a</w:t>
      </w:r>
      <w:r w:rsidR="00A60D76" w:rsidRPr="008C477F">
        <w:rPr>
          <w:color w:val="auto"/>
        </w:rPr>
        <w:t>l</w:t>
      </w:r>
      <w:r w:rsidRPr="008C477F">
        <w:rPr>
          <w:color w:val="auto"/>
        </w:rPr>
        <w:t xml:space="preserve"> SSM” nu face referire la un sistem achiziționat, ci la organizarea SSM în cadrul unei companii, indiferent de modul în care este realizată.</w:t>
      </w:r>
    </w:p>
    <w:p w14:paraId="19B68DDD" w14:textId="77777777" w:rsidR="00202096" w:rsidRPr="008C477F" w:rsidRDefault="00202096" w:rsidP="00202096">
      <w:pPr>
        <w:rPr>
          <w:i/>
          <w:color w:val="auto"/>
        </w:rPr>
      </w:pPr>
    </w:p>
    <w:p w14:paraId="0B6D042C" w14:textId="0DA431A6" w:rsidR="00202096" w:rsidRPr="008C477F" w:rsidRDefault="00202096" w:rsidP="00202096">
      <w:pPr>
        <w:rPr>
          <w:color w:val="auto"/>
        </w:rPr>
      </w:pPr>
      <w:r w:rsidRPr="008C477F">
        <w:rPr>
          <w:color w:val="auto"/>
        </w:rPr>
        <w:t xml:space="preserve">INM pot promova dezvoltarea sistemelor de </w:t>
      </w:r>
      <w:r w:rsidR="00FC6AEE" w:rsidRPr="008C477F">
        <w:rPr>
          <w:color w:val="auto"/>
        </w:rPr>
        <w:t xml:space="preserve">management </w:t>
      </w:r>
      <w:r w:rsidRPr="008C477F">
        <w:rPr>
          <w:color w:val="auto"/>
        </w:rPr>
        <w:t>a</w:t>
      </w:r>
      <w:r w:rsidR="00FC6AEE" w:rsidRPr="008C477F">
        <w:rPr>
          <w:color w:val="auto"/>
        </w:rPr>
        <w:t>l</w:t>
      </w:r>
      <w:r w:rsidRPr="008C477F">
        <w:rPr>
          <w:color w:val="auto"/>
        </w:rPr>
        <w:t xml:space="preserve"> SSM în moduri diverse, de exemplu prin organizarea de campanii de </w:t>
      </w:r>
      <w:r w:rsidR="00FC6AEE" w:rsidRPr="008C477F">
        <w:rPr>
          <w:color w:val="auto"/>
        </w:rPr>
        <w:t>conştientizare</w:t>
      </w:r>
      <w:r w:rsidRPr="008C477F">
        <w:rPr>
          <w:color w:val="auto"/>
        </w:rPr>
        <w:t xml:space="preserve">, </w:t>
      </w:r>
      <w:r w:rsidR="00FC6AEE" w:rsidRPr="008C477F">
        <w:rPr>
          <w:color w:val="auto"/>
        </w:rPr>
        <w:t xml:space="preserve">furnizarea </w:t>
      </w:r>
      <w:r w:rsidRPr="008C477F">
        <w:rPr>
          <w:color w:val="auto"/>
        </w:rPr>
        <w:t>de informații și instrumente pe site-urile lor internet, formarea inspectorilor de muncă și organizarea de dialoguri cu părțile interesate (de exemplu, angajatori, parteneri sociali, reprezentanți ai lucrătorilor și servicii privind SSM).</w:t>
      </w:r>
    </w:p>
    <w:p w14:paraId="3DAC909A" w14:textId="15DE3EAC" w:rsidR="00202096" w:rsidRPr="008C477F" w:rsidRDefault="00202096" w:rsidP="00E16400">
      <w:pPr>
        <w:pStyle w:val="Heading2"/>
      </w:pPr>
      <w:bookmarkStart w:id="5" w:name="_Toc386999268"/>
      <w:r w:rsidRPr="008C477F">
        <w:t xml:space="preserve">2.2 Ce poate face un inspector de muncă pentru a promova o abordare holistică </w:t>
      </w:r>
      <w:r w:rsidR="00F13FC0" w:rsidRPr="008C477F">
        <w:t xml:space="preserve">a </w:t>
      </w:r>
      <w:r w:rsidRPr="008C477F">
        <w:t>SSM?</w:t>
      </w:r>
      <w:bookmarkEnd w:id="5"/>
    </w:p>
    <w:p w14:paraId="203437A4" w14:textId="0A170DC0" w:rsidR="00202096" w:rsidRPr="008C477F" w:rsidRDefault="00202096" w:rsidP="00202096">
      <w:pPr>
        <w:rPr>
          <w:color w:val="auto"/>
        </w:rPr>
      </w:pPr>
      <w:r w:rsidRPr="008C477F">
        <w:rPr>
          <w:color w:val="auto"/>
        </w:rPr>
        <w:t xml:space="preserve">Promovarea unei abordări holistice cu privire la </w:t>
      </w:r>
      <w:r w:rsidR="00A36E92" w:rsidRPr="008C477F">
        <w:rPr>
          <w:color w:val="auto"/>
        </w:rPr>
        <w:t xml:space="preserve">managementul </w:t>
      </w:r>
      <w:r w:rsidRPr="008C477F">
        <w:rPr>
          <w:color w:val="auto"/>
        </w:rPr>
        <w:t xml:space="preserve">SSM necesită o examinare amănunțită a locului de muncă în ansamblu, ținând seama și abordând toți factorii care ar putea influența securitatea și sănătatea la locul de muncă. Din această perspectivă, inspectorul de muncă dispune de o serie de posibilități, după cum se </w:t>
      </w:r>
      <w:r w:rsidR="00A36E92" w:rsidRPr="008C477F">
        <w:rPr>
          <w:color w:val="auto"/>
        </w:rPr>
        <w:t xml:space="preserve">prezintă </w:t>
      </w:r>
      <w:r w:rsidRPr="008C477F">
        <w:rPr>
          <w:color w:val="auto"/>
        </w:rPr>
        <w:t>mai jos.</w:t>
      </w:r>
    </w:p>
    <w:p w14:paraId="0E47644D" w14:textId="77777777" w:rsidR="00790990" w:rsidRPr="008C477F" w:rsidRDefault="00790990" w:rsidP="00202096">
      <w:pPr>
        <w:rPr>
          <w:color w:val="auto"/>
        </w:rPr>
      </w:pPr>
    </w:p>
    <w:p w14:paraId="63DF89A7" w14:textId="2F103A27" w:rsidR="00202096" w:rsidRPr="008C477F" w:rsidRDefault="00202096" w:rsidP="00E41610">
      <w:pPr>
        <w:rPr>
          <w:color w:val="auto"/>
        </w:rPr>
      </w:pPr>
      <w:r w:rsidRPr="008C477F">
        <w:rPr>
          <w:color w:val="auto"/>
        </w:rPr>
        <w:t xml:space="preserve">Atunci când planifică </w:t>
      </w:r>
      <w:r w:rsidR="00B668A7" w:rsidRPr="008C477F">
        <w:rPr>
          <w:color w:val="auto"/>
        </w:rPr>
        <w:t>un control</w:t>
      </w:r>
      <w:r w:rsidRPr="008C477F">
        <w:rPr>
          <w:color w:val="auto"/>
        </w:rPr>
        <w:t>, inspectorul de muncă poate:</w:t>
      </w:r>
    </w:p>
    <w:p w14:paraId="11B0C7E7" w14:textId="77777777" w:rsidR="00E16400" w:rsidRPr="008C477F" w:rsidRDefault="00E16400" w:rsidP="00DF7591">
      <w:pPr>
        <w:rPr>
          <w:color w:val="auto"/>
        </w:rPr>
      </w:pPr>
    </w:p>
    <w:p w14:paraId="45F1A28A" w14:textId="4C8671DE" w:rsidR="00202096" w:rsidRPr="008C477F" w:rsidRDefault="00202096" w:rsidP="00E62D4B">
      <w:pPr>
        <w:pStyle w:val="MediumGrid21"/>
        <w:jc w:val="both"/>
        <w:rPr>
          <w:b/>
          <w:color w:val="auto"/>
        </w:rPr>
      </w:pPr>
      <w:r w:rsidRPr="008C477F">
        <w:rPr>
          <w:color w:val="auto"/>
        </w:rPr>
        <w:t xml:space="preserve">să indice angajatorului că dorește că discute diverse aspecte privind SSM în cadrul </w:t>
      </w:r>
      <w:r w:rsidR="00DF391A" w:rsidRPr="008C477F">
        <w:rPr>
          <w:color w:val="auto"/>
        </w:rPr>
        <w:t>controlului</w:t>
      </w:r>
      <w:r w:rsidRPr="008C477F">
        <w:rPr>
          <w:color w:val="auto"/>
        </w:rPr>
        <w:t xml:space="preserve"> și să nu se limiteze numai la evaluarea riscurilor. Acest lucru poate fi realizat trimițând angajatorului în scris </w:t>
      </w:r>
      <w:r w:rsidR="004801BE" w:rsidRPr="008C477F">
        <w:rPr>
          <w:color w:val="auto"/>
        </w:rPr>
        <w:t xml:space="preserve">tematica </w:t>
      </w:r>
      <w:r w:rsidR="00DF391A" w:rsidRPr="008C477F">
        <w:rPr>
          <w:color w:val="auto"/>
        </w:rPr>
        <w:t>de control</w:t>
      </w:r>
      <w:r w:rsidRPr="008C477F">
        <w:rPr>
          <w:color w:val="auto"/>
        </w:rPr>
        <w:t xml:space="preserve"> înainte de derularea acest</w:t>
      </w:r>
      <w:r w:rsidR="00DF391A" w:rsidRPr="008C477F">
        <w:rPr>
          <w:color w:val="auto"/>
        </w:rPr>
        <w:t>uia</w:t>
      </w:r>
      <w:r w:rsidRPr="008C477F">
        <w:rPr>
          <w:color w:val="auto"/>
        </w:rPr>
        <w:t xml:space="preserve">. Această inițiativă oferă angajatorului șansa de a reflecta și a se pregăti. Inspectorul </w:t>
      </w:r>
      <w:r w:rsidR="00994883" w:rsidRPr="008C477F">
        <w:rPr>
          <w:color w:val="auto"/>
        </w:rPr>
        <w:t xml:space="preserve">de muncă </w:t>
      </w:r>
      <w:r w:rsidRPr="008C477F">
        <w:rPr>
          <w:color w:val="auto"/>
        </w:rPr>
        <w:t>poate recomanda angajatorului să inițieze un dialog cu reprezentanții în domeniul securității;</w:t>
      </w:r>
    </w:p>
    <w:p w14:paraId="61F555C2" w14:textId="77777777" w:rsidR="00202096" w:rsidRPr="008C477F" w:rsidRDefault="00202096" w:rsidP="00E62D4B">
      <w:pPr>
        <w:pStyle w:val="MediumGrid21"/>
        <w:jc w:val="both"/>
        <w:rPr>
          <w:b/>
          <w:color w:val="auto"/>
        </w:rPr>
      </w:pPr>
      <w:r w:rsidRPr="008C477F">
        <w:rPr>
          <w:color w:val="auto"/>
        </w:rPr>
        <w:t>dacă este cazul, să informeze angajatorul cu privire la site-ul internet al INM, care conține informații referitoare la diverse aspecte privind SSM;</w:t>
      </w:r>
    </w:p>
    <w:p w14:paraId="1BE7D436" w14:textId="03A9A2E7" w:rsidR="00202096" w:rsidRPr="008C477F" w:rsidRDefault="00202096" w:rsidP="00E62D4B">
      <w:pPr>
        <w:pStyle w:val="MediumGrid21"/>
        <w:jc w:val="both"/>
        <w:rPr>
          <w:b/>
          <w:color w:val="auto"/>
        </w:rPr>
      </w:pPr>
      <w:r w:rsidRPr="008C477F">
        <w:rPr>
          <w:color w:val="auto"/>
        </w:rPr>
        <w:t xml:space="preserve">să reamintească angajatorului că reprezentantul (reprezentanții) lucrătorilor ar trebui să participe la </w:t>
      </w:r>
      <w:r w:rsidR="002C444E" w:rsidRPr="008C477F">
        <w:rPr>
          <w:color w:val="auto"/>
        </w:rPr>
        <w:t>control</w:t>
      </w:r>
      <w:r w:rsidRPr="008C477F">
        <w:rPr>
          <w:color w:val="auto"/>
        </w:rPr>
        <w:t xml:space="preserve">; să se asigure că acesta/aceștia primește/primesc, de asemenea, </w:t>
      </w:r>
      <w:r w:rsidR="00B2571C" w:rsidRPr="008C477F">
        <w:rPr>
          <w:color w:val="auto"/>
        </w:rPr>
        <w:t xml:space="preserve">tematica </w:t>
      </w:r>
      <w:r w:rsidR="002C444E" w:rsidRPr="008C477F">
        <w:rPr>
          <w:color w:val="auto"/>
        </w:rPr>
        <w:t>de control</w:t>
      </w:r>
      <w:r w:rsidRPr="008C477F">
        <w:rPr>
          <w:color w:val="auto"/>
        </w:rPr>
        <w:t>.</w:t>
      </w:r>
    </w:p>
    <w:p w14:paraId="27C4E234" w14:textId="77777777" w:rsidR="00202096" w:rsidRPr="008C477F" w:rsidRDefault="00202096" w:rsidP="00E62D4B">
      <w:pPr>
        <w:ind w:left="284"/>
        <w:rPr>
          <w:rFonts w:ascii="Book Antiqua" w:hAnsi="Book Antiqua"/>
          <w:color w:val="auto"/>
        </w:rPr>
      </w:pPr>
    </w:p>
    <w:p w14:paraId="47269C6A" w14:textId="7984913C" w:rsidR="00202096" w:rsidRPr="008C477F" w:rsidRDefault="00202096" w:rsidP="00E41610">
      <w:pPr>
        <w:rPr>
          <w:color w:val="auto"/>
        </w:rPr>
      </w:pPr>
      <w:r w:rsidRPr="008C477F">
        <w:rPr>
          <w:color w:val="auto"/>
        </w:rPr>
        <w:t xml:space="preserve">În cadrul </w:t>
      </w:r>
      <w:r w:rsidR="002C444E" w:rsidRPr="008C477F">
        <w:rPr>
          <w:color w:val="auto"/>
        </w:rPr>
        <w:t>unui control</w:t>
      </w:r>
      <w:r w:rsidRPr="008C477F">
        <w:rPr>
          <w:color w:val="auto"/>
        </w:rPr>
        <w:t>, inspectorul de muncă poate:</w:t>
      </w:r>
    </w:p>
    <w:p w14:paraId="2F4B58D7" w14:textId="77777777" w:rsidR="00E16400" w:rsidRPr="008C477F" w:rsidRDefault="00E16400" w:rsidP="00DF7591">
      <w:pPr>
        <w:rPr>
          <w:color w:val="auto"/>
        </w:rPr>
      </w:pPr>
    </w:p>
    <w:p w14:paraId="789BEAC5" w14:textId="6EF0F04D" w:rsidR="00202096" w:rsidRPr="008C477F" w:rsidRDefault="00202096" w:rsidP="00E62D4B">
      <w:pPr>
        <w:pStyle w:val="ListParagraph"/>
        <w:numPr>
          <w:ilvl w:val="0"/>
          <w:numId w:val="49"/>
        </w:numPr>
        <w:ind w:left="284" w:hanging="284"/>
        <w:rPr>
          <w:color w:val="auto"/>
        </w:rPr>
      </w:pPr>
      <w:r w:rsidRPr="008C477F">
        <w:rPr>
          <w:color w:val="auto"/>
        </w:rPr>
        <w:t>să adreseze întrebări cu privire la procedurile angajatorului de abordare a aspectelor SSM la locul de muncă, inclusiv</w:t>
      </w:r>
      <w:r w:rsidR="00357358" w:rsidRPr="008C477F">
        <w:rPr>
          <w:color w:val="auto"/>
        </w:rPr>
        <w:t xml:space="preserve"> la</w:t>
      </w:r>
      <w:r w:rsidRPr="008C477F">
        <w:rPr>
          <w:color w:val="auto"/>
        </w:rPr>
        <w:t>:</w:t>
      </w:r>
    </w:p>
    <w:p w14:paraId="108A9064" w14:textId="77777777" w:rsidR="00202096" w:rsidRPr="008C477F" w:rsidRDefault="00202096" w:rsidP="00486D52">
      <w:pPr>
        <w:pStyle w:val="MediumGrid21"/>
        <w:tabs>
          <w:tab w:val="clear" w:pos="284"/>
        </w:tabs>
        <w:ind w:left="709" w:hanging="425"/>
        <w:rPr>
          <w:color w:val="auto"/>
        </w:rPr>
      </w:pPr>
      <w:r w:rsidRPr="008C477F">
        <w:rPr>
          <w:color w:val="auto"/>
        </w:rPr>
        <w:t>colaborarea cu reprezentantul (reprezentanții) lucrătorilor;</w:t>
      </w:r>
    </w:p>
    <w:p w14:paraId="2ED1F384" w14:textId="161AFBBA" w:rsidR="00202096" w:rsidRPr="008C477F" w:rsidRDefault="00B2571C" w:rsidP="00486D52">
      <w:pPr>
        <w:pStyle w:val="MediumGrid21"/>
        <w:tabs>
          <w:tab w:val="clear" w:pos="284"/>
        </w:tabs>
        <w:ind w:left="709" w:hanging="425"/>
        <w:rPr>
          <w:color w:val="auto"/>
        </w:rPr>
      </w:pPr>
      <w:r w:rsidRPr="008C477F">
        <w:rPr>
          <w:color w:val="auto"/>
        </w:rPr>
        <w:t xml:space="preserve">realizarea unei instruiri </w:t>
      </w:r>
      <w:r w:rsidR="00202096" w:rsidRPr="008C477F">
        <w:rPr>
          <w:color w:val="auto"/>
        </w:rPr>
        <w:t xml:space="preserve">specifice în domeniul SSM pentru </w:t>
      </w:r>
      <w:r w:rsidRPr="008C477F">
        <w:rPr>
          <w:color w:val="auto"/>
        </w:rPr>
        <w:t xml:space="preserve">noii </w:t>
      </w:r>
      <w:r w:rsidR="00202096" w:rsidRPr="008C477F">
        <w:rPr>
          <w:color w:val="auto"/>
        </w:rPr>
        <w:t>angajații;</w:t>
      </w:r>
    </w:p>
    <w:p w14:paraId="4777E8B8" w14:textId="77777777" w:rsidR="00202096" w:rsidRPr="008C477F" w:rsidRDefault="00202096" w:rsidP="00486D52">
      <w:pPr>
        <w:pStyle w:val="MediumGrid21"/>
        <w:tabs>
          <w:tab w:val="clear" w:pos="284"/>
        </w:tabs>
        <w:ind w:left="709" w:hanging="425"/>
        <w:rPr>
          <w:color w:val="auto"/>
        </w:rPr>
      </w:pPr>
      <w:r w:rsidRPr="008C477F">
        <w:rPr>
          <w:color w:val="auto"/>
        </w:rPr>
        <w:t xml:space="preserve">introducerea unor echipamente sau produse chimice noi; </w:t>
      </w:r>
    </w:p>
    <w:p w14:paraId="5E27A58C" w14:textId="77777777" w:rsidR="00202096" w:rsidRPr="008C477F" w:rsidRDefault="00202096" w:rsidP="00486D52">
      <w:pPr>
        <w:pStyle w:val="MediumGrid21"/>
        <w:tabs>
          <w:tab w:val="clear" w:pos="284"/>
        </w:tabs>
        <w:ind w:left="709" w:hanging="425"/>
        <w:rPr>
          <w:color w:val="auto"/>
        </w:rPr>
      </w:pPr>
      <w:r w:rsidRPr="008C477F">
        <w:rPr>
          <w:color w:val="auto"/>
        </w:rPr>
        <w:t>modificarea structurii organizatorice;</w:t>
      </w:r>
    </w:p>
    <w:p w14:paraId="3206C95F" w14:textId="1B6F653E" w:rsidR="00202096" w:rsidRPr="008C477F" w:rsidRDefault="00202096" w:rsidP="00486D52">
      <w:pPr>
        <w:pStyle w:val="MediumGrid21"/>
        <w:tabs>
          <w:tab w:val="clear" w:pos="284"/>
        </w:tabs>
        <w:ind w:left="709" w:hanging="425"/>
        <w:rPr>
          <w:color w:val="auto"/>
        </w:rPr>
      </w:pPr>
      <w:r w:rsidRPr="008C477F">
        <w:rPr>
          <w:color w:val="auto"/>
        </w:rPr>
        <w:t>raportarea incidentelor</w:t>
      </w:r>
      <w:r w:rsidR="005F0A64" w:rsidRPr="008C477F">
        <w:rPr>
          <w:color w:val="auto"/>
        </w:rPr>
        <w:t>,</w:t>
      </w:r>
      <w:r w:rsidRPr="008C477F">
        <w:rPr>
          <w:color w:val="auto"/>
        </w:rPr>
        <w:t xml:space="preserve"> accidentelor și vătămărilor </w:t>
      </w:r>
      <w:r w:rsidR="00357358" w:rsidRPr="008C477F">
        <w:rPr>
          <w:color w:val="auto"/>
        </w:rPr>
        <w:t>în muncă</w:t>
      </w:r>
      <w:r w:rsidRPr="008C477F">
        <w:rPr>
          <w:color w:val="auto"/>
        </w:rPr>
        <w:t>;</w:t>
      </w:r>
    </w:p>
    <w:p w14:paraId="49680F5D" w14:textId="77777777" w:rsidR="00202096" w:rsidRPr="008C477F" w:rsidRDefault="00202096" w:rsidP="00486D52">
      <w:pPr>
        <w:pStyle w:val="MediumGrid21"/>
        <w:tabs>
          <w:tab w:val="clear" w:pos="284"/>
        </w:tabs>
        <w:ind w:left="709" w:hanging="425"/>
        <w:rPr>
          <w:color w:val="auto"/>
        </w:rPr>
      </w:pPr>
      <w:r w:rsidRPr="008C477F">
        <w:rPr>
          <w:color w:val="auto"/>
        </w:rPr>
        <w:t>cazurile în care se utilizează servicii interne sau externe;</w:t>
      </w:r>
    </w:p>
    <w:p w14:paraId="3822320F" w14:textId="2437DD66" w:rsidR="00202096" w:rsidRPr="008C477F" w:rsidRDefault="00202096" w:rsidP="00486D52">
      <w:pPr>
        <w:pStyle w:val="MediumGrid21"/>
        <w:tabs>
          <w:tab w:val="clear" w:pos="284"/>
        </w:tabs>
        <w:ind w:left="709" w:hanging="425"/>
        <w:rPr>
          <w:color w:val="auto"/>
        </w:rPr>
      </w:pPr>
      <w:r w:rsidRPr="008C477F">
        <w:rPr>
          <w:color w:val="auto"/>
        </w:rPr>
        <w:t xml:space="preserve">adaptarea </w:t>
      </w:r>
      <w:r w:rsidR="00357358" w:rsidRPr="008C477F">
        <w:rPr>
          <w:color w:val="auto"/>
        </w:rPr>
        <w:t xml:space="preserve">posturilor </w:t>
      </w:r>
      <w:r w:rsidRPr="008C477F">
        <w:rPr>
          <w:color w:val="auto"/>
        </w:rPr>
        <w:t xml:space="preserve">de lucru la nevoi individuale, specifice; </w:t>
      </w:r>
    </w:p>
    <w:p w14:paraId="12E74A09" w14:textId="77777777" w:rsidR="00202096" w:rsidRPr="008C477F" w:rsidRDefault="00202096" w:rsidP="00486D52">
      <w:pPr>
        <w:pStyle w:val="MediumGrid21"/>
        <w:tabs>
          <w:tab w:val="clear" w:pos="284"/>
        </w:tabs>
        <w:ind w:left="709" w:hanging="425"/>
        <w:rPr>
          <w:color w:val="auto"/>
        </w:rPr>
      </w:pPr>
      <w:r w:rsidRPr="008C477F">
        <w:rPr>
          <w:color w:val="auto"/>
        </w:rPr>
        <w:t>necesitatea unor măsuri specifice pentru a ajuta un angajat să revină la locul de muncă după o absența cauzată de boală; și</w:t>
      </w:r>
    </w:p>
    <w:p w14:paraId="4E0FF3EA" w14:textId="77777777" w:rsidR="00202096" w:rsidRPr="008C477F" w:rsidRDefault="00202096" w:rsidP="00486D52">
      <w:pPr>
        <w:pStyle w:val="MediumGrid21"/>
        <w:tabs>
          <w:tab w:val="clear" w:pos="284"/>
        </w:tabs>
        <w:ind w:left="709" w:hanging="425"/>
        <w:rPr>
          <w:color w:val="auto"/>
        </w:rPr>
      </w:pPr>
      <w:r w:rsidRPr="008C477F">
        <w:rPr>
          <w:color w:val="auto"/>
        </w:rPr>
        <w:t>frecvența de monitorizare și revizuire a procedurilor (cel puțin anual);</w:t>
      </w:r>
    </w:p>
    <w:p w14:paraId="550D3E22" w14:textId="77777777" w:rsidR="00202096" w:rsidRPr="008C477F" w:rsidRDefault="00202096" w:rsidP="00E62D4B">
      <w:pPr>
        <w:pStyle w:val="MediumGrid21"/>
        <w:numPr>
          <w:ilvl w:val="0"/>
          <w:numId w:val="0"/>
        </w:numPr>
        <w:ind w:left="284"/>
        <w:jc w:val="both"/>
        <w:rPr>
          <w:color w:val="auto"/>
        </w:rPr>
      </w:pPr>
    </w:p>
    <w:p w14:paraId="78158E4B" w14:textId="2D37BE64" w:rsidR="00202096" w:rsidRPr="008C477F" w:rsidRDefault="00202096" w:rsidP="00E62D4B">
      <w:pPr>
        <w:pStyle w:val="ListParagraph"/>
        <w:numPr>
          <w:ilvl w:val="0"/>
          <w:numId w:val="49"/>
        </w:numPr>
        <w:ind w:left="284" w:hanging="284"/>
        <w:rPr>
          <w:color w:val="auto"/>
        </w:rPr>
      </w:pPr>
      <w:r w:rsidRPr="008C477F">
        <w:rPr>
          <w:color w:val="auto"/>
        </w:rPr>
        <w:t xml:space="preserve">să solicite angajatorului să prezinte statistici cu privire la absențele cauzate de boală, precum și la accidentele </w:t>
      </w:r>
      <w:r w:rsidR="007645DE" w:rsidRPr="008C477F">
        <w:rPr>
          <w:color w:val="auto"/>
        </w:rPr>
        <w:t xml:space="preserve">de muncă </w:t>
      </w:r>
      <w:r w:rsidRPr="008C477F">
        <w:rPr>
          <w:color w:val="auto"/>
        </w:rPr>
        <w:t xml:space="preserve">și bolile </w:t>
      </w:r>
      <w:r w:rsidR="007645DE" w:rsidRPr="008C477F">
        <w:rPr>
          <w:color w:val="auto"/>
        </w:rPr>
        <w:t>profesionale</w:t>
      </w:r>
      <w:r w:rsidRPr="008C477F">
        <w:rPr>
          <w:color w:val="auto"/>
        </w:rPr>
        <w:t>, inclusiv concluzii și măsuri propuse sau adoptate;</w:t>
      </w:r>
    </w:p>
    <w:p w14:paraId="6E00BB52" w14:textId="77777777" w:rsidR="00E16400" w:rsidRPr="008C477F" w:rsidRDefault="00E16400" w:rsidP="00DF7591">
      <w:pPr>
        <w:rPr>
          <w:color w:val="auto"/>
        </w:rPr>
      </w:pPr>
    </w:p>
    <w:p w14:paraId="2D1F1E2B" w14:textId="77777777" w:rsidR="00202096" w:rsidRPr="008C477F" w:rsidRDefault="00202096" w:rsidP="00E62D4B">
      <w:pPr>
        <w:pStyle w:val="ListParagraph"/>
        <w:numPr>
          <w:ilvl w:val="0"/>
          <w:numId w:val="49"/>
        </w:numPr>
        <w:ind w:left="284" w:hanging="284"/>
        <w:rPr>
          <w:color w:val="auto"/>
        </w:rPr>
      </w:pPr>
      <w:r w:rsidRPr="008C477F">
        <w:rPr>
          <w:color w:val="auto"/>
        </w:rPr>
        <w:t>să reamintească că trebuie asigurată participarea reprezentantului (reprezentanților) lucrătorilor în cadrul tuturor discuțiilor.</w:t>
      </w:r>
    </w:p>
    <w:p w14:paraId="1DD52852" w14:textId="77777777" w:rsidR="00202096" w:rsidRPr="008C477F" w:rsidRDefault="00202096" w:rsidP="00E41610">
      <w:pPr>
        <w:rPr>
          <w:color w:val="auto"/>
        </w:rPr>
      </w:pPr>
    </w:p>
    <w:p w14:paraId="15789D52" w14:textId="7BBFA02D" w:rsidR="00202096" w:rsidRPr="008C477F" w:rsidRDefault="00202096" w:rsidP="00DF7591">
      <w:pPr>
        <w:rPr>
          <w:color w:val="auto"/>
        </w:rPr>
      </w:pPr>
      <w:r w:rsidRPr="008C477F">
        <w:rPr>
          <w:color w:val="auto"/>
        </w:rPr>
        <w:t xml:space="preserve">După </w:t>
      </w:r>
      <w:r w:rsidR="002C444E" w:rsidRPr="008C477F">
        <w:rPr>
          <w:color w:val="auto"/>
        </w:rPr>
        <w:t>control</w:t>
      </w:r>
      <w:r w:rsidRPr="008C477F">
        <w:rPr>
          <w:color w:val="auto"/>
        </w:rPr>
        <w:t>, inspectorul de muncă poate:</w:t>
      </w:r>
    </w:p>
    <w:p w14:paraId="4F3809DC" w14:textId="77777777" w:rsidR="00202096" w:rsidRPr="008C477F" w:rsidRDefault="00202096" w:rsidP="00DF7591">
      <w:pPr>
        <w:rPr>
          <w:color w:val="auto"/>
        </w:rPr>
      </w:pPr>
    </w:p>
    <w:p w14:paraId="33DF2A2B" w14:textId="5FC0B3DE" w:rsidR="00202096" w:rsidRPr="008C477F" w:rsidRDefault="00202096" w:rsidP="00E62D4B">
      <w:pPr>
        <w:pStyle w:val="MediumGrid21"/>
        <w:jc w:val="both"/>
        <w:rPr>
          <w:color w:val="auto"/>
        </w:rPr>
      </w:pPr>
      <w:r w:rsidRPr="008C477F">
        <w:rPr>
          <w:color w:val="auto"/>
        </w:rPr>
        <w:t xml:space="preserve">să </w:t>
      </w:r>
      <w:r w:rsidR="007645DE" w:rsidRPr="008C477F">
        <w:rPr>
          <w:color w:val="auto"/>
        </w:rPr>
        <w:t xml:space="preserve">dispună măsuri sau să </w:t>
      </w:r>
      <w:r w:rsidRPr="008C477F">
        <w:rPr>
          <w:color w:val="auto"/>
        </w:rPr>
        <w:t xml:space="preserve">ofere indicații în conformitate cu legislația națională aplicabilă. Acesta ar trebui să </w:t>
      </w:r>
      <w:r w:rsidR="001B5345" w:rsidRPr="008C477F">
        <w:rPr>
          <w:color w:val="auto"/>
        </w:rPr>
        <w:t>evidenţieze</w:t>
      </w:r>
      <w:r w:rsidRPr="008C477F">
        <w:rPr>
          <w:color w:val="auto"/>
        </w:rPr>
        <w:t xml:space="preserve">, de asemenea, faptul că o perspectivă holistică cu privire la SSM, alături de o abordare preventivă, vor conduce la rezultate mai bune și mai eficace; </w:t>
      </w:r>
    </w:p>
    <w:p w14:paraId="13618705" w14:textId="42C50D62" w:rsidR="00202096" w:rsidRPr="008C477F" w:rsidRDefault="00CF1346" w:rsidP="00E62D4B">
      <w:pPr>
        <w:pStyle w:val="MediumGrid21"/>
        <w:jc w:val="both"/>
        <w:rPr>
          <w:color w:val="auto"/>
        </w:rPr>
      </w:pPr>
      <w:r w:rsidRPr="008C477F">
        <w:rPr>
          <w:color w:val="auto"/>
        </w:rPr>
        <w:t xml:space="preserve">în funcție de gravitatea deficiențelor </w:t>
      </w:r>
      <w:r w:rsidR="007F471D" w:rsidRPr="008C477F">
        <w:rPr>
          <w:color w:val="auto"/>
        </w:rPr>
        <w:t>constatate</w:t>
      </w:r>
      <w:r w:rsidRPr="008C477F">
        <w:rPr>
          <w:color w:val="auto"/>
        </w:rPr>
        <w:t xml:space="preserve">, precum și de normele interne ale INM, să decidă dacă este necesar </w:t>
      </w:r>
      <w:r w:rsidR="002C444E" w:rsidRPr="008C477F">
        <w:rPr>
          <w:color w:val="auto"/>
        </w:rPr>
        <w:t>un control</w:t>
      </w:r>
      <w:r w:rsidRPr="008C477F">
        <w:rPr>
          <w:color w:val="auto"/>
        </w:rPr>
        <w:t xml:space="preserve"> de monitorizare.</w:t>
      </w:r>
    </w:p>
    <w:p w14:paraId="1F8584AA" w14:textId="77777777" w:rsidR="00202096" w:rsidRPr="008C477F" w:rsidRDefault="00202096" w:rsidP="00E62D4B">
      <w:pPr>
        <w:pStyle w:val="MediumGrid21"/>
        <w:numPr>
          <w:ilvl w:val="0"/>
          <w:numId w:val="0"/>
        </w:numPr>
        <w:ind w:left="284"/>
        <w:jc w:val="both"/>
        <w:rPr>
          <w:color w:val="auto"/>
        </w:rPr>
      </w:pPr>
    </w:p>
    <w:p w14:paraId="603F29EC" w14:textId="77777777" w:rsidR="00202096" w:rsidRPr="008C477F" w:rsidRDefault="00244C71" w:rsidP="00202096">
      <w:pPr>
        <w:rPr>
          <w:b/>
        </w:rPr>
      </w:pPr>
      <w:r w:rsidRPr="008C477F">
        <w:rPr>
          <w:b/>
        </w:rPr>
        <w:t>Informații suplimentare</w:t>
      </w:r>
    </w:p>
    <w:p w14:paraId="72383D77" w14:textId="77777777" w:rsidR="00202096" w:rsidRPr="008C477F" w:rsidRDefault="00202096" w:rsidP="00202096">
      <w:pPr>
        <w:rPr>
          <w:rStyle w:val="Hyperlink"/>
          <w:rFonts w:ascii="Book Antiqua" w:hAnsi="Book Antiqua"/>
          <w:color w:val="1F4E79"/>
        </w:rPr>
      </w:pPr>
      <w:r w:rsidRPr="008C477F">
        <w:rPr>
          <w:color w:val="auto"/>
        </w:rPr>
        <w:t xml:space="preserve">Promovarea unei culturi a securității și sănătății în muncă în cadrul întreprinderilor mici (SLIC/EC, Doc.87_EN). </w:t>
      </w:r>
      <w:r w:rsidR="00F954E4" w:rsidRPr="008C477F">
        <w:tab/>
      </w:r>
      <w:r w:rsidR="00F954E4" w:rsidRPr="008C477F">
        <w:br/>
      </w:r>
      <w:hyperlink r:id="rId15">
        <w:r w:rsidRPr="008C477F">
          <w:rPr>
            <w:color w:val="1A3F7C"/>
          </w:rPr>
          <w:t>http://ec.europa.eu/social/main.jsp?catId=148&amp;intPageId=685&amp;langId=ro</w:t>
        </w:r>
      </w:hyperlink>
    </w:p>
    <w:p w14:paraId="729AEC4C" w14:textId="77777777" w:rsidR="00AD48B5" w:rsidRPr="008C477F" w:rsidRDefault="00AD48B5">
      <w:pPr>
        <w:jc w:val="left"/>
        <w:rPr>
          <w:rStyle w:val="Hyperlink"/>
          <w:rFonts w:ascii="Book Antiqua" w:hAnsi="Book Antiqua"/>
          <w:i/>
          <w:color w:val="1F4E79"/>
        </w:rPr>
      </w:pPr>
      <w:r w:rsidRPr="008C477F">
        <w:br w:type="page"/>
      </w:r>
    </w:p>
    <w:p w14:paraId="3C68195E" w14:textId="77777777" w:rsidR="00202096" w:rsidRPr="008C477F" w:rsidRDefault="00202096" w:rsidP="00202096">
      <w:pPr>
        <w:pStyle w:val="Heading1"/>
      </w:pPr>
      <w:bookmarkStart w:id="6" w:name="_Toc386999269"/>
      <w:r w:rsidRPr="008C477F">
        <w:lastRenderedPageBreak/>
        <w:t>3. Evaluarea riscurilor pe baza unei abordări holistice</w:t>
      </w:r>
      <w:bookmarkEnd w:id="6"/>
      <w:r w:rsidR="00F954E4" w:rsidRPr="008C477F">
        <w:t xml:space="preserve"> </w:t>
      </w:r>
    </w:p>
    <w:p w14:paraId="00A20B6F" w14:textId="77777777" w:rsidR="00202096" w:rsidRPr="008C477F" w:rsidRDefault="00202096" w:rsidP="00202096">
      <w:pPr>
        <w:pStyle w:val="Heading2"/>
      </w:pPr>
      <w:bookmarkStart w:id="7" w:name="_Toc386999270"/>
      <w:r w:rsidRPr="008C477F">
        <w:t>3.1 Introducere</w:t>
      </w:r>
      <w:bookmarkEnd w:id="7"/>
    </w:p>
    <w:p w14:paraId="639D6475" w14:textId="66304B9B" w:rsidR="00202096" w:rsidRPr="008C477F" w:rsidRDefault="00202096" w:rsidP="00202096">
      <w:pPr>
        <w:rPr>
          <w:color w:val="auto"/>
        </w:rPr>
      </w:pPr>
      <w:r w:rsidRPr="008C477F">
        <w:rPr>
          <w:color w:val="auto"/>
        </w:rPr>
        <w:t xml:space="preserve">În prezent, multe evaluări ale riscurilor se </w:t>
      </w:r>
      <w:r w:rsidR="0006696E" w:rsidRPr="008C477F">
        <w:rPr>
          <w:color w:val="auto"/>
        </w:rPr>
        <w:t xml:space="preserve">referă la </w:t>
      </w:r>
      <w:r w:rsidRPr="008C477F">
        <w:rPr>
          <w:color w:val="auto"/>
        </w:rPr>
        <w:t xml:space="preserve">locul de muncă și </w:t>
      </w:r>
      <w:r w:rsidR="00025995" w:rsidRPr="008C477F">
        <w:rPr>
          <w:color w:val="auto"/>
        </w:rPr>
        <w:t xml:space="preserve">la </w:t>
      </w:r>
      <w:r w:rsidRPr="008C477F">
        <w:rPr>
          <w:color w:val="auto"/>
        </w:rPr>
        <w:t>caracteristicile munc</w:t>
      </w:r>
      <w:r w:rsidR="005F0A64" w:rsidRPr="008C477F">
        <w:rPr>
          <w:color w:val="auto"/>
        </w:rPr>
        <w:t>ii</w:t>
      </w:r>
      <w:r w:rsidRPr="008C477F">
        <w:rPr>
          <w:color w:val="auto"/>
        </w:rPr>
        <w:t xml:space="preserve">, precum și </w:t>
      </w:r>
      <w:r w:rsidR="0006696E" w:rsidRPr="008C477F">
        <w:rPr>
          <w:color w:val="auto"/>
        </w:rPr>
        <w:t xml:space="preserve">la </w:t>
      </w:r>
      <w:r w:rsidRPr="008C477F">
        <w:rPr>
          <w:color w:val="auto"/>
        </w:rPr>
        <w:t xml:space="preserve">alți factori de muncă. Se acordă o atenție mai redusă caracteristicilor umane specifice, întrucât evaluările riscurilor tind să fie </w:t>
      </w:r>
      <w:r w:rsidR="0006696E" w:rsidRPr="008C477F">
        <w:rPr>
          <w:color w:val="auto"/>
        </w:rPr>
        <w:t xml:space="preserve">elaborate </w:t>
      </w:r>
      <w:r w:rsidRPr="008C477F">
        <w:rPr>
          <w:color w:val="auto"/>
        </w:rPr>
        <w:t>pe baza caracteristicilor persoanelor obișnuite.</w:t>
      </w:r>
    </w:p>
    <w:p w14:paraId="2823D31E" w14:textId="77777777" w:rsidR="00202096" w:rsidRPr="008C477F" w:rsidRDefault="00202096" w:rsidP="00202096">
      <w:pPr>
        <w:rPr>
          <w:color w:val="auto"/>
        </w:rPr>
      </w:pPr>
    </w:p>
    <w:p w14:paraId="0166F973" w14:textId="0DF1FAE8" w:rsidR="00202096" w:rsidRPr="008C477F" w:rsidRDefault="00202096" w:rsidP="00202096">
      <w:pPr>
        <w:rPr>
          <w:color w:val="auto"/>
        </w:rPr>
      </w:pPr>
      <w:r w:rsidRPr="008C477F">
        <w:rPr>
          <w:color w:val="auto"/>
        </w:rPr>
        <w:t xml:space="preserve">O abordare mai holistică ar trebui să țină seama de mai mulți factori și să fie elaborată în concordanță cu valorile corporative și cultura întreprinderii în materie de securitate. Evaluarea riscurilor reprezintă un element de bază în cadrul conceptului de sistem de </w:t>
      </w:r>
      <w:r w:rsidR="0006696E" w:rsidRPr="008C477F">
        <w:rPr>
          <w:color w:val="auto"/>
        </w:rPr>
        <w:t xml:space="preserve">management </w:t>
      </w:r>
      <w:r w:rsidRPr="008C477F">
        <w:rPr>
          <w:color w:val="auto"/>
        </w:rPr>
        <w:t>a</w:t>
      </w:r>
      <w:r w:rsidR="0006696E" w:rsidRPr="008C477F">
        <w:rPr>
          <w:color w:val="auto"/>
        </w:rPr>
        <w:t>l</w:t>
      </w:r>
      <w:r w:rsidRPr="008C477F">
        <w:rPr>
          <w:color w:val="auto"/>
        </w:rPr>
        <w:t xml:space="preserve"> SSM. Aceasta s-a dovedit a fi o modalitate eficace pentru optimizarea standardului privind protecția împotriva vătămării fizice, precum și pentru îmbunătățirea stării de bine atât în sens fiziologic, cât și psihologic.</w:t>
      </w:r>
    </w:p>
    <w:p w14:paraId="667C5231" w14:textId="77777777" w:rsidR="00202096" w:rsidRPr="008C477F" w:rsidRDefault="00202096" w:rsidP="00202096">
      <w:pPr>
        <w:rPr>
          <w:color w:val="auto"/>
        </w:rPr>
      </w:pPr>
    </w:p>
    <w:p w14:paraId="4A6A2274" w14:textId="08A87A9D" w:rsidR="00202096" w:rsidRPr="008C477F" w:rsidRDefault="00202096" w:rsidP="00202096">
      <w:pPr>
        <w:rPr>
          <w:color w:val="auto"/>
        </w:rPr>
      </w:pPr>
      <w:r w:rsidRPr="008C477F">
        <w:rPr>
          <w:color w:val="auto"/>
        </w:rPr>
        <w:t xml:space="preserve">Pentru a pune în aplicare o foaie de parcurs în scopul atingerii acestui obiectiv, trebuie să se înceapă cu politica și legislația. Pe baza </w:t>
      </w:r>
      <w:r w:rsidR="00BA0E6D" w:rsidRPr="008C477F">
        <w:rPr>
          <w:color w:val="auto"/>
        </w:rPr>
        <w:t xml:space="preserve">reglementărilor </w:t>
      </w:r>
      <w:r w:rsidRPr="008C477F">
        <w:rPr>
          <w:color w:val="auto"/>
        </w:rPr>
        <w:t xml:space="preserve">specifice, întreprinderile desfășoară o evaluare a riscurilor, ținând seama de caracteristicile </w:t>
      </w:r>
      <w:r w:rsidR="00BA0E6D" w:rsidRPr="008C477F">
        <w:rPr>
          <w:color w:val="auto"/>
        </w:rPr>
        <w:t xml:space="preserve">activităţilor </w:t>
      </w:r>
      <w:r w:rsidRPr="008C477F">
        <w:rPr>
          <w:color w:val="auto"/>
        </w:rPr>
        <w:t xml:space="preserve">și ale locului de muncă. Elaborarea și punerea în aplicare a evaluării riscurilor necesită angajamentul angajatorului, un sistem bine definit de </w:t>
      </w:r>
      <w:r w:rsidR="001C27FA" w:rsidRPr="008C477F">
        <w:rPr>
          <w:color w:val="auto"/>
        </w:rPr>
        <w:t xml:space="preserve">management </w:t>
      </w:r>
      <w:r w:rsidRPr="008C477F">
        <w:rPr>
          <w:color w:val="auto"/>
        </w:rPr>
        <w:t>a</w:t>
      </w:r>
      <w:r w:rsidR="001C27FA" w:rsidRPr="008C477F">
        <w:rPr>
          <w:color w:val="auto"/>
        </w:rPr>
        <w:t>l</w:t>
      </w:r>
      <w:r w:rsidRPr="008C477F">
        <w:rPr>
          <w:color w:val="auto"/>
        </w:rPr>
        <w:t xml:space="preserve"> SSM și o cultură a securității.</w:t>
      </w:r>
    </w:p>
    <w:p w14:paraId="64B89CB9" w14:textId="77777777" w:rsidR="00202096" w:rsidRPr="008C477F" w:rsidRDefault="00202096" w:rsidP="00202096">
      <w:pPr>
        <w:rPr>
          <w:color w:val="auto"/>
        </w:rPr>
      </w:pPr>
    </w:p>
    <w:p w14:paraId="19614438" w14:textId="55930FE5" w:rsidR="00202096" w:rsidRPr="008C477F" w:rsidRDefault="00202096" w:rsidP="00202096">
      <w:pPr>
        <w:rPr>
          <w:color w:val="auto"/>
        </w:rPr>
      </w:pPr>
      <w:r w:rsidRPr="008C477F">
        <w:rPr>
          <w:color w:val="auto"/>
        </w:rPr>
        <w:t xml:space="preserve">Analiza și abordarea riscurilor noi și emergente duc evaluarea riscurilor la un nivel superior și necesită o cultură și procese de gestionare a SSM adecvate. Cu toate acestea, în majoritatea cazurilor, o astfel de abordare este </w:t>
      </w:r>
      <w:r w:rsidR="007730CD" w:rsidRPr="008C477F">
        <w:rPr>
          <w:color w:val="auto"/>
        </w:rPr>
        <w:t>proiectată</w:t>
      </w:r>
      <w:r w:rsidRPr="008C477F">
        <w:rPr>
          <w:color w:val="auto"/>
        </w:rPr>
        <w:t xml:space="preserve"> inițial pe baza caracteristicilor unei persoane obișnuite. La o a doua analiză, ar trebui să se afle dacă toate procesele, sarcinile și măsurile menționate în evaluarea riscurilor pot fi efectuate de orice persoană. În această privință, vor fi identificate limitările impuse de caracteristicile umane specifice, precum vârstă, gen și limbă. Participarea lucrătorului ar putea fi esențială în această etapă, când se acordă o atenție specială caracteristicilor umane.</w:t>
      </w:r>
    </w:p>
    <w:p w14:paraId="4382D81C" w14:textId="77777777" w:rsidR="00202096" w:rsidRPr="008C477F" w:rsidRDefault="00202096" w:rsidP="00202096">
      <w:pPr>
        <w:rPr>
          <w:color w:val="auto"/>
        </w:rPr>
      </w:pPr>
    </w:p>
    <w:p w14:paraId="0DA973C1" w14:textId="0C25706E" w:rsidR="00202096" w:rsidRPr="008C477F" w:rsidRDefault="00202096" w:rsidP="00202096">
      <w:pPr>
        <w:rPr>
          <w:color w:val="auto"/>
        </w:rPr>
      </w:pPr>
      <w:r w:rsidRPr="008C477F">
        <w:rPr>
          <w:color w:val="auto"/>
        </w:rPr>
        <w:t xml:space="preserve">Atunci când se analizează „factorul uman” în cadrul evaluării riscurilor, ar trebui luate în considerare cele trei dimensiuni ale </w:t>
      </w:r>
      <w:r w:rsidR="001C27FA" w:rsidRPr="008C477F">
        <w:rPr>
          <w:color w:val="auto"/>
        </w:rPr>
        <w:t xml:space="preserve">adaptării </w:t>
      </w:r>
      <w:r w:rsidRPr="008C477F">
        <w:rPr>
          <w:color w:val="auto"/>
        </w:rPr>
        <w:t>locul</w:t>
      </w:r>
      <w:r w:rsidR="001C27FA" w:rsidRPr="008C477F">
        <w:rPr>
          <w:color w:val="auto"/>
        </w:rPr>
        <w:t>ui</w:t>
      </w:r>
      <w:r w:rsidRPr="008C477F">
        <w:rPr>
          <w:color w:val="auto"/>
        </w:rPr>
        <w:t xml:space="preserve"> de muncă </w:t>
      </w:r>
      <w:r w:rsidR="001C27FA" w:rsidRPr="008C477F">
        <w:rPr>
          <w:color w:val="auto"/>
        </w:rPr>
        <w:t xml:space="preserve">la </w:t>
      </w:r>
      <w:r w:rsidRPr="008C477F">
        <w:rPr>
          <w:color w:val="auto"/>
        </w:rPr>
        <w:t>persoană (a se vedea figura 1).</w:t>
      </w:r>
    </w:p>
    <w:p w14:paraId="38CA74D3" w14:textId="491728AA" w:rsidR="00E16400" w:rsidRPr="008C477F" w:rsidRDefault="00E16400" w:rsidP="00202096">
      <w:pPr>
        <w:rPr>
          <w:color w:val="auto"/>
        </w:rPr>
      </w:pPr>
    </w:p>
    <w:p w14:paraId="49F0A7F5" w14:textId="05526F7A" w:rsidR="00684A94" w:rsidRPr="008C477F" w:rsidRDefault="00B90006">
      <w:r w:rsidRPr="008C477F">
        <w:rPr>
          <w:noProof/>
          <w:lang w:val="en-GB" w:eastAsia="en-GB" w:bidi="ar-SA"/>
        </w:rPr>
        <mc:AlternateContent>
          <mc:Choice Requires="wps">
            <w:drawing>
              <wp:anchor distT="0" distB="0" distL="114300" distR="114300" simplePos="0" relativeHeight="251660288" behindDoc="0" locked="0" layoutInCell="1" allowOverlap="1" wp14:anchorId="34D74FAE" wp14:editId="431896AF">
                <wp:simplePos x="0" y="0"/>
                <wp:positionH relativeFrom="column">
                  <wp:posOffset>1371600</wp:posOffset>
                </wp:positionH>
                <wp:positionV relativeFrom="paragraph">
                  <wp:posOffset>92710</wp:posOffset>
                </wp:positionV>
                <wp:extent cx="2045335" cy="245745"/>
                <wp:effectExtent l="0" t="0" r="0" b="0"/>
                <wp:wrapThrough wrapText="bothSides">
                  <wp:wrapPolygon edited="0">
                    <wp:start x="0" y="0"/>
                    <wp:lineTo x="0" y="21600"/>
                    <wp:lineTo x="21600" y="21600"/>
                    <wp:lineTo x="21600" y="0"/>
                  </wp:wrapPolygon>
                </wp:wrapThrough>
                <wp:docPr id="52"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5335" cy="245745"/>
                        </a:xfrm>
                        <a:prstGeom prst="rect">
                          <a:avLst/>
                        </a:prstGeom>
                        <a:noFill/>
                      </wps:spPr>
                      <wps:txbx>
                        <w:txbxContent>
                          <w:p w14:paraId="7F14C00B" w14:textId="77777777" w:rsidR="00D6595A" w:rsidRPr="00B810CE" w:rsidRDefault="00D6595A" w:rsidP="00684A94">
                            <w:pPr>
                              <w:pStyle w:val="NormalWeb"/>
                              <w:spacing w:before="0" w:beforeAutospacing="0" w:after="0" w:afterAutospacing="0"/>
                              <w:jc w:val="center"/>
                              <w:rPr>
                                <w:rFonts w:ascii="Verdana" w:hAnsi="Verdana"/>
                                <w:sz w:val="20"/>
                                <w:szCs w:val="20"/>
                              </w:rPr>
                            </w:pPr>
                            <w:r w:rsidRPr="00B810CE">
                              <w:rPr>
                                <w:rFonts w:ascii="Verdana" w:hAnsi="Verdana"/>
                                <w:kern w:val="24"/>
                                <w:sz w:val="20"/>
                              </w:rPr>
                              <w:t>Persoane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ruta 4" o:spid="_x0000_s1028" type="#_x0000_t202" style="position:absolute;left:0;text-align:left;margin-left:108pt;margin-top:7.3pt;width:161.0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lvowEAAC8DAAAOAAAAZHJzL2Uyb0RvYy54bWysUsGO0zAQvSPxD5bv1NlsAyhqugJWy2UF&#10;SAsf4Dp2YxF7jMdt0r9n7LTdFdwQFye237x5b543d7Mb2VFHtOA7frOqONNeQW/9vuM/vj+8ec8Z&#10;Jul7OYLXHT9p5Hfb1682U2h1DQOMvY6MSDy2U+j4kFJohUA1aCdxBUF7ujQQnUy0jXvRRzkRuxtF&#10;XVVvxQSxDxGURqTT++WSbwu/MVqlr8agTmzsOGlLZY1l3eVVbDey3UcZBqvOMuQ/qHDSemp6pbqX&#10;SbJDtH9ROasiIJi0UuAEGGOVLh7IzU31h5unQQZdvNBwMFzHhP+PVn05fovM9h1vas68dJRR0nOK&#10;BzKwzuOZAraEegqES/NHmCnmYhXDI6ifSBDxArMUIKHzOGYTXf6SUUaFlMDpOnXqwhQd1tW6ub1t&#10;OFN0V6+bd+sm9xXP1SFi+qzBsfzT8UipFgXy+IhpgV4guZmHBzuOF12LlKwwzbu5WK0vvnbQn8jW&#10;RPl3HH8dZNScxTR+gvJcMhmGD4dEhKVPZllqzqYplaL0/IJy7C/3BfX8zre/AQAA//8DAFBLAwQU&#10;AAYACAAAACEAAqp39N4AAAAJAQAADwAAAGRycy9kb3ducmV2LnhtbEyPwU7DMBBE70j9B2sr9Uad&#10;pBCiEKeqWnrhgERBPTvxkoTG6yh22/D3bE9w29GMZt8U68n24oKj7xwpiJcRCKTamY4aBZ8f+/sM&#10;hA+ajO4doYIf9LAuZ3eFzo270jteDqERXEI+1wraEIZcSl+3aLVfugGJvS83Wh1Yjo00o75yue1l&#10;EkWptLoj/tDqAbct1qfD2Sp4yvY7kxCeXnFXv1SbN3s8flulFvNp8wwi4BT+wnDDZ3QomalyZzJe&#10;9AqSOOUtgY2HFAQHHldZDKK6HSuQZSH/Lyh/AQAA//8DAFBLAQItABQABgAIAAAAIQC2gziS/gAA&#10;AOEBAAATAAAAAAAAAAAAAAAAAAAAAABbQ29udGVudF9UeXBlc10ueG1sUEsBAi0AFAAGAAgAAAAh&#10;ADj9If/WAAAAlAEAAAsAAAAAAAAAAAAAAAAALwEAAF9yZWxzLy5yZWxzUEsBAi0AFAAGAAgAAAAh&#10;AJaA+W+jAQAALwMAAA4AAAAAAAAAAAAAAAAALgIAAGRycy9lMm9Eb2MueG1sUEsBAi0AFAAGAAgA&#10;AAAhAAKqd/TeAAAACQEAAA8AAAAAAAAAAAAAAAAA/QMAAGRycy9kb3ducmV2LnhtbFBLBQYAAAAA&#10;BAAEAPMAAAAIBQAAAAA=&#10;" filled="f" stroked="f">
                <v:path arrowok="t"/>
                <v:textbox style="mso-fit-shape-to-text:t">
                  <w:txbxContent>
                    <w:p w14:paraId="7F14C00B" w14:textId="77777777" w:rsidR="00D6595A" w:rsidRPr="00B810CE" w:rsidRDefault="00D6595A" w:rsidP="00684A94">
                      <w:pPr>
                        <w:pStyle w:val="NormalWeb"/>
                        <w:spacing w:before="0" w:beforeAutospacing="0" w:after="0" w:afterAutospacing="0"/>
                        <w:jc w:val="center"/>
                        <w:rPr>
                          <w:rFonts w:ascii="Verdana" w:hAnsi="Verdana"/>
                          <w:sz w:val="20"/>
                          <w:szCs w:val="20"/>
                        </w:rPr>
                      </w:pPr>
                      <w:r w:rsidRPr="00B810CE">
                        <w:rPr>
                          <w:rFonts w:ascii="Verdana" w:hAnsi="Verdana"/>
                          <w:kern w:val="24"/>
                          <w:sz w:val="20"/>
                        </w:rPr>
                        <w:t>Persoane</w:t>
                      </w:r>
                    </w:p>
                  </w:txbxContent>
                </v:textbox>
                <w10:wrap type="through"/>
              </v:shape>
            </w:pict>
          </mc:Fallback>
        </mc:AlternateContent>
      </w:r>
    </w:p>
    <w:p w14:paraId="30682BA9" w14:textId="77777777" w:rsidR="00684A94" w:rsidRPr="008C477F" w:rsidRDefault="00684A94" w:rsidP="005314EE"/>
    <w:p w14:paraId="275FBB14" w14:textId="77777777" w:rsidR="00684A94" w:rsidRPr="008C477F" w:rsidRDefault="00684A94" w:rsidP="005314EE"/>
    <w:p w14:paraId="1E98A916" w14:textId="77777777" w:rsidR="00684A94" w:rsidRPr="008C477F" w:rsidRDefault="00B90006" w:rsidP="005314EE">
      <w:pPr>
        <w:rPr>
          <w:rFonts w:ascii="Book Antiqua" w:hAnsi="Book Antiqua"/>
        </w:rPr>
      </w:pPr>
      <w:r w:rsidRPr="008C477F">
        <w:rPr>
          <w:rFonts w:ascii="Book Antiqua" w:hAnsi="Book Antiqua"/>
          <w:noProof/>
          <w:lang w:val="en-GB" w:eastAsia="en-GB" w:bidi="ar-SA"/>
        </w:rPr>
        <mc:AlternateContent>
          <mc:Choice Requires="wps">
            <w:drawing>
              <wp:anchor distT="0" distB="0" distL="114300" distR="114300" simplePos="0" relativeHeight="251658240" behindDoc="0" locked="0" layoutInCell="1" allowOverlap="1" wp14:anchorId="21599490" wp14:editId="4AE2AAA8">
                <wp:simplePos x="0" y="0"/>
                <wp:positionH relativeFrom="column">
                  <wp:posOffset>3550285</wp:posOffset>
                </wp:positionH>
                <wp:positionV relativeFrom="paragraph">
                  <wp:posOffset>1333500</wp:posOffset>
                </wp:positionV>
                <wp:extent cx="1403985" cy="245745"/>
                <wp:effectExtent l="0" t="0" r="0" b="0"/>
                <wp:wrapSquare wrapText="bothSides"/>
                <wp:docPr id="51"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985" cy="245745"/>
                        </a:xfrm>
                        <a:prstGeom prst="rect">
                          <a:avLst/>
                        </a:prstGeom>
                        <a:noFill/>
                      </wps:spPr>
                      <wps:txbx>
                        <w:txbxContent>
                          <w:p w14:paraId="74662C3C" w14:textId="77777777" w:rsidR="00D6595A" w:rsidRPr="00684A94" w:rsidRDefault="00D6595A" w:rsidP="00684A94">
                            <w:pPr>
                              <w:pStyle w:val="NormalWeb"/>
                              <w:spacing w:before="0" w:beforeAutospacing="0" w:after="0" w:afterAutospacing="0"/>
                              <w:rPr>
                                <w:rFonts w:ascii="Verdana" w:hAnsi="Verdana"/>
                                <w:sz w:val="20"/>
                                <w:szCs w:val="20"/>
                              </w:rPr>
                            </w:pPr>
                            <w:r>
                              <w:rPr>
                                <w:rFonts w:ascii="Verdana" w:hAnsi="Verdana"/>
                                <w:color w:val="000000"/>
                                <w:kern w:val="24"/>
                                <w:sz w:val="20"/>
                              </w:rPr>
                              <w:t>Organizare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ruta 5" o:spid="_x0000_s1029" type="#_x0000_t202" style="position:absolute;left:0;text-align:left;margin-left:279.55pt;margin-top:105pt;width:110.55pt;height:1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OEFpAEAAC8DAAAOAAAAZHJzL2Uyb0RvYy54bWysUl2P0zAQfEfiP1h+p0l7LRxR0xNwOl5O&#10;gHTwA1zHbixir9l1m/Tfs3Y/7gRviBcntmdnZ3a8vpv8IA4GyUFo5XxWS2GChs6FXSt/fH94cysF&#10;JRU6NUAwrTwakneb16/WY2zMAnoYOoOCSQI1Y2xln1Jsqop0b7yiGUQT+NICepV4i7uqQzUyux+q&#10;RV2/rUbALiJoQ8Sn96dLuSn81hqdvlpLJomhlawtlRXLus1rtVmrZocq9k6fZah/UOGVC9z0SnWv&#10;khJ7dH9ReacRCGyaafAVWOu0KR7Yzbz+w81Tr6IpXng4FK9jov9Hq78cvqFwXStXcymC8pxRMlPC&#10;PRtY5fGMkRpGPUXGpekjTBxzsUrxEfRPYkj1AnMqIEbncUwWff6yUcGFnMDxOnXuInRmW9Y3729X&#10;Umi+WyxX75alb/VcHZHSZwNe5J9WIqdaFKjDI6XcXzUXSG4W4MENw0XXSUpWmKbtVKzeXHxtoTuy&#10;rZHzbyX92is0UmAaPkF5LpmM4od9YsLSJ7Ocas6mOZXS/vyCcuwv9wX1/M43vwEAAP//AwBQSwME&#10;FAAGAAgAAAAhAFPMjAbfAAAACwEAAA8AAABkcnMvZG93bnJldi54bWxMj8FOwzAMhu9IvENkJG4s&#10;acVoKU2nibELByQG2jltTFvWOFWTbeXtMSd2tP3p9/eXq9kN4oRT6D1pSBYKBFLjbU+ths+P7V0O&#10;IkRD1gyeUMMPBlhV11elKaw/0zuedrEVHEKhMBq6GMdCytB06ExY+BGJb19+cibyOLXSTubM4W6Q&#10;qVIP0pme+ENnRnzusDnsjk5Dlm83NiU8vOKmeanXb26//3Za397M6ycQEef4D8OfPqtDxU61P5IN&#10;YtCwXD4mjGpIE8WlmMhylYKoeXOfZyCrUl52qH4BAAD//wMAUEsBAi0AFAAGAAgAAAAhALaDOJL+&#10;AAAA4QEAABMAAAAAAAAAAAAAAAAAAAAAAFtDb250ZW50X1R5cGVzXS54bWxQSwECLQAUAAYACAAA&#10;ACEAOP0h/9YAAACUAQAACwAAAAAAAAAAAAAAAAAvAQAAX3JlbHMvLnJlbHNQSwECLQAUAAYACAAA&#10;ACEAuujhBaQBAAAvAwAADgAAAAAAAAAAAAAAAAAuAgAAZHJzL2Uyb0RvYy54bWxQSwECLQAUAAYA&#10;CAAAACEAU8yMBt8AAAALAQAADwAAAAAAAAAAAAAAAAD+AwAAZHJzL2Rvd25yZXYueG1sUEsFBgAA&#10;AAAEAAQA8wAAAAoFAAAAAA==&#10;" filled="f" stroked="f">
                <v:path arrowok="t"/>
                <v:textbox style="mso-fit-shape-to-text:t">
                  <w:txbxContent>
                    <w:p w14:paraId="74662C3C" w14:textId="77777777" w:rsidR="00D6595A" w:rsidRPr="00684A94" w:rsidRDefault="00D6595A" w:rsidP="00684A94">
                      <w:pPr>
                        <w:pStyle w:val="NormalWeb"/>
                        <w:spacing w:before="0" w:beforeAutospacing="0" w:after="0" w:afterAutospacing="0"/>
                        <w:rPr>
                          <w:rFonts w:ascii="Verdana" w:hAnsi="Verdana"/>
                          <w:sz w:val="20"/>
                          <w:szCs w:val="20"/>
                        </w:rPr>
                      </w:pPr>
                      <w:r>
                        <w:rPr>
                          <w:rFonts w:ascii="Verdana" w:hAnsi="Verdana"/>
                          <w:color w:val="000000"/>
                          <w:kern w:val="24"/>
                          <w:sz w:val="20"/>
                        </w:rPr>
                        <w:t>Organizare</w:t>
                      </w:r>
                    </w:p>
                  </w:txbxContent>
                </v:textbox>
                <w10:wrap type="square"/>
              </v:shape>
            </w:pict>
          </mc:Fallback>
        </mc:AlternateContent>
      </w:r>
      <w:r w:rsidRPr="008C477F">
        <w:rPr>
          <w:rFonts w:ascii="Book Antiqua" w:hAnsi="Book Antiqua"/>
          <w:noProof/>
          <w:lang w:val="en-GB" w:eastAsia="en-GB" w:bidi="ar-SA"/>
        </w:rPr>
        <mc:AlternateContent>
          <mc:Choice Requires="wps">
            <w:drawing>
              <wp:anchor distT="0" distB="0" distL="114300" distR="114300" simplePos="0" relativeHeight="251659264" behindDoc="0" locked="0" layoutInCell="1" allowOverlap="1" wp14:anchorId="4D265A82" wp14:editId="536B0B30">
                <wp:simplePos x="0" y="0"/>
                <wp:positionH relativeFrom="column">
                  <wp:posOffset>0</wp:posOffset>
                </wp:positionH>
                <wp:positionV relativeFrom="paragraph">
                  <wp:posOffset>1229995</wp:posOffset>
                </wp:positionV>
                <wp:extent cx="1186180" cy="400050"/>
                <wp:effectExtent l="0" t="0" r="0" b="0"/>
                <wp:wrapSquare wrapText="bothSides"/>
                <wp:docPr id="50"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400050"/>
                        </a:xfrm>
                        <a:prstGeom prst="rect">
                          <a:avLst/>
                        </a:prstGeom>
                        <a:noFill/>
                      </wps:spPr>
                      <wps:txbx>
                        <w:txbxContent>
                          <w:p w14:paraId="5BE5CA28" w14:textId="77777777" w:rsidR="00D6595A" w:rsidRPr="00684A94" w:rsidRDefault="00D6595A" w:rsidP="008920CB">
                            <w:pPr>
                              <w:pStyle w:val="NormalWeb"/>
                              <w:spacing w:before="0" w:beforeAutospacing="0" w:after="0" w:afterAutospacing="0"/>
                              <w:jc w:val="right"/>
                              <w:rPr>
                                <w:rFonts w:ascii="Verdana" w:hAnsi="Verdana"/>
                                <w:sz w:val="20"/>
                                <w:szCs w:val="20"/>
                              </w:rPr>
                            </w:pPr>
                            <w:r>
                              <w:rPr>
                                <w:rFonts w:ascii="Verdana" w:hAnsi="Verdana"/>
                                <w:color w:val="000000"/>
                                <w:kern w:val="24"/>
                                <w:sz w:val="20"/>
                              </w:rPr>
                              <w:t>Ergonomie/</w:t>
                            </w:r>
                          </w:p>
                          <w:p w14:paraId="198951FA" w14:textId="77777777" w:rsidR="00D6595A" w:rsidRDefault="00D6595A" w:rsidP="008920CB">
                            <w:pPr>
                              <w:pStyle w:val="NormalWeb"/>
                              <w:spacing w:before="0" w:beforeAutospacing="0" w:after="0" w:afterAutospacing="0"/>
                              <w:jc w:val="right"/>
                            </w:pPr>
                            <w:r>
                              <w:rPr>
                                <w:rFonts w:ascii="Verdana" w:hAnsi="Verdana"/>
                                <w:color w:val="000000"/>
                                <w:kern w:val="24"/>
                                <w:sz w:val="20"/>
                              </w:rPr>
                              <w:t>tehnologie</w:t>
                            </w:r>
                            <w:r>
                              <w:rPr>
                                <w:rFonts w:ascii="Cambria" w:hAnsi="Cambria"/>
                                <w:color w:val="000000"/>
                                <w:kern w:val="24"/>
                                <w:sz w:val="32"/>
                              </w:rPr>
                              <w:t xml:space="preserve">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ruta 6" o:spid="_x0000_s1030" type="#_x0000_t202" style="position:absolute;left:0;text-align:left;margin-left:0;margin-top:96.85pt;width:93.4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ohoAEAAC8DAAAOAAAAZHJzL2Uyb0RvYy54bWysUsFu2zAMvQ/YPwi6L3aKLgiMOEW3orsU&#10;24BuH6DIUizMEjVSiZ2/HyUnabHdhl5kS3x8fI/k5m7ygzgaJAehlctFLYUJGjoX9q38+ePxw1oK&#10;Sip0aoBgWnkyJO+2799txtiYG+hh6AwKJgnUjLGVfUqxqSrSvfGKFhBN4KAF9CrxFfdVh2pkdj9U&#10;N3W9qkbALiJoQ8SvD3NQbgu/tUanb9aSSWJoJWtL5cRy7vJZbTeq2aOKvdNnGeo/VHjlAhe9Uj2o&#10;pMQB3T9U3mkEApsWGnwF1jptigd2s6z/cvPcq2iKF24OxWub6O1o9dfjdxSua+VHbk9QnmeUzJTw&#10;wAZWuT1jpIZRz5FxafoEE4+5WKX4BPoXMaR6hZkTiNG5HZNFn79sVHAilzhdu85VhM5sy/VqueaQ&#10;5thtXdesJJO+ZEek9MWAF/mnlchTLQrU8YnSDL1AcrEAj24YLrpmKVlhmnZTsXp78bWD7sS2Rp5/&#10;K+n3QaGRAtPwGcq6ZDKK94fEhKVOZplzzqZ5KkXpeYPy2F/fC+plz7d/AAAA//8DAFBLAwQUAAYA&#10;CAAAACEAU0QKb90AAAAIAQAADwAAAGRycy9kb3ducmV2LnhtbEyPwU7DMAyG70i8Q2QkbixdEW0p&#10;TaeJsQsHpG1o57QxbbfGqZpsK2+Pd2JH+7d+f1+xmGwvzjj6zpGC+SwCgVQ701Gj4Hu3fspA+KDJ&#10;6N4RKvhFD4vy/q7QuXEX2uB5GxrBJeRzraANYcil9HWLVvuZG5A4+3Gj1YHHsZFm1Bcut72MoyiR&#10;VnfEH1o94HuL9XF7sgrSbL0yMeHxE1f1R7X8svv9wSr1+DAt30AEnML/MVzxGR1KZqrciYwXvQIW&#10;Cbx9fU5BXOMsYZNKQfySpCDLQt4KlH8AAAD//wMAUEsBAi0AFAAGAAgAAAAhALaDOJL+AAAA4QEA&#10;ABMAAAAAAAAAAAAAAAAAAAAAAFtDb250ZW50X1R5cGVzXS54bWxQSwECLQAUAAYACAAAACEAOP0h&#10;/9YAAACUAQAACwAAAAAAAAAAAAAAAAAvAQAAX3JlbHMvLnJlbHNQSwECLQAUAAYACAAAACEAXhGK&#10;IaABAAAvAwAADgAAAAAAAAAAAAAAAAAuAgAAZHJzL2Uyb0RvYy54bWxQSwECLQAUAAYACAAAACEA&#10;U0QKb90AAAAIAQAADwAAAAAAAAAAAAAAAAD6AwAAZHJzL2Rvd25yZXYueG1sUEsFBgAAAAAEAAQA&#10;8wAAAAQFAAAAAA==&#10;" filled="f" stroked="f">
                <v:path arrowok="t"/>
                <v:textbox style="mso-fit-shape-to-text:t">
                  <w:txbxContent>
                    <w:p w14:paraId="5BE5CA28" w14:textId="77777777" w:rsidR="00D6595A" w:rsidRPr="00684A94" w:rsidRDefault="00D6595A" w:rsidP="008920CB">
                      <w:pPr>
                        <w:pStyle w:val="NormalWeb"/>
                        <w:spacing w:before="0" w:beforeAutospacing="0" w:after="0" w:afterAutospacing="0"/>
                        <w:jc w:val="right"/>
                        <w:rPr>
                          <w:rFonts w:ascii="Verdana" w:hAnsi="Verdana"/>
                          <w:sz w:val="20"/>
                          <w:szCs w:val="20"/>
                        </w:rPr>
                      </w:pPr>
                      <w:r>
                        <w:rPr>
                          <w:rFonts w:ascii="Verdana" w:hAnsi="Verdana"/>
                          <w:color w:val="000000"/>
                          <w:kern w:val="24"/>
                          <w:sz w:val="20"/>
                        </w:rPr>
                        <w:t>Ergonomie/</w:t>
                      </w:r>
                    </w:p>
                    <w:p w14:paraId="198951FA" w14:textId="77777777" w:rsidR="00D6595A" w:rsidRDefault="00D6595A" w:rsidP="008920CB">
                      <w:pPr>
                        <w:pStyle w:val="NormalWeb"/>
                        <w:spacing w:before="0" w:beforeAutospacing="0" w:after="0" w:afterAutospacing="0"/>
                        <w:jc w:val="right"/>
                      </w:pPr>
                      <w:r>
                        <w:rPr>
                          <w:rFonts w:ascii="Verdana" w:hAnsi="Verdana"/>
                          <w:color w:val="000000"/>
                          <w:kern w:val="24"/>
                          <w:sz w:val="20"/>
                        </w:rPr>
                        <w:t>tehnologie</w:t>
                      </w:r>
                      <w:r>
                        <w:rPr>
                          <w:rFonts w:ascii="Cambria" w:hAnsi="Cambria"/>
                          <w:color w:val="000000"/>
                          <w:kern w:val="24"/>
                          <w:sz w:val="32"/>
                        </w:rPr>
                        <w:t xml:space="preserve"> </w:t>
                      </w:r>
                    </w:p>
                  </w:txbxContent>
                </v:textbox>
                <w10:wrap type="square"/>
              </v:shape>
            </w:pict>
          </mc:Fallback>
        </mc:AlternateContent>
      </w:r>
      <w:r w:rsidRPr="008C477F">
        <w:rPr>
          <w:rFonts w:ascii="Book Antiqua" w:hAnsi="Book Antiqua"/>
          <w:noProof/>
          <w:lang w:val="en-GB" w:eastAsia="en-GB" w:bidi="ar-SA"/>
        </w:rPr>
        <w:drawing>
          <wp:inline distT="0" distB="0" distL="0" distR="0" wp14:anchorId="4C9901BC" wp14:editId="24E46636">
            <wp:extent cx="2063115" cy="1931035"/>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3115" cy="1931035"/>
                    </a:xfrm>
                    <a:prstGeom prst="rect">
                      <a:avLst/>
                    </a:prstGeom>
                    <a:noFill/>
                    <a:ln>
                      <a:noFill/>
                    </a:ln>
                  </pic:spPr>
                </pic:pic>
              </a:graphicData>
            </a:graphic>
          </wp:inline>
        </w:drawing>
      </w:r>
    </w:p>
    <w:p w14:paraId="619B7B05" w14:textId="77777777" w:rsidR="00684A94" w:rsidRPr="008C477F" w:rsidRDefault="00684A94" w:rsidP="005314EE"/>
    <w:p w14:paraId="2855882F" w14:textId="06848056" w:rsidR="005314EE" w:rsidRPr="008C477F" w:rsidRDefault="005314EE" w:rsidP="00E62D4B">
      <w:pPr>
        <w:jc w:val="center"/>
        <w:rPr>
          <w:color w:val="auto"/>
        </w:rPr>
      </w:pPr>
      <w:r w:rsidRPr="008C477F">
        <w:rPr>
          <w:color w:val="auto"/>
        </w:rPr>
        <w:t xml:space="preserve">Figura 1. Dimensiunile </w:t>
      </w:r>
      <w:r w:rsidR="00B3762F" w:rsidRPr="008C477F">
        <w:rPr>
          <w:color w:val="auto"/>
        </w:rPr>
        <w:t xml:space="preserve">adaptării </w:t>
      </w:r>
      <w:r w:rsidRPr="008C477F">
        <w:rPr>
          <w:color w:val="auto"/>
        </w:rPr>
        <w:t>locul</w:t>
      </w:r>
      <w:r w:rsidR="00B3762F" w:rsidRPr="008C477F">
        <w:rPr>
          <w:color w:val="auto"/>
        </w:rPr>
        <w:t>ui</w:t>
      </w:r>
      <w:r w:rsidRPr="008C477F">
        <w:rPr>
          <w:color w:val="auto"/>
        </w:rPr>
        <w:t xml:space="preserve"> de muncă </w:t>
      </w:r>
      <w:r w:rsidR="00D50376" w:rsidRPr="008C477F">
        <w:rPr>
          <w:color w:val="auto"/>
        </w:rPr>
        <w:t>la</w:t>
      </w:r>
      <w:r w:rsidRPr="008C477F">
        <w:rPr>
          <w:color w:val="auto"/>
        </w:rPr>
        <w:t xml:space="preserve"> persoană.</w:t>
      </w:r>
      <w:r w:rsidRPr="008C477F">
        <w:rPr>
          <w:color w:val="auto"/>
          <w:vertAlign w:val="superscript"/>
        </w:rPr>
        <w:t>i</w:t>
      </w:r>
    </w:p>
    <w:p w14:paraId="2BBAD6BC" w14:textId="243C2854" w:rsidR="00202096" w:rsidRPr="008C477F" w:rsidRDefault="00AD48B5" w:rsidP="00CF7AC5">
      <w:pPr>
        <w:pStyle w:val="Heading2"/>
      </w:pPr>
      <w:r w:rsidRPr="008C477F">
        <w:br w:type="page"/>
      </w:r>
      <w:bookmarkStart w:id="8" w:name="_Toc386999271"/>
      <w:r w:rsidR="00202096" w:rsidRPr="008C477F">
        <w:lastRenderedPageBreak/>
        <w:t>3.2 Factori individuali – diferențe individuale</w:t>
      </w:r>
      <w:bookmarkEnd w:id="8"/>
    </w:p>
    <w:p w14:paraId="39CCC2F0" w14:textId="1996112F" w:rsidR="00E36088" w:rsidRPr="008C477F" w:rsidRDefault="00202096">
      <w:pPr>
        <w:rPr>
          <w:color w:val="auto"/>
        </w:rPr>
      </w:pPr>
      <w:r w:rsidRPr="008C477F">
        <w:rPr>
          <w:color w:val="auto"/>
        </w:rPr>
        <w:t xml:space="preserve">Diferențele fizice (de exemplu, constituție, gen, sănătate și abilitate), precum și cele mentale (de exemplu, atitudine, motivație și experiență) trebuie analizate cu atenție atunci când sunt stabilite modalități de control pentru activitățile profesionale. Unele diferențe pot limita persoanele în ceea ce privește efectuarea anumitor sarcini sau chiar </w:t>
      </w:r>
      <w:r w:rsidR="00C90005" w:rsidRPr="008C477F">
        <w:rPr>
          <w:color w:val="auto"/>
        </w:rPr>
        <w:t xml:space="preserve">le </w:t>
      </w:r>
      <w:r w:rsidRPr="008C477F">
        <w:rPr>
          <w:color w:val="auto"/>
        </w:rPr>
        <w:t>pot exclude integral de la aceste sarcini (a se vedea figura 2).</w:t>
      </w:r>
    </w:p>
    <w:p w14:paraId="6CEEF660" w14:textId="77777777" w:rsidR="00B810CE" w:rsidRPr="008C477F" w:rsidRDefault="00B810CE">
      <w:pPr>
        <w:rPr>
          <w:color w:val="auto"/>
        </w:rPr>
      </w:pPr>
    </w:p>
    <w:p w14:paraId="266EAD4C" w14:textId="77777777" w:rsidR="00B810CE" w:rsidRPr="008C477F" w:rsidRDefault="00B810CE">
      <w:pPr>
        <w:rPr>
          <w:color w:val="auto"/>
        </w:rPr>
      </w:pPr>
    </w:p>
    <w:p w14:paraId="7F5F4674" w14:textId="77777777" w:rsidR="00E36088" w:rsidRPr="008C477F" w:rsidRDefault="00B90006">
      <w:pPr>
        <w:rPr>
          <w:color w:val="auto"/>
        </w:rPr>
      </w:pPr>
      <w:r w:rsidRPr="008C477F">
        <w:rPr>
          <w:noProof/>
          <w:color w:val="auto"/>
          <w:lang w:val="en-GB" w:eastAsia="en-GB" w:bidi="ar-SA"/>
        </w:rPr>
        <mc:AlternateContent>
          <mc:Choice Requires="wpg">
            <w:drawing>
              <wp:inline distT="0" distB="0" distL="0" distR="0" wp14:anchorId="6931E215" wp14:editId="694BEF09">
                <wp:extent cx="5559459" cy="2625519"/>
                <wp:effectExtent l="0" t="0" r="0" b="0"/>
                <wp:docPr id="37" name="Grup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9459" cy="2625519"/>
                          <a:chOff x="-196852" y="0"/>
                          <a:chExt cx="5559509" cy="2685902"/>
                        </a:xfrm>
                      </wpg:grpSpPr>
                      <pic:pic xmlns:pic="http://schemas.openxmlformats.org/drawingml/2006/picture">
                        <pic:nvPicPr>
                          <pic:cNvPr id="38" name="Bildobjekt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2239680" y="885978"/>
                            <a:ext cx="902620" cy="902620"/>
                          </a:xfrm>
                          <a:prstGeom prst="rect">
                            <a:avLst/>
                          </a:prstGeom>
                        </pic:spPr>
                      </pic:pic>
                      <wps:wsp>
                        <wps:cNvPr id="39" name="Textruta 4"/>
                        <wps:cNvSpPr txBox="1"/>
                        <wps:spPr>
                          <a:xfrm>
                            <a:off x="3855706" y="431695"/>
                            <a:ext cx="1394472" cy="615986"/>
                          </a:xfrm>
                          <a:prstGeom prst="rect">
                            <a:avLst/>
                          </a:prstGeom>
                          <a:noFill/>
                        </wps:spPr>
                        <wps:txbx>
                          <w:txbxContent>
                            <w:p w14:paraId="4B30D006" w14:textId="64FEB047" w:rsidR="00D6595A" w:rsidRPr="00E36088" w:rsidRDefault="00D6595A" w:rsidP="00E36088">
                              <w:pPr>
                                <w:pStyle w:val="NormalWeb"/>
                                <w:spacing w:before="0" w:beforeAutospacing="0" w:after="0" w:afterAutospacing="0"/>
                                <w:rPr>
                                  <w:rFonts w:ascii="Verdana" w:hAnsi="Verdana"/>
                                  <w:sz w:val="20"/>
                                  <w:szCs w:val="20"/>
                                </w:rPr>
                              </w:pPr>
                              <w:r>
                                <w:rPr>
                                  <w:rFonts w:ascii="Verdana" w:hAnsi="Verdana"/>
                                  <w:color w:val="000000"/>
                                  <w:kern w:val="24"/>
                                  <w:sz w:val="20"/>
                                </w:rPr>
                                <w:t>Diferențe de  talie, putere, vedere, auz și sănătate</w:t>
                              </w:r>
                            </w:p>
                          </w:txbxContent>
                        </wps:txbx>
                        <wps:bodyPr wrap="square" rtlCol="0">
                          <a:noAutofit/>
                        </wps:bodyPr>
                      </wps:wsp>
                      <wps:wsp>
                        <wps:cNvPr id="40" name="Textruta 5"/>
                        <wps:cNvSpPr txBox="1"/>
                        <wps:spPr>
                          <a:xfrm>
                            <a:off x="3855681" y="1727063"/>
                            <a:ext cx="1506976" cy="464493"/>
                          </a:xfrm>
                          <a:prstGeom prst="rect">
                            <a:avLst/>
                          </a:prstGeom>
                          <a:noFill/>
                        </wps:spPr>
                        <wps:txbx>
                          <w:txbxContent>
                            <w:p w14:paraId="3B22307E" w14:textId="77777777" w:rsidR="00D6595A" w:rsidRPr="00E36088" w:rsidRDefault="00D6595A" w:rsidP="00E36088">
                              <w:pPr>
                                <w:pStyle w:val="NormalWeb"/>
                                <w:spacing w:before="0" w:beforeAutospacing="0" w:after="0" w:afterAutospacing="0"/>
                                <w:rPr>
                                  <w:rFonts w:ascii="Verdana" w:hAnsi="Verdana"/>
                                  <w:sz w:val="20"/>
                                  <w:szCs w:val="20"/>
                                </w:rPr>
                              </w:pPr>
                              <w:r>
                                <w:rPr>
                                  <w:rFonts w:ascii="Verdana" w:hAnsi="Verdana"/>
                                  <w:color w:val="000000"/>
                                  <w:kern w:val="24"/>
                                  <w:sz w:val="20"/>
                                </w:rPr>
                                <w:t xml:space="preserve">Abilități diferite de a relaționa cu ceilalți </w:t>
                              </w:r>
                            </w:p>
                          </w:txbxContent>
                        </wps:txbx>
                        <wps:bodyPr wrap="square" rtlCol="0">
                          <a:noAutofit/>
                        </wps:bodyPr>
                      </wps:wsp>
                      <wps:wsp>
                        <wps:cNvPr id="41" name="Textruta 6"/>
                        <wps:cNvSpPr txBox="1"/>
                        <wps:spPr>
                          <a:xfrm>
                            <a:off x="1067702" y="2276651"/>
                            <a:ext cx="2699409" cy="409251"/>
                          </a:xfrm>
                          <a:prstGeom prst="rect">
                            <a:avLst/>
                          </a:prstGeom>
                          <a:noFill/>
                        </wps:spPr>
                        <wps:txbx>
                          <w:txbxContent>
                            <w:p w14:paraId="238A5C2E" w14:textId="77777777" w:rsidR="00D6595A" w:rsidRPr="00E36088" w:rsidRDefault="00D6595A" w:rsidP="00E36088">
                              <w:pPr>
                                <w:pStyle w:val="NormalWeb"/>
                                <w:spacing w:before="0" w:beforeAutospacing="0" w:after="0" w:afterAutospacing="0"/>
                                <w:jc w:val="center"/>
                                <w:rPr>
                                  <w:rFonts w:ascii="Verdana" w:hAnsi="Verdana"/>
                                  <w:sz w:val="20"/>
                                  <w:szCs w:val="20"/>
                                </w:rPr>
                              </w:pPr>
                              <w:r>
                                <w:rPr>
                                  <w:rFonts w:ascii="Verdana" w:hAnsi="Verdana"/>
                                  <w:color w:val="000000"/>
                                  <w:kern w:val="24"/>
                                  <w:sz w:val="20"/>
                                </w:rPr>
                                <w:t xml:space="preserve">Modalități diferite de asimilare a informațiilor și de planificare a muncii </w:t>
                              </w:r>
                            </w:p>
                          </w:txbxContent>
                        </wps:txbx>
                        <wps:bodyPr wrap="square" rtlCol="0">
                          <a:spAutoFit/>
                        </wps:bodyPr>
                      </wps:wsp>
                      <wps:wsp>
                        <wps:cNvPr id="42" name="Textruta 7"/>
                        <wps:cNvSpPr txBox="1"/>
                        <wps:spPr>
                          <a:xfrm>
                            <a:off x="-196852" y="1782664"/>
                            <a:ext cx="2386986" cy="409251"/>
                          </a:xfrm>
                          <a:prstGeom prst="rect">
                            <a:avLst/>
                          </a:prstGeom>
                          <a:noFill/>
                        </wps:spPr>
                        <wps:txbx>
                          <w:txbxContent>
                            <w:p w14:paraId="0CEE647D" w14:textId="77777777" w:rsidR="00D6595A" w:rsidRPr="00E36088" w:rsidRDefault="00D6595A" w:rsidP="00E36088">
                              <w:pPr>
                                <w:pStyle w:val="NormalWeb"/>
                                <w:spacing w:before="0" w:beforeAutospacing="0" w:after="0" w:afterAutospacing="0"/>
                                <w:rPr>
                                  <w:rFonts w:ascii="Verdana" w:hAnsi="Verdana"/>
                                  <w:sz w:val="20"/>
                                  <w:szCs w:val="20"/>
                                </w:rPr>
                              </w:pPr>
                              <w:r>
                                <w:rPr>
                                  <w:rFonts w:ascii="Verdana" w:hAnsi="Verdana"/>
                                  <w:color w:val="000000"/>
                                  <w:kern w:val="24"/>
                                  <w:sz w:val="20"/>
                                </w:rPr>
                                <w:t>Abilități lingvistice și de concentrare diferite</w:t>
                              </w:r>
                            </w:p>
                          </w:txbxContent>
                        </wps:txbx>
                        <wps:bodyPr wrap="square" rtlCol="0">
                          <a:spAutoFit/>
                        </wps:bodyPr>
                      </wps:wsp>
                      <wps:wsp>
                        <wps:cNvPr id="43" name="Textruta 8"/>
                        <wps:cNvSpPr txBox="1"/>
                        <wps:spPr>
                          <a:xfrm>
                            <a:off x="-2" y="431804"/>
                            <a:ext cx="1599579" cy="1040666"/>
                          </a:xfrm>
                          <a:prstGeom prst="rect">
                            <a:avLst/>
                          </a:prstGeom>
                          <a:noFill/>
                        </wps:spPr>
                        <wps:txbx>
                          <w:txbxContent>
                            <w:p w14:paraId="65EAEDBC" w14:textId="4E86D5D5" w:rsidR="00D6595A" w:rsidRPr="00E36088" w:rsidRDefault="00D6595A" w:rsidP="00E36088">
                              <w:pPr>
                                <w:pStyle w:val="NormalWeb"/>
                                <w:spacing w:before="0" w:beforeAutospacing="0" w:after="0" w:afterAutospacing="0"/>
                                <w:rPr>
                                  <w:rFonts w:ascii="Verdana" w:hAnsi="Verdana"/>
                                  <w:sz w:val="20"/>
                                  <w:szCs w:val="20"/>
                                </w:rPr>
                              </w:pPr>
                              <w:r>
                                <w:rPr>
                                  <w:rFonts w:ascii="Verdana" w:hAnsi="Verdana"/>
                                  <w:color w:val="000000"/>
                                  <w:kern w:val="24"/>
                                  <w:sz w:val="20"/>
                                </w:rPr>
                                <w:t xml:space="preserve">Nou angajat la locul de muncă, începător în câmpul muncii și experiență limitată versus experiență îndelungată </w:t>
                              </w:r>
                            </w:p>
                          </w:txbxContent>
                        </wps:txbx>
                        <wps:bodyPr wrap="square" rtlCol="0">
                          <a:spAutoFit/>
                        </wps:bodyPr>
                      </wps:wsp>
                      <wps:wsp>
                        <wps:cNvPr id="44" name="Rak 9"/>
                        <wps:cNvCnPr/>
                        <wps:spPr>
                          <a:xfrm>
                            <a:off x="2695897" y="1887711"/>
                            <a:ext cx="0" cy="389355"/>
                          </a:xfrm>
                          <a:prstGeom prst="line">
                            <a:avLst/>
                          </a:prstGeom>
                          <a:noFill/>
                          <a:ln w="9525" cap="flat" cmpd="sng" algn="ctr">
                            <a:solidFill>
                              <a:sysClr val="windowText" lastClr="000000"/>
                            </a:solidFill>
                            <a:prstDash val="solid"/>
                          </a:ln>
                          <a:effectLst/>
                        </wps:spPr>
                        <wps:bodyPr/>
                      </wps:wsp>
                      <wps:wsp>
                        <wps:cNvPr id="45" name="Rak 10"/>
                        <wps:cNvCnPr/>
                        <wps:spPr>
                          <a:xfrm>
                            <a:off x="3275426" y="1743382"/>
                            <a:ext cx="561227" cy="114818"/>
                          </a:xfrm>
                          <a:prstGeom prst="line">
                            <a:avLst/>
                          </a:prstGeom>
                          <a:noFill/>
                          <a:ln w="9525" cap="flat" cmpd="sng" algn="ctr">
                            <a:solidFill>
                              <a:sysClr val="windowText" lastClr="000000"/>
                            </a:solidFill>
                            <a:prstDash val="solid"/>
                          </a:ln>
                          <a:effectLst/>
                        </wps:spPr>
                        <wps:bodyPr/>
                      </wps:wsp>
                      <wps:wsp>
                        <wps:cNvPr id="46" name="Rak 11"/>
                        <wps:cNvCnPr/>
                        <wps:spPr>
                          <a:xfrm flipH="1">
                            <a:off x="3275426" y="779539"/>
                            <a:ext cx="491346" cy="306489"/>
                          </a:xfrm>
                          <a:prstGeom prst="line">
                            <a:avLst/>
                          </a:prstGeom>
                          <a:noFill/>
                          <a:ln w="9525" cap="flat" cmpd="sng" algn="ctr">
                            <a:solidFill>
                              <a:sysClr val="windowText" lastClr="000000"/>
                            </a:solidFill>
                            <a:prstDash val="solid"/>
                          </a:ln>
                          <a:effectLst/>
                        </wps:spPr>
                        <wps:bodyPr/>
                      </wps:wsp>
                      <wps:wsp>
                        <wps:cNvPr id="47" name="Rak 12"/>
                        <wps:cNvCnPr/>
                        <wps:spPr>
                          <a:xfrm flipH="1">
                            <a:off x="1569992" y="1676981"/>
                            <a:ext cx="536560" cy="191870"/>
                          </a:xfrm>
                          <a:prstGeom prst="line">
                            <a:avLst/>
                          </a:prstGeom>
                          <a:noFill/>
                          <a:ln w="9525" cap="flat" cmpd="sng" algn="ctr">
                            <a:solidFill>
                              <a:sysClr val="windowText" lastClr="000000"/>
                            </a:solidFill>
                            <a:prstDash val="solid"/>
                          </a:ln>
                          <a:effectLst/>
                        </wps:spPr>
                        <wps:bodyPr/>
                      </wps:wsp>
                      <wps:wsp>
                        <wps:cNvPr id="48" name="Rak 13"/>
                        <wps:cNvCnPr/>
                        <wps:spPr>
                          <a:xfrm flipH="1" flipV="1">
                            <a:off x="1533052" y="857748"/>
                            <a:ext cx="573500" cy="228280"/>
                          </a:xfrm>
                          <a:prstGeom prst="line">
                            <a:avLst/>
                          </a:prstGeom>
                          <a:noFill/>
                          <a:ln w="9525" cap="flat" cmpd="sng" algn="ctr">
                            <a:solidFill>
                              <a:sysClr val="windowText" lastClr="000000"/>
                            </a:solidFill>
                            <a:prstDash val="solid"/>
                          </a:ln>
                          <a:effectLst/>
                        </wps:spPr>
                        <wps:bodyPr/>
                      </wps:wsp>
                      <wps:wsp>
                        <wps:cNvPr id="49" name="Textruta 14"/>
                        <wps:cNvSpPr txBox="1"/>
                        <wps:spPr>
                          <a:xfrm>
                            <a:off x="1392776" y="0"/>
                            <a:ext cx="2583203" cy="424841"/>
                          </a:xfrm>
                          <a:prstGeom prst="rect">
                            <a:avLst/>
                          </a:prstGeom>
                          <a:noFill/>
                        </wps:spPr>
                        <wps:txbx>
                          <w:txbxContent>
                            <w:p w14:paraId="5BABB7F8" w14:textId="77777777" w:rsidR="00D6595A" w:rsidRPr="00E36088" w:rsidRDefault="00D6595A" w:rsidP="00E36088">
                              <w:pPr>
                                <w:pStyle w:val="NormalWeb"/>
                                <w:spacing w:before="0" w:beforeAutospacing="0" w:after="0" w:afterAutospacing="0"/>
                                <w:jc w:val="center"/>
                                <w:rPr>
                                  <w:rFonts w:ascii="Verdana" w:hAnsi="Verdana"/>
                                </w:rPr>
                              </w:pPr>
                              <w:r>
                                <w:rPr>
                                  <w:rFonts w:ascii="Verdana" w:hAnsi="Verdana"/>
                                  <w:b/>
                                  <w:color w:val="000000"/>
                                  <w:kern w:val="24"/>
                                </w:rPr>
                                <w:t>Persoane</w:t>
                              </w:r>
                            </w:p>
                            <w:p w14:paraId="65BD872D" w14:textId="04F350DA" w:rsidR="00D6595A" w:rsidRPr="00E36088" w:rsidRDefault="00D6595A" w:rsidP="00E36088">
                              <w:pPr>
                                <w:pStyle w:val="NormalWeb"/>
                                <w:spacing w:before="0" w:beforeAutospacing="0" w:after="0" w:afterAutospacing="0"/>
                                <w:jc w:val="center"/>
                                <w:rPr>
                                  <w:rFonts w:ascii="Verdana" w:hAnsi="Verdana"/>
                                  <w:sz w:val="18"/>
                                  <w:szCs w:val="18"/>
                                </w:rPr>
                              </w:pPr>
                              <w:r>
                                <w:rPr>
                                  <w:rFonts w:ascii="Verdana" w:hAnsi="Verdana"/>
                                  <w:color w:val="000000"/>
                                  <w:kern w:val="24"/>
                                  <w:sz w:val="18"/>
                                </w:rPr>
                                <w:t>Oamenii sunt diferiți</w:t>
                              </w:r>
                            </w:p>
                          </w:txbxContent>
                        </wps:txbx>
                        <wps:bodyPr wrap="square" rtlCol="0">
                          <a:spAutoFit/>
                        </wps:bodyPr>
                      </wps:wsp>
                    </wpg:wgp>
                  </a:graphicData>
                </a:graphic>
              </wp:inline>
            </w:drawing>
          </mc:Choice>
          <mc:Fallback>
            <w:pict>
              <v:group id="Grupp 2" o:spid="_x0000_s1031" style="width:437.75pt;height:206.75pt;mso-position-horizontal-relative:char;mso-position-vertical-relative:line" coordorigin="-1968" coordsize="55595,268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PazG5BQAA+hgAAA4AAABkcnMvZTJvRG9jLnhtbOxZbW/bNhD+PmD/&#10;QdB31yIlipJQp0idNhtQbEHb7Tsty7YWSdRIOnYw7L/veJRkR0m6pGiyFUiAOJT44rvnuTdeXr/Z&#10;15V3VShdymbmk1eB7xVNLpdls575v31+P0l8TxvRLEUlm2LmXxfaf3Py4w+vd21WULmR1bJQHhzS&#10;6GzXzvyNMW02nep8U9RCv5Jt0cDkSqpaGHhU6+lSiR2cXldTGgTxdCfVslUyL7SGt2du0j/B81er&#10;Ije/rla6MF4180E2g58KPxf2c3ryWmRrJdpNmXdiiK+QohZlA186HHUmjPC2qrx1VF3mSmq5Mq9y&#10;WU/lalXmBeoA2pBgpM25ktsWdVlnu3U7wATQjnD66mPzX64ulFcuZ37Ifa8RNXB0rrZt61GLza5d&#10;Z7DkXLWf2gvlFIThB5lfapiejuft8/qweL9Std0Eenp7BP16AL3YGy+Hl4yxNGKp7+UwR2PKGEkd&#10;LfkGuLP7JiSNE0Z977A737w72s+CYX/C0gBFn4rMfT0KOQjVlnkGvx2WMLqF5b/bHOwyW1X43SH1&#10;g86ohbrcthOgvRWmXJRVaa7RhIFgK1RzdVHmFmP7cEQLOJCj5W1ZLeXij+LSOG76dW6XsFohL14j&#10;5xvRrItT3YL9g1daOKc3l+Pjja9cVGX7vqwqy5cdd8qBr4xs7Q58nB2fyXxbF41xjqmKCvSUjd6U&#10;rfY9lRX1ogA7Uz8vCZANQcGArbWqbAwgIDKwhw/adCPnO3/R5DQIUvp2MmfBfBIF/N3kNI34hAfv&#10;eBRECZmT+d92N4myrS5AfVGdtWUnOry9JfydjtKFFOeC6MrelcCAYYFD0fq/KCK8sghZWbVRhck3&#10;drgC8D4C4G7PMIFIH8C1NOjOl0buQWkIdg5RCsw8ATvmifOD3lPAsGMK09ZRurH7rv6cVmlzXsja&#10;swNAGoRBaMUViO2W9ks6g3CSoIggmPV3CMO65x6eHgagDcJ3BbBPG9EWIII99sikwVmdSX8G1dQW&#10;QmXkgg2uspHGM/u3EjwfTdfuvgeyMGGMBzFCFoUkTtlNyEiYRhGHyGExiwlLkxidoY8N4DWPwUxk&#10;jbQ+YrE8SGVHZr/YYxhFAeybhVxegyI7yC0zX/+5FTZgKFPNJVqWtZhGnm6NXJXIzWFPdzjw8EyE&#10;RGBUI0IGNYC2xxISJ+DggDfhFLgJR4ywIE45MGYZieIoSnHBEK2/PSPI+AHd74MRQHDEyKDGIxkh&#10;Qcw5pETLCKU8jhk6FUY1TMA0TtOoT6AwoG7BEzLCe29/gI/o1vrI+//eRwDBESODGo9k5LicITyh&#10;cYzh74iRMIltpHI+8hyMYKZ5oI/8bxgJbzEyqPFYRpx7QAZJghEXkDNSxrvykgRREMdPnUKw/P3e&#10;yIh6Mj6KS2/QAHiYNxcK8qXV554kDgGIJSlcP2zOSBLOyShCdTVPmKQhw8R0f2yqysYWHCK7s+Y5&#10;yt8iqxpvB4UUowwczSbpFRSsMKxbqFJ1s/Y9Ua3hUpsbhSdqWZXLvkLW13peKVcmwnV0KXe2lvG9&#10;SmgDE3DLwZ+u2Lix1VYcZ0Jv3Gac6pZVjZW8wGtrV7EdYDsYRF99PGOBABC54GfZJXhttvI8iN6Q&#10;chZRV6MRHoVhgvezQ7hjMYHE5KIdIVDVoxu/cGwRfkaOgaEjjofK+36OvRVcgn6yRbo12+6Of8w2&#10;5ykLu8t8f4mJUhJGXWoLgzhKcP6F7Gcme2j2oEN3vZ4vOfSdZBMGtWPqkieJORQto8jNwpjFXfgm&#10;KUk4ho4Xtp+Z7aGHhGzjhevL4fvANo5+Hzk5YWEYdA25hHEejToVjIcs6GinNKHQ1HDth3s6FS9Z&#10;+yn6LNHtPgv52kYLNFIot9d2qNG6rnkf0SlLQhpAMY43eholEQaB+538y32poxrtvh7LoQD5NhdI&#10;7BBDgx2bfN0/A2wH//gZmzKHf1mc/AM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K&#10;r1WW3QAAAAUBAAAPAAAAZHJzL2Rvd25yZXYueG1sTI9Ba8JAEIXvBf/DMoXe6ibaWEmzEZG2Jymo&#10;hdLbmB2TYHY2ZNck/vtue6mXgcd7vPdNthpNI3rqXG1ZQTyNQBAXVtdcKvg8vD0uQTiPrLGxTAqu&#10;5GCVT+4yTLUdeEf93pcilLBLUUHlfZtK6YqKDLqpbYmDd7KdQR9kV0rd4RDKTSNnUbSQBmsOCxW2&#10;tKmoOO8vRsH7gMN6Hr/22/Npc/0+JB9f25iUergf1y8gPI3+Pwy/+AEd8sB0tBfWTjQKwiP+7wZv&#10;+ZwkII4KnuJ5AjLP5C19/gMAAP//AwBQSwMECgAAAAAAAAAhAOKbQs6OMwAAjjMAABUAAABkcnMv&#10;bWVkaWEvaW1hZ2UxLmpwZWf/2P/gABBKRklGAAEBAQDcANwAAP/bAEMAAgEBAgEBAgICAgICAgID&#10;BQMDAwMDBgQEAwUHBgcHBwYHBwgJCwkICAoIBwcKDQoKCwwMDAwHCQ4PDQwOCwwMDP/bAEMBAgIC&#10;AwMDBgMDBgwIBwgMDAwMDAwMDAwMDAwMDAwMDAwMDAwMDAwMDAwMDAwMDAwMDAwMDAwMDAwMDAwM&#10;DAwMDP/AABEIANQA2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myHAp2cVHO42UABbHWmtIAvWvLf2i/wBrzwP+zJoZu/FG&#10;sW8NwykxWiNunm+i9f6V+bv7U/8AwWi8ZfFBrjTfA8P/AAi+ksSDcH57uZfY9F9sc16mByfEYl+4&#10;tO72PkOIONstylNVp3n0itX/AMA/Tr4s/tJeCfgppz3XiTxHpelpGMlZJwHPsFzkn8K+QfjR/wAF&#10;2PBfhmWa28G6DqHiORMhbic/Zrc+4yCxH4YPrX5eeKfGOreOdWkvdZ1K81K7kJZpLiUyNk/U/wAq&#10;zUXjrX12D4Vow1rNyfbofjGc+L2YV244KKpx7vVn198R/wDgtf8AGDxi8i6S2jeHbdiQPs9t5sgH&#10;+85PP4V4r4v/AG5PjF46d21D4jeLMMeRbX72i/TEW0YrywLnuaAM/wAVe5Ry3DUtIQS+Vz89xnE+&#10;aYvWvWlK/S7S+7Y0Nd8Yaz4peRtS1TUtQaTlzc3Lzbue+4ms1QxH+Jp21vWjH+1XZFJbI8OUpSd5&#10;Nv1Lmi+KNU8MyB9N1K+sJMkg21w0RBx1ypFegeEf20/i34GKf2b8RfF8axgbY5tRkuI1HoEkLLj8&#10;BXmeMn71BXjrUTo06nxpP1Vzow+OxGHadCbj6Ox9ZfDj/gs98ZvBjxrqN7pfiKBeq3doI5G/4FHt&#10;/lX0n8HP+C83hvWZYbbxp4YvtFLEK11ZP9phHuV4YD2AP1r8ugnvRtwOteZWyHB1d4281ofWZZ4g&#10;53g2uWq5LtLX8z+gP4QftY/D/wCO1lHceGfE+l6huAPlCYJKvsVPOfYivSVlV1yDxX83ugeIdQ8L&#10;ajHdabe3VjcRnKyQSmNgfqK+sv2Xv+Cw3xA+DFzb2HiVh4t0NcKwnO25iX1V+/0NfN43hWpFOVB3&#10;XZ7n6pkPi/h6slSzKHK31W3zR+yQOadnj0rxP9mH9uzwD+1LpiHQdVii1LaDJp9wwS4T6A9fwr2o&#10;Sqw4r5OtRnSfLUVn5n7Bgsfh8XSVbDSUovs7klFAOaKzOwKKKKACiiigAooooAOlNY5FBkArL8Ve&#10;KrHwdoV1qWpXUNnY2cZlmmlYKqKOpJojFt2RM6kYR5pbFq9vY7OBpJpFiijXczOcBR6k18Cft4/8&#10;FiLH4eXF34V+GzQ6pq0YMVxqpO63tm9E/vN79K8L/wCCi3/BU/U/jfqN54T8D3VxpvheFmjnukYr&#10;JqPbqOie3eviZiSW5PXOe5r7fJ+HU0quJ+S/zPwPjfxPleWCyp2SunP/ACNrx98Q9c+KHiO41jX9&#10;Tu9U1C6be81xIXb6D0HoBxWMhAFG3ikAYdhX2cKaglGNkkfhdatUqzc6jbb1berY7fRvoywo+aqM&#10;9Q30b6Pmo+agNQ8yjzKPmo+agrUN9G+j5qAWzQTqG+jfQSwNJuOaA1F300jFKWJHaky1Aepe8MeK&#10;dR8F65b6lpN9daffWrB4ZoJCjow9CP8AJr9F/wBhP/gsp9rubLwv8UmCs5EMGtqMLnoPOHbt8wr8&#10;2l5oKkCvPx2W0cXC1Ra9+qPo+HuKMdlFZTw0nbqns/kf0haHrtr4g06G8sriG6tbhd0csThkYeua&#10;veZX4v8A/BPn/gpjrn7MGtwaH4imuNW8G3DBTG7bpLE/3kJ7e1fsB8N/iPo/xW8I2euaHew6hpt8&#10;geKWNtwPsfQj0r83zLK6uEnaWq6M/qPhTjDCZ1QUqbtNbx/rodIDmimxtmnZryz7AKKKKACgnApp&#10;kpjXGF/SgCC+v47G0kmmkjhhhUu7MwAQDqSe2K/In/gqH/wUeuvj74nuvBfhG8ePwjp8pjnuYWwd&#10;TkHfI6xjsO/XpXtH/BZT9viXw1ZyfCvwnfGK9ukzr11C3zRRN0twR0ZurH047mvzEUbjz6/nmvuO&#10;Hcn0+s1l6L9T+f8AxN44lKbyrAy0XxtPr2QoUgc0YNO25/ioJVa+0PwrXcQrtpCf/wBdKI2ldUUM&#10;zMcAAZJPpX6LfsJf8EZrXxZ4ds/FPxU+2RrdqJbXRIW8pgh6GZ+vP9wYxnr2PHj8wo4SPNVf9eR7&#10;uQcN43OK3scHHbd9F6s/OjIx97n60Icnr71+7sX/AATa+CkekfYx8PtB8vbt3GJjJjH9/O79a+Uf&#10;22f+CLGm2/h268Q/Ctpra6tUaaXRZpDIs4HP7lzkhvZic9M142F4mwtWpyNON9rn2maeE+aYSg68&#10;Gp21aW/y7n5pYwOuO9GP9qnXljLpl3NbXEbw3Fu5jljYEFGHUH6U0bTX0qd1dH5hKMoycZbhj/ao&#10;x/tUYWjC0E6hj/apvQ07C03aMdKBaigZIA+bJwAPWvuP9h3/AII66p8afDln4q8fXNzoOj3y+ba6&#10;fGu27uE7O5P3AR0HJI546V5F/wAEu/2e7X9of9rfRrPUo1m0jQ0bVbyNh8swiK7EP1dkPuAa/cG2&#10;09ba2SONVjjjACqOigV8jxFnM8O1Qob2u2fs3hnwNh8wpvMMauaCdku/c+Y9O/4JBfBLT9MWBvDU&#10;lw4XBke6cs345rxP9pr/AIIaaHqehXF/8N9Sn03U4lLpYXjmS3nIGdof7y56Z5FfoftwMUxocn0r&#10;5WjnGMpz5lN/mj9kx3A+T4mj7KVFLSytpY/nG8Z+CtW+HPiu+0XWrG403VNMmaC4tpkw8TDr/Q5H&#10;BHIrOx/tV+kH/Bdv9nyytbfw/wDEOzgjhvJZP7Ov2RQPOB5Rj6kYI/GvzfCcV+kZbjPrVBVV8/U/&#10;lninIZ5TmNTB3uk9PToNZeOtfUv/AATi/wCChOpfsoeNYdF1iaW78E6pKBcxE7msWJx5qfTuPSvl&#10;zatNKYaujFYWGIpunUW/4eZ5+U5victxMcVhpWa+590f0feFvEll4q0O01LT7iK6sr6JZ4Zo23LI&#10;jDIIPStRa/LD/gjl+3tJ4Q16H4W+LL4vpd+//EiuJn/49ZSeYMn+Fuq+hyO/H6lxyBkWvyrMcvnh&#10;Kvs5bdH3R/XnCvEVHOcDHE09+q7Mmoozg4orgPpiJvl6V4z+3J+1Dafsq/ATVPEDvGdSkU2+mxMf&#10;9bOw+X8B1NexzuEU9sda/G3/AIK//tSyfHH9oSTw3Yzb/D/hEm2QK3yzXB++x+nQV62S4F4nEKL2&#10;WrPi+OuIVlOWyqRfvy0j6s+U/Fniu/8AHHii/wBY1O5lvNQ1Kd7i4mkYs0jsckmqKkUuzFLggdq/&#10;VIwUYqK2SP5BqVZVJupN3bd7922GVprbSO9PyfSkeqJPev8AgmV8JrP4xftl+FbDUIVmtLF21KSJ&#10;xlZPJ5UEdxuwfwr90LWBURQBjA2jHGBivwf/AOCefxqtfgR+1v4V1zUJRb6bLMbK6lPSKOQbdx9g&#10;2Pwr93NMvYr+zjmhkWSGVQyOpyrA8gg1+e8VqarxvtbQ/pDwbnQ/s+pGHx82v6FopxUdzHvTBPBB&#10;/Gpg2RUN5OkNuzsyqqgkknoBXyyvfQ/YpWtqfiN/wVp+Fdj8Kf21Nej0+NYbXWreHVPLQYCPJkPj&#10;/gSsfxr5qU5619C/8FRPjRafG79sbxFfabIk+n6Wselwyqf9Z5WSzD23s35V8+Ln61+vZbzrCwU9&#10;7L8j+K+KJUXm1f6v8PM7feGVoytLk+lGT6V2ngiZWm/L/tU/J9KTPzdP1oJkfZX/AAQ58Z2fh79r&#10;a+0+6ZY5Na0iSO2JP33R0cr9duePav2Ejb5P8a/nL+GHxH1T4Q/EPSfE2jzNb6notytzCwOOR1B9&#10;iuQfUE1+437FH7aOg/tifDmPUdLZrfVrFETU7Fx81rIRzz3BPQ18FxTgZqr9ZW2i9LH9FeEXENCW&#10;FeWTdpptrzX/AAD3Ark+1NzR5hC1zfxS+JmlfCLwNqHiHWrj7LpmmxmWeTBOAPYevSvkoxbdkftF&#10;WpCnB1JuyR8df8F2vF1npv7OOj6S7J9s1HVEZE77UViSK/JkN8vevdf+CgH7Zt5+2J8Y5dSjWS28&#10;O6Xm30u3Y/NszzIw/vN1x2GK8LUnZX6lkmElhsIoS33+8/kHj7OqWZ5tOtR+FaLzS6jflP8Aeo+U&#10;jvTssaOfSvYPjNR9lfS6ZeQ3FvJJDNAwdHVirIwOQQR0Nftx/wAE0P2vf+GqfgJay6hMr+JNDC2e&#10;pLnmVgPll/4EOT75r8RCD6V9Bf8ABM79p6b9mv8AaW0qa4mZNC1510/UI8/KFY/K/wBVbmvDz7L1&#10;icO2l7y1R9/4d8STyvMowm/3c2k/8z9zkOWp1V7C6S7t0ljZXjkAZWByCDyDVjdX5fsf1rGSaujy&#10;b9sv42Q/s/8A7OHijxNJIEks7Rktxn78z/LGP++iK/AzWdUn8QaxdX91IZbm8laWRz1ZmJY/rX6X&#10;f8F6/jE1j4a8J+B7eZlGoSvqV2gP3lT5UB9txJ+qivzJIHSv0bhfBqGH9q95P8D+YvFvOHiMzWEi&#10;/dpr8WOC4/io2e9Jx70pA+lfTH5PyoNvvSbfcUnekOGPei6WoKN3ZCgFnAX5mJAAHc//AK6/aj/g&#10;lLpPxO0/9nexHj2TNm0anSYpgftUUPYSZ7YxgdcV8v8A/BKb/gmjJ4tu7P4j+O7DbpsbLJpGnTr/&#10;AMfB7TMP7voD1r9QrK3W2iVI1VUUYAAwFxgACvguJM0p1f8AZ6avbdn9D+FvCGJwv/CliW48y0jt&#10;dd2TE7Ur5z/4KQ6X8UNT/Z+1KP4bSR/aGicX6JxdSQlfmER/vYJr6OKcVHNBvTa3P19K+Ww9b2VR&#10;VLXs9j9hzLBfW8NPD8zjzJq63R/NrewT217NHdRyR3EbFZFkBDhh1BB5znOajX5q/U7/AIKif8Ev&#10;o/iPbXfj7wDYpFr0KmTUdPhXat+o5LoO0gH5/Wvy1ubSTT7uWG4jkhmhYo6ONrIQcEEdiK/VMtzC&#10;liqV4b9V2P494p4ZxWT4p0sRrG+ku/zGbfcUbfcUnejPNekfNDtvvTTxSBga634KfBPxB+0D8RLD&#10;wz4bs5LvUr59o/55wr/E7HsoHNRUqKEeaRthsLOtUjSpRbk3axpfs2/s5eIv2nvidZ+GfD1s8jzt&#10;uuLgg+Xaxjq7Htjpjua/bz9k39lPw/8AsnfC608PaLbq0zDffXhX97dynqzH+Q7CsX9ij9jDQf2Q&#10;Phlb6ZYrHdaxcIG1G/KfPcSd8f7I5wK9wC4WvzbO85eKl7On8Cf3+Z/UvAPA8Moo/WK6TqyX/gPl&#10;/mGeazfFXhWy8ZaHdaZqVtDeWN5G0U0MqhlkU8YIrU8vmgJmvATs+ZdD9IqQU48kldbM/HP/AIKU&#10;f8Ez7z9nDVbjxV4St5rzwhdSFpYlBd9NY9j/ALHv2r45A4HNf0geIvDVn4p0i40/ULeG6s7pDHLF&#10;KoZXUjBBFfkf/wAFMP8AgmXffs+6vdeMPBtrJeeDblzJc28Y3SaY59R3j5OD2xg+tfe5Fn3tLUK+&#10;/Rn86+IHh3LCyeYZcrx6x7efofGAXI60u33ppAC8/hS8e9fXH4rZ3sL9002GZoZldTtdGDLg4II5&#10;FKMUmB1o5ebRlRlyyTifub/wTS+PY+P/AOyn4f1CWYS6hpqf2feZPzCSPgZ+q4NfQdflf/wQZ+Ms&#10;mh/E3xN4Jnm/0fWLddRtkLcCWP5XwPdSv/fNfqhlv9mvyfOML7DFyitnqvmf2JwJnH9oZNSqt3kl&#10;Z+qPxT/4LDfEVvHP7bGt2gk3Q+H7eCwQA9DsEjfq4r5bzz0r0D9q/wAUt46/ac+IGreZ5iXHiC9M&#10;TZzmMTMqf+OgV5/n2r9My+iqWHhBdkfyjxBjPreY1sRvzSb+V9PwHbm9KNx9KMtSFj/k12HjvXYA&#10;xx+OK+3/APglr/wTauPjhqtp498ZWrw+FbSQPZWkoKtqTDkHH/PMHg+v0rnP+CZX/BOS6/ad8Tw+&#10;KfFFtNb+CdOkBVGyp1RwfuKf7mR8x/Dua/YLw/oNp4b0m30+xtYbWzs4xFDDGoVI1HAAHYV8fxBn&#10;fJ/s9Hfr5H7X4c8AvEyjmOPj7i+FPr5vyJ9N02HTbWO3hjSOGFQiIo2qi4wAB7VbRcGmKfanoea+&#10;Ek23qf0TCKilFdB9Nkp1NkpFELxBuCoYe9fBP/BTv/gl3H8VYL3x54Bs44PEcama+0+Jdq6io6sn&#10;YSY/P6198k4FMIDAd668DjauFqKdN/12PEz7IcLmuFeGxK9H1T7o/m5vLGfTbyW3uo5ILi3YpJHI&#10;u10YHBBHXg1CetfrV/wUr/4JdWPxs0vUPGvge1js/F0OZ7q0T5YtUXGTx2k7g9+nvX5W2fw/1m/8&#10;cReG49Puv7cnuhZraMhEolJxtx65r9Ny3NKWKpcy3W6P5Q4m4PxmUYv2Eo3jL4X3/wCCS/Db4ca1&#10;8W/G+neHdAsZtQ1XVJRFBFGM59WPsM8k8DFftT+wF+whov7HXw7G5Y77xVqSK+pXxGcHr5SHsq/q&#10;efph/wDBOH/gn7pf7JXgiPVNUhhvPG2qRK13ckbvsqn/AJZRnsPU96+opHVF9Bj8q+Oz3O5Yifsa&#10;T938z9w8PeA4ZbSWOxq/eyWl/sr/ADHAZqRBkV80a7+3vperftneGvhR4beG+kmadtYulO5IdsTM&#10;IVP97IBPpivpZDmOvna1CpTS51a+p+mYLMaGK51Qlzcrs/UfRQKZzWR3ATmqWtaFaa/pdxZ31vHc&#10;2t0jRyxSLuSRSOQR3ryn9t74+ah+zT8AtS8X6bDHdTaTNCzQyfdmQyAMPrjOK1P2Yv2ofDf7VHw4&#10;tPEHh+6R/MAW6tmP720k7ow+v510LD1VT9slpffseZUzLCvFPATa57Xs+qZ+a/8AwUy/4JgXHwGv&#10;rzxt4Gt5rrwlPIZLuzUFn0okkkj/AKZZ/wC+c9xXxOr5OO9f0harpNrrOmzWt3bx3FtMhSSKRdys&#10;p4II6Yr8qf8AgqN/wTLPweN58QfA9r/xTcjbtRsU5/s9ifvqP7hPGO1faZDn3O1hsQ9ej/Q/CvEL&#10;w79jzZjl0fd3aXTzXkfCZ4XpSM+RSKWY0u019ifiPLqe2/8ABOX4ht8Nv2zfAt95nlw3V+LCY/7E&#10;oKfzIr92vtq/5Nfzl+CvED+DvGOj6sn+s0u9huxg945Aw/lX74/8LKs/+fyH/vsV8ZxHgXUrRnHs&#10;ftvhnxDHBYGpRqPTm0+4/ALVb99U1W5upP8AWXUzTPz3ZiT/ADqHIUU0cDkf/WNB2he9fZRjZJeh&#10;+JuTbuxzHiu+/ZV+Ftv8aP2hPCvhm8bbZ6pfpHOQeqDlh+OMfjXA/LXQfCX4j3nwh+JOi+JtPx9q&#10;0e6S5QHo+05I/GscRGTpyUd2mdmXTpRxVOdb4eZX9E0f0KeCfBen+AfC9jo+k2sNjp+nwrDDDEm1&#10;I1UYGMVruyhfpXzx+z1/wUs+GXxo8FWt7N4istF1Ixj7RZ3r+W0TgfMAT1Ge9eR/t6f8FZfDXw88&#10;D3Wh/D/UodY8S6gDH9ph+aGyU9Wz3bsAK/Ko5Ziatf2bi7t7n9e1uLMpwuAWJVSPKlok191j6q8N&#10;/Hrw/wCLvi1qng/TLyO81XRbdZ70RncsBY4Ck/3sV3kYK1+Yn/BCXUtQ8UfFb4haxfTSXVzcQxNP&#10;NIxZndmY8mv07jO78ajMsGsNW9iuiVzo4VzqeaYFYyStduy8k9CSmuKdTZK4T6Q5j4s/EzS/hD4K&#10;utf1qZoNNsQDPJj/AFYJxmtHwv4nsfFmiW2pabdQ3ljeIJYZomDLIp6EGvFv+CmsRk/Yp8cY6iyz&#10;j8RX50/8E5f+Cll9+zNq9v4Z8UzXF94NuG2hiS8mnk/xL6rnqK9jCZTLEYZ1aXxJ/gfDZzxlRyvN&#10;YYPFaQnHSXZ36n7HnEi8/jXw/wDt1fDzwj8Bf2vvhX8V7i3tbCOfVDZao6oFWQlCFlYeoJ5PpX0H&#10;a/t2/Cm58Nf2ovjTRfsuzfzOA+MZ+71r8xP+CqH7dVh+1h430/SfDpkbw3oDMUmYY+0yHqwHoOgr&#10;oybAYiVfls0tU/Q8zjriPLKeXqopRnNNOKVnqmvwP2K0nXrPVtOhvLW6hmt50DpJG4ZWGMg5r4l/&#10;4Kjf8FK4Pgzo1z4H8F3yTeKL6Mx3V3E27+zUb0I/jP6V+bfhn9qz4ieD/DY0fT/Fms2+nqCqxLcH&#10;Cg9QPSuE1DUrjV76S6u5pbm5uHLSSyMWeQnuSa97A8Lxp1vaVndLY/Pc+8WquKwX1fBwcJNWb8rd&#10;D6V/4JMX02pft9+Fbi4lkmnnF28kjtuaRjC/JPfnvX7bp0zX42/8ESvBH/CS/tlf2gyFodD0iefd&#10;/ddiiD9Gb8q/ZJFyleLxQ19bsuyPuvCSM3kznP7Um/UfUYHNSZ4pj/er5s/VD5i/4K7fL+wx4q44&#10;zDn/AL+CvyY/ZV/ap8Tfsm/Eu31/QLlvIYhL6xZj5N7F3Vh69we1fr7/AMFSPC0nin9iPxzHGGZr&#10;W0F0AO/lsDivw1JycYr73hmnCrhJUpq93qfzj4rYqvg86pYqhJxairP5n77/ALKf7WfhX9qv4dW+&#10;uaFeR/aMBLuydgJrSTHKkfyPesH/AIKFfFvQPhp+yr4uOsXNru1KwltLa3ZhunkdcKAPbrn2r8Rv&#10;h58VfEXwm1Zr7w7rF9pNwwAZreQrvHuOhqb4j/GfxV8XLmOXxJrl/q7RfcFxKWVPoOlKHCvLiFOM&#10;vdTTt13Nani46uWSw9Sleq48t+na5zMZwfb+VSbqjp2Vr7Bdj8Ucr6hKeP6DvX27/wANR33/AD2v&#10;v++6+IHAxx19a+jv7Hu/+fO4/wC+DXPWjBu8j0sDWnTi1F9TxH4s+HG8HfFXxNo7Lt/snVrqz2nt&#10;5crIB+lc/uz/AA+9e3/8FIvAzeAP22fiBaeXtjutRbUEOMbhOqyE/wDfTP8AlXiRXinhantKUZ+S&#10;f3mebYX6tjKlD+WTX3Mbig8D7tSUVucNhiM0X3c9c01pMn+L1JqU9Ka/584o5UtSvefu3P1L/wCC&#10;B3gX7F8JPF3iB4yG1DUEtkY/xLGvP6mv0DHyV80/8El/h2fh9+xL4VDLtk1ZZNRcd8yOSM/gK+lp&#10;BgV+R5tV9pi5y8/yP7J4Lwf1bJsPS/u3+/UfvX1prMGrxT40ft7fDT4BfEePwr4m1xrHWpI45RCI&#10;GcBZCQpLDjnFexabepf2kU8bbo5kDof7wIyDXHOjOEVKS0ex71HHUK05U6UlKUdGl09Tgf2tPBg+&#10;IP7OPjDScBmutLnCg/3ghI/lX8+89uYpmQ/ejYqfqK/pE1ixj1HTJreQZjmjaNh6gjFfz0/HrwZJ&#10;8PPjj4t0WZPLfTdVuIgv90byR+mK+y4Rq/HTfkfh3jNg3ehio7ar/I5DzGC43Nj0zwaTHtUlFfbc&#10;qWx+Dyu9yMEntQAR2qSmltvWgD9JP+CA/gXbD468RtGcyvDYISOy7nOP++v0r9LEbCCvjr/gip4G&#10;/wCEV/ZAg1Bk2vrV9NcZI6gHaP5V9b63qi6LpNzdSf6u3iaRs+gGTX5TnVT2uNnb0P7A4FwqwmRU&#10;ebtd/Mub1P8A9egyBR/Wvz/tP+C9Hg+Ge6iv/COuK8Eroj280bRzAHAIzgjIr6C/YU/bo0r9tzRP&#10;EV7p+l3GjnQbxLcwTyB5HR0yrnHqQ4/4DXPWyvE0Ye0nDTuehl/F2VYzELC4aqpTfTqeqfGnwrF4&#10;5+FPiPSZkEy6hp08G09yyED+lfzw6zpcmiazdWUg/eWkzwtn1UkfzFf0hXMInjZeu4EV+Af7Z/gf&#10;/hXX7UvjbS9ojWHVZZIx6Kzbq+k4SrWnOm/U/L/GjBp0qGKXRtfkeY0AkD7tOVcGnV90fz70sM5z&#10;92kxUlBOBQPlEhge4njjjUtJIwVR6k9K/Y//AIYw0/1P5mvyr/Zd8FN8SP2jfA+iqvmLfa1bK6gd&#10;UWQM3/jor99v+Efj9K+Yz7HuhUjHyP1HgXhn+0cNUqNbNL8D8tf+C7fwqbw78e/D/imOMrD4hsDb&#10;yPjgyQtyP++XFfCo4HWv2c/4LC/ARvjH+ybfahaw+ZqXhOZdTiAHzMgBWVfptYn8BX4x55ro4cxK&#10;q4NRe8XY4/E7K3g86lNL3anvfN7jtvvRt96PNFHmivfPzsNvvU2n6e2p6lb2qFt11KsQx/tHAqHf&#10;Xon7J3g5viF+0l4L0lV8wXWqRAr6gNk1jXlyUpT7I7MvoutiadJdWl+J+7X7P3hRfAvwX8L6OqCP&#10;7DpkEJUcYIjGf1rrpXG1j6c1HYQi2tUjUYWNQoHoAMVT8Waouh+Hb68kbalvA8hb0wtfjsrzqX7v&#10;82f23RjHD4RJbRj+SPw5/wCClvjx/H/7a/je6WVpIrS7FlFz90RKFwP+BZNfsZ+yB49/4Wh+zT4K&#10;1zeGkvdIt3fHOGCAEfnX4M/FjxO/jT4m+IdWkbc2oahPcFs9d0hIP61+v/8AwRn8df8ACW/sXaVa&#10;l90miXU9mwz0G7co/Jq+04gwqjgafL9nT8D8M8Nc2dTiDExf/Ly7+5n1hJ931r8Sf+CtfgT/AIQn&#10;9tvxLIqeXFrCRX4OPvFlG4/mDX7cslfld/wXs8B/2f8AFjwj4gWP5b6xe2dgOCUYnn8DXk8M1eXG&#10;cvc+x8WMH7bJXVX2GmfAQGR1o2+9AbaKPM5r9KP5aDb703GOOv1p3mit/wCEnhNvHnxS8O6PGnmH&#10;UtRgtyuPvAuAf0zWdSSjBtm2Fp+1rRpr7TSP3V/YX8Df8K6/ZP8AA+ltHtlj0uKSQerOu4/zqb9t&#10;Px3/AMK4/Zb8cav5nlyW2lTiM+jsu1f1NejeF9Gj8P8Ah6ysYV2w2UCQIP8AZUAD+VfKv/BaPx1/&#10;wh/7GGpWquFk1y9gswufvAtub9FP5V+U4b9/jl/el+p/YmaSWX5DPpyU7fhY/Glizls9WOSR6819&#10;4f8ABBDx42kfHXxh4daTbHrOkRXSqf4nglxx/wABmY/QV8H78P1NfRH/AASo8df8IH+3L4NkZtse&#10;qSTae/PB82NgP/HsV+jZtRU8FOK7fkfy/wAG436vndCs39pL73b9T9xF+7X4w/8ABZrwL/wiX7ZV&#10;/dLHtj1izhuw2PvNgqf1Br9n43ylfmT/AMF/PAfka34D8TIh23EVxp8jAcDaQ65+u4/lXw/DVbkx&#10;iT66H9AeKmD9tkcqnWDTPzoxgd6NvvTS+1ad5or9MP5TTsG3H8VDL8vU0jSA0O3FHmUfWf8AwRi+&#10;FTfED9sSx1Not1r4Zs5L2QkZAdh5afjlj+Rr9mdje1fDP/BDX4DHwL8CdU8YXkOy+8V3Q8ksORbx&#10;jC4+rFj+Ir7r31+X8RYj22MdnpHQ/rLw1yl4TJIOfxT95/PYy/FXhy38VeHb3TruNZLe+heGRCMg&#10;qwxX4D/tZ/BC6/Z5+P8A4i8L3EbRx2dyz25I+/Cx3IR68fyr+glskV8Gf8Fq/wBkj/hYXw6t/iHo&#10;9qW1Xw6piv8Ay1y0tqf4j/uHn6Gt+G8cqFfkltL8zh8UeHXj8u+s0V79PX1XVH5S7s/w0bvamgHd&#10;3+lAGa/ST+WnpuO3c9K+pP8Agjx4F/4TT9tnRZmj3Q6LazXznGdpC4U/99EV8tlWYV+iX/BAL4ff&#10;a/FnjrxRInzWttBp0ZI6+YxkbH08tfzrys7rezwU38vvPr+A8G8TnlCD2Ur/AHan6dR8CvKP25PH&#10;Q+HH7KPjvWN/lvbaTOsZ9XZdq/mxFes18c/8FuviEfCH7GU2mrJtk8SapbWIwedqlp2/SHH41+aZ&#10;dRdTEwh5n9TcT4tYXKa9V9Is/HUnd79zn0r9OP8AggH46+0+FfHPh15NzWd1Dexof4VkUqf1WvzH&#10;xj+dfZ3/AAQ2+IH/AAjP7XF5o8km2PxFo0saLn78sTLIv5J5lfo2fUOfBSS6an8w+HuO9hn9GUvt&#10;Nr70fsEBxXwp/wAF4fAv9s/s7aFrir82j6qI2IH8MiEf+y191B89K+f/APgp/wDDxviP+xP44tY4&#10;xJcWNmL+L/ZMLh2P/fAavzvKq3s8VCXmf01xdg/rWT16W94v8D8MFO7tTs/7NNTmnDcBX66nc/i5&#10;q0gz/s179/wS+8C/8J3+2v4NjaPdHYXDXr5HA8sEivASWFfcf/BCXwP/AG3+0Rr2tspZdI0woGI4&#10;DSMBXnZtV9nhJy8j6fg3CfWc4oUv7yf3bn60wjYlfnD/AMF//H3kaL4A8Mo3NxcXOpSrnoI1SNfz&#10;Mrfka/SBPmSvxu/4Lb/ED/hLv20pNOjcmPw3o9tZlQeA7752P12yoPwr4Phyl7TGxfbU/ofxQxio&#10;ZFOH8zSPkLdz0rpvgf4yPw/+MnhXXFYx/wBk6pbXLMP7qyAn9M1zO04pNxVx0+Ugiv0qtHmg4d0z&#10;+WcHWdKvCqujT+6x/SPplyt7psMqkMsyB1PqDXyB/wAFt/Af/CUfsdNqKpuk0DVILosBnajbo2H0&#10;y6/lXvf7Hfj1fif+y/4F1vzPMa90a381s/8ALVYwkn/j6tWX+3d4G/4WJ+yL480xU8ySXSZpoxj+&#10;NF3j9Vr8pwcnRxqv0kf2HnFOOPyGdtVKnf8AC5+B4O7tTs/7NNPDY7qcGnfNX60ndXP41lo7CMeP&#10;u10fwd+Gt/8AGD4n6J4Z06F5rrWLuO3CoM4Unk/QDmucdioOewzX6S/8EPf2TGia++KGsWuGkDWe&#10;jiRe3HmSD6/dz9a8/NMcsLh3U6/qfR8I5HUzXM6eHj8N7vyX/BP0B+Dvw5tPhN8N9H8O2KLHbaTa&#10;pbqAOuByfxNdXspsSbTUlfks5ynJyl1P7Lw9GFGmqVNWSViPAql4j0G18S6Jc2N7ClzaXkTQyxOM&#10;q6kYIP1FX9lDpletTF8rui504zi4y2e5+Fv/AAUU/Y3uv2Qvjdc28Mcz+F9ad7rSrgj5VUn5oif7&#10;yZA98g45r5/Bx/Fjiv36/a4/Zb0L9q74P33hfWY9sjZmsbpR+8s5wCVdT+YI7gke9fhn8dfgjr37&#10;PHxN1Lwv4itWgvrCUqH2ny7hP4XU+hHNfpXD+bLE0lTn8UdD+VvETg+eVYt4igv3UndeTfT/ACOR&#10;3ZFfr5/wQ18HL4f/AGSbrVML5muatPKT7IFQD8wfzr8gwFC+lffX/BIb/goVoHwP0m4+HvjS6TTN&#10;Lurk3Om6jIf3MDsBuikP8KkjIJ4BJz1404ioVKuEcaavqY+GOYYbCZzGpiXypppN7XP1VZtor8zP&#10;+DgDx4ZtY+H/AIZjkI8mO51OZOx3FI0/LbJ+dfcvjf8AbD+GfgTwxNrGpeNfD0NjDH5hZbxJGcYz&#10;hVUlmJHQKCTX41ft8ftVj9r39oO88SWsM1totrEtjpsU3EghUkhmHYsSWx296+X4bwFSWKVSado3&#10;6H6x4ocRYSOVSwlKalKpbRO+nyPFFXIr139gTx0fhh+2X8OdW8xY411iO1lbOAI5wYHP02yGvI/K&#10;GKsaTqcmgava3tuzR3FnMk0Tf3WUgj9QK/QMVT9rSlDumfzjleK+rYqnXX2JJ/cz+kKCTeB71h/E&#10;/wAPQ+Mvh7rmkXClodUsJ7WQeqvGyEfrXg37Hf8AwUo+H/7Q3w5sZL/XNN0HxNbwql/p99OsLhwO&#10;Xj3EBlPXI6dDg1l/tzf8FLfA/wAB/hpqNroesWOveLr63aGytLOVZhAzDAllK5CqvXB5PQV+V08v&#10;xCxHs+V3uf17iOJstllssU6seVx7+W1u5+M2tWDaNrN5ZvgPa3DxMB2IOKro3FLcXLX1zJNIS0kj&#10;s7knqScn9aRVyK/WKatFX3P46xEk6spR2u7egOciv1L/AOCBvgT7F8IfGHiJl/5CGpJZxseuI03E&#10;f+RFr8s2GK/WD/gh38b9Avf2e7zwd9otrXXtJ1GS4eBmCtcRSBSJB3PQg+nHrXg8Tc7wbUO/4H6J&#10;4V+wWeRnWaVk7X77H3Xv8qInHQV+BH7cfjf/AIWN+1v8QNW8zzI5tYmijb/YjPlr+SqBX7cftGfH&#10;PQ/gR8Idc8Ra1f29nBY2sjR7nAaaTGERQerMeB/hzX8/niDVZNf1y9vpf9dezvM5Hq7Fj/OvH4Rw&#10;75p1Wj7XxlzOm6dHCQabvdpFdTx1prfMaeEAFNAyK+4PwDlP2U/4ItePv+Ep/YusNPZ90mgX9xaB&#10;c/dRm80fq7flX1V4o0WPxF4cvrGYboby3eFx6qykH9DX5o/8EKvj/pPhi/8AE3gfUr6G1utSdL2x&#10;WV9qzMoKsqk98EHHpX6S+LPHmleCvDl1qmqX1rY6faxNLLNLIFRVAznNflucYeVPHy5V1uj+uuC8&#10;0oYrh+nzyXuxaevbTU/ni+Ivh6Twf8Rdc0uZTHJpl/Pash/hKSMuPzWshmrrv2hvHVn8S/jz4z8R&#10;WKlbHXdbu7+23DkRyzM65/Aisv4c/DrWPiv410/w/oNnLqGqalKsMMUYz8xPU+gHUnsK/SqNTlox&#10;lU001P5XxVD2uNnSoe9eTSt110O+/Yx/Za1T9rj426f4dslkj0+NhcandhfltrcEbjn+8egHqfSv&#10;3Y+HXw/0z4ZeDNM0HR7ZbPTdJgW3giQcBV/qepPrXk/7Bf7GWk/sefCCHS4Vjude1DbPq18B808u&#10;Pur6IvYe5PUmvdIxg1+cZ9mjxVXlj8K2/wAz+ofD/hNZRglUrfxZ6vy8iRVw1OpqGnV4R+hhQRmi&#10;igCORFYY7V88/t7/ALC+i/tgfD2RPKhtfFFghOn32MEHrsY91P6V9E4zTDHgfWtqFedGaqQeqODM&#10;sto47Dyw2IV4s/nX+MXwZ8Q/AjxxeeH/ABJp81hf2rEbZB8si9mU9we1cvs3cda/eL9sL9iPwr+1&#10;74Qa01i3W21a3B+x6jEo86A+me6n0Nfjr+1T+xx4y/ZK8Zy6fr1lJJp7sfsmpRITb3K9vm7N6g1+&#10;kZRndLFR5Z6S7d/Q/lvjLgLFZPVdaknKk3o109Tydl3evf8AWnA7Tn/JpuKPmaveil9k/PpVHJ2l&#10;uO3e1DHcPu035h/+ulw3+TQTqGPakKZB4ODS4b/JpMMf/wBdPTcr2krW6CqNo6Uu72puG/yaMN/k&#10;0idRzc9jVzw74j1Lwhqkd9pV9d6deRZ2TW8pjdfxFUcN/k0uG/yaUopqz2LjUnCSnBtNdV0Oh8b/&#10;ABY8UfEry/8AhINe1bWPJwYxdXLSBCO4BOK59eB0pMN/k0Yb/JpQhGKskVVxFWq+ao233buKWyOl&#10;Gflxikw3+TRhv8mqMrkthfzaTex3FrNNbXELbkkjcq6H1BFdJ4t+OfjDxxo62Gs+Jtc1KxXGIJ7t&#10;3TjpwTz+Ncvg46//AFq779nf9mTxd+0742h0Xwvps1xuYCe6KnyLVe7O3QD261jWdGC9pVsrdex6&#10;OBjjK0lhsLzNy6Jv8jmPh78PdX+J3iyz0PQ7KbUNSvn8uOGJdxJJ7+g7+1fsb/wTn/4J46X+yb4V&#10;XVdWjhvvGeoRD7RcFdwtAf8AlnH6e5rf/Yb/AOCe3hf9kHw+k0ca6p4muEAutQlUFhkcrH/dWvok&#10;RD9MV+f51nrrt0qWkfzP6L4B8PY5cljcak6vRfy/8EI02+tSbOaReTT6+ZP1oQLiloooAKKKKACg&#10;jIoooAj8sEdK574k/CnQfi14UutF8Qaba6np90pV4pkDde49D7iuk20MOKqEpRkpR3RlWowqwdOq&#10;rp7o/Kz9sn/givqnhK4utc+GczalpxzIdKmP76H1EZ/iHsea+EPFng7VvAmsS6drGn3Wm30BKvDP&#10;GUYH8a/o9eFXHNeY/Hr9kDwD+0dpT23ifw/Z3UzDCXSoEnj+jjmvqsv4nqU7RxCuu/U/IOJfCbD4&#10;mTr5a1CW9ns/8j+f9hnFBr9Evj//AMEKdSsWuLr4f67Fcx53JZX/AMrfQOOPzFfG/wAXf2P/AIk/&#10;A67kj8ReEtXtYY8/6THAZrcj13rkY+uK+vwubYbER9ySufiebcH5rl8n7ek7d1qvwPNztpAoHc0s&#10;oaB9rZRlOGVgcg0m/Jwa9BST2Pm5RlHcXC0YWjdn1o3fWmTcMLRhaN/+9+VG/PfFA/eDC03b7tSg&#10;M7YUbsnAAHOa7v4WfsxeP/jTexw+GvCesal5hx5qwFIR9XbC/rWdStCCvN2OnD4PEV5KNGDk/JM4&#10;Nh/9b3q1oeg33iXVI7PT7W5vrqdtscMMZd2ycDgV95/AT/ghh4k114brx3rNvpVv95rWz/eSfQsc&#10;Cvu/9nT9hr4d/s06eq+HtBtvtuPnvrhfMnb/AIEen4V8/jeJsPRVqXvSP0bIfCzM8bJVMV+7h57/&#10;ACR+ef7Hn/BGnxN8Ubm11jx88nh3ReJBZj/j6uF64P8AdH61+nfwa+BHhj4DeE4NG8L6Ta6ZZwgZ&#10;8tfnlPqzdWPua7IQKvTipVHH07V8Tjs2r4t/vHp2P3rhvg7LsnhbDwvLrJ7jUGKcFyKTHzU+vNPr&#10;AAxRRRQAUUUUAFFFFABRRRQAUUUUAGKMUUUARtGFFV73TLe/j8ueCKZG6h1DA0UVV2tUTUjGUbSV&#10;zyz4lfsQfCn4oSSNrXgfQrmSQktKtuI5Cf8AeXBrwD4j/wDBHL4Lai7tZ2XiDR2b/ny1I4H4SK4/&#10;Siivfy3EVb25n97PzHizLsIouSpRv/hX+R8m/tD/APBPfwZ8JZZV03VPFE3lo7D7TcQN0/3YVrws&#10;/BTSwp/0jUODj76f/E0UV9zRk+U/nnMKcVU0SPXv2f8A9hHwj8Vruzj1HUvEkK3Ckt9muIVx84Xj&#10;dE3Y19efDf8A4I4fBuzaNr2HxNrBBz/pepBQfwiRBRRXk5lWqKOkn959jwnhaNSqlOCe26TPoH4b&#10;/sE/CH4ZKj6T4F0OOVORLNAJ5M+u58mvW9K0Kz0m3WK1tobeNRgLGgUD8BRRXwmKrVJTtKTfzP6N&#10;yfB4elTTpwUfRJfkWQgxjtT1QAUUVzM9jqOxmjGKKKADHNFFFABRRRQAUUUUAf/ZUEsBAi0AFAAG&#10;AAgAAAAhAIoVP5gMAQAAFQIAABMAAAAAAAAAAAAAAAAAAAAAAFtDb250ZW50X1R5cGVzXS54bWxQ&#10;SwECLQAUAAYACAAAACEAOP0h/9YAAACUAQAACwAAAAAAAAAAAAAAAAA9AQAAX3JlbHMvLnJlbHNQ&#10;SwECLQAUAAYACAAAACEA1c9rMbkFAAD6GAAADgAAAAAAAAAAAAAAAAA8AgAAZHJzL2Uyb0RvYy54&#10;bWxQSwECLQAUAAYACAAAACEAWGCzG7oAAAAiAQAAGQAAAAAAAAAAAAAAAAAhCAAAZHJzL19yZWxz&#10;L2Uyb0RvYy54bWwucmVsc1BLAQItABQABgAIAAAAIQAKr1WW3QAAAAUBAAAPAAAAAAAAAAAAAAAA&#10;ABIJAABkcnMvZG93bnJldi54bWxQSwECLQAKAAAAAAAAACEA4ptCzo4zAACOMwAAFQAAAAAAAAAA&#10;AAAAAAAcCgAAZHJzL21lZGlhL2ltYWdlMS5qcGVnUEsFBgAAAAAGAAYAfQEAAN0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2" o:spid="_x0000_s1032" type="#_x0000_t75" style="position:absolute;left:22396;top:8859;width:9027;height:9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3kgvCAAAA2wAAAA8AAABkcnMvZG93bnJldi54bWxET11rwjAUfRf2H8Id7EU01TGVahTZ2BgD&#10;Ravg66W5tsXmpiRR23+/PAg+Hs73YtWaWtzI+cqygtEwAUGcW11xoeB4+B7MQPiArLG2TAo68rBa&#10;vvQWmGp75z3dslCIGMI+RQVlCE0qpc9LMuiHtiGO3Nk6gyFCV0jt8B7DTS3HSTKRBiuODSU29FlS&#10;fsmuRsH6a9LWV33cfGTbftf9ncbTnftR6u21Xc9BBGrDU/xw/2oF73Fs/BJ/gF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t5ILwgAAANsAAAAPAAAAAAAAAAAAAAAAAJ8C&#10;AABkcnMvZG93bnJldi54bWxQSwUGAAAAAAQABAD3AAAAjgMAAAAA&#10;">
                  <v:imagedata r:id="rId18" o:title=""/>
                  <v:path arrowok="t"/>
                </v:shape>
                <v:shape id="_x0000_s1033" type="#_x0000_t202" style="position:absolute;left:38557;top:4316;width:13944;height:6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14:paraId="4B30D006" w14:textId="64FEB047" w:rsidR="00D6595A" w:rsidRPr="00E36088" w:rsidRDefault="00D6595A" w:rsidP="00E36088">
                        <w:pPr>
                          <w:pStyle w:val="NormalWeb"/>
                          <w:spacing w:before="0" w:beforeAutospacing="0" w:after="0" w:afterAutospacing="0"/>
                          <w:rPr>
                            <w:rFonts w:ascii="Verdana" w:hAnsi="Verdana"/>
                            <w:sz w:val="20"/>
                            <w:szCs w:val="20"/>
                          </w:rPr>
                        </w:pPr>
                        <w:r>
                          <w:rPr>
                            <w:rFonts w:ascii="Verdana" w:hAnsi="Verdana"/>
                            <w:color w:val="000000"/>
                            <w:kern w:val="24"/>
                            <w:sz w:val="20"/>
                          </w:rPr>
                          <w:t>Diferențe de  talie, putere, vedere, auz și sănătate</w:t>
                        </w:r>
                      </w:p>
                    </w:txbxContent>
                  </v:textbox>
                </v:shape>
                <v:shape id="_x0000_s1034" type="#_x0000_t202" style="position:absolute;left:38556;top:17270;width:15070;height:4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v:textbox>
                    <w:txbxContent>
                      <w:p w14:paraId="3B22307E" w14:textId="77777777" w:rsidR="00D6595A" w:rsidRPr="00E36088" w:rsidRDefault="00D6595A" w:rsidP="00E36088">
                        <w:pPr>
                          <w:pStyle w:val="NormalWeb"/>
                          <w:spacing w:before="0" w:beforeAutospacing="0" w:after="0" w:afterAutospacing="0"/>
                          <w:rPr>
                            <w:rFonts w:ascii="Verdana" w:hAnsi="Verdana"/>
                            <w:sz w:val="20"/>
                            <w:szCs w:val="20"/>
                          </w:rPr>
                        </w:pPr>
                        <w:r>
                          <w:rPr>
                            <w:rFonts w:ascii="Verdana" w:hAnsi="Verdana"/>
                            <w:color w:val="000000"/>
                            <w:kern w:val="24"/>
                            <w:sz w:val="20"/>
                          </w:rPr>
                          <w:t xml:space="preserve">Abilități diferite de a relaționa cu ceilalți </w:t>
                        </w:r>
                      </w:p>
                    </w:txbxContent>
                  </v:textbox>
                </v:shape>
                <v:shape id="_x0000_s1035" type="#_x0000_t202" style="position:absolute;left:10677;top:22766;width:26994;height:4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ztvsIA&#10;AADbAAAADwAAAGRycy9kb3ducmV2LnhtbESPzWrDMBCE74W+g9hCb43s0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O2+wgAAANsAAAAPAAAAAAAAAAAAAAAAAJgCAABkcnMvZG93&#10;bnJldi54bWxQSwUGAAAAAAQABAD1AAAAhwMAAAAA&#10;" filled="f" stroked="f">
                  <v:textbox style="mso-fit-shape-to-text:t">
                    <w:txbxContent>
                      <w:p w14:paraId="238A5C2E" w14:textId="77777777" w:rsidR="00D6595A" w:rsidRPr="00E36088" w:rsidRDefault="00D6595A" w:rsidP="00E36088">
                        <w:pPr>
                          <w:pStyle w:val="NormalWeb"/>
                          <w:spacing w:before="0" w:beforeAutospacing="0" w:after="0" w:afterAutospacing="0"/>
                          <w:jc w:val="center"/>
                          <w:rPr>
                            <w:rFonts w:ascii="Verdana" w:hAnsi="Verdana"/>
                            <w:sz w:val="20"/>
                            <w:szCs w:val="20"/>
                          </w:rPr>
                        </w:pPr>
                        <w:r>
                          <w:rPr>
                            <w:rFonts w:ascii="Verdana" w:hAnsi="Verdana"/>
                            <w:color w:val="000000"/>
                            <w:kern w:val="24"/>
                            <w:sz w:val="20"/>
                          </w:rPr>
                          <w:t xml:space="preserve">Modalități diferite de asimilare a informațiilor și de planificare a muncii </w:t>
                        </w:r>
                      </w:p>
                    </w:txbxContent>
                  </v:textbox>
                </v:shape>
                <v:shape id="Textruta 7" o:spid="_x0000_s1036" type="#_x0000_t202" style="position:absolute;left:-1968;top:17826;width:23869;height:4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5zycIA&#10;AADbAAAADwAAAGRycy9kb3ducmV2LnhtbESPT2vCQBTE7wW/w/IKvdWN0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rnPJwgAAANsAAAAPAAAAAAAAAAAAAAAAAJgCAABkcnMvZG93&#10;bnJldi54bWxQSwUGAAAAAAQABAD1AAAAhwMAAAAA&#10;" filled="f" stroked="f">
                  <v:textbox style="mso-fit-shape-to-text:t">
                    <w:txbxContent>
                      <w:p w14:paraId="0CEE647D" w14:textId="77777777" w:rsidR="00D6595A" w:rsidRPr="00E36088" w:rsidRDefault="00D6595A" w:rsidP="00E36088">
                        <w:pPr>
                          <w:pStyle w:val="NormalWeb"/>
                          <w:spacing w:before="0" w:beforeAutospacing="0" w:after="0" w:afterAutospacing="0"/>
                          <w:rPr>
                            <w:rFonts w:ascii="Verdana" w:hAnsi="Verdana"/>
                            <w:sz w:val="20"/>
                            <w:szCs w:val="20"/>
                          </w:rPr>
                        </w:pPr>
                        <w:r>
                          <w:rPr>
                            <w:rFonts w:ascii="Verdana" w:hAnsi="Verdana"/>
                            <w:color w:val="000000"/>
                            <w:kern w:val="24"/>
                            <w:sz w:val="20"/>
                          </w:rPr>
                          <w:t>Abilități lingvistice și de concentrare diferite</w:t>
                        </w:r>
                      </w:p>
                    </w:txbxContent>
                  </v:textbox>
                </v:shape>
                <v:shape id="Textruta 8" o:spid="_x0000_s1037" type="#_x0000_t202" style="position:absolute;top:4318;width:15995;height:10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WUsIA&#10;AADbAAAADwAAAGRycy9kb3ducmV2LnhtbESPQWvCQBSE7wX/w/KE3upGbaWkriJqwYOXarw/sq/Z&#10;0OzbkH2a+O+7hYLHYWa+YZbrwTfqRl2sAxuYTjJQxGWwNVcGivPnyzuoKMgWm8Bk4E4R1qvR0xJz&#10;G3r+ottJKpUgHHM04ETaXOtYOvIYJ6ElTt536DxKkl2lbYd9gvtGz7JsoT3WnBYctrR1VP6crt6A&#10;iN1M78Xex8NlOO56l5VvWBjzPB42H6CEBnmE/9sHa+B1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tZSwgAAANsAAAAPAAAAAAAAAAAAAAAAAJgCAABkcnMvZG93&#10;bnJldi54bWxQSwUGAAAAAAQABAD1AAAAhwMAAAAA&#10;" filled="f" stroked="f">
                  <v:textbox style="mso-fit-shape-to-text:t">
                    <w:txbxContent>
                      <w:p w14:paraId="65EAEDBC" w14:textId="4E86D5D5" w:rsidR="00D6595A" w:rsidRPr="00E36088" w:rsidRDefault="00D6595A" w:rsidP="00E36088">
                        <w:pPr>
                          <w:pStyle w:val="NormalWeb"/>
                          <w:spacing w:before="0" w:beforeAutospacing="0" w:after="0" w:afterAutospacing="0"/>
                          <w:rPr>
                            <w:rFonts w:ascii="Verdana" w:hAnsi="Verdana"/>
                            <w:sz w:val="20"/>
                            <w:szCs w:val="20"/>
                          </w:rPr>
                        </w:pPr>
                        <w:r>
                          <w:rPr>
                            <w:rFonts w:ascii="Verdana" w:hAnsi="Verdana"/>
                            <w:color w:val="000000"/>
                            <w:kern w:val="24"/>
                            <w:sz w:val="20"/>
                          </w:rPr>
                          <w:t xml:space="preserve">Nou angajat la locul de muncă, începător în câmpul muncii și experiență limitată versus experiență îndelungată </w:t>
                        </w:r>
                      </w:p>
                    </w:txbxContent>
                  </v:textbox>
                </v:shape>
                <v:line id="Rak 9" o:spid="_x0000_s1038" style="position:absolute;visibility:visible;mso-wrap-style:square" from="26958,18877" to="26958,22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c2YcMAAADbAAAADwAAAGRycy9kb3ducmV2LnhtbESPQYvCMBSE7wv+h/AEL4umK0WkGkVk&#10;BY9uFfH4aJ5ttXmpTdS6v94IgsdhZr5hpvPWVOJGjSstK/gZRCCIM6tLzhXstqv+GITzyBory6Tg&#10;QQ7ms87XFBNt7/xHt9TnIkDYJaig8L5OpHRZQQbdwNbEwTvaxqAPssmlbvAe4KaSwygaSYMlh4UC&#10;a1oWlJ3Tq1GQL0/fl0N6+o/96HdsV/Fmvz8ulOp128UEhKfWf8Lv9loriGN4fQk/QM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3NmHDAAAA2wAAAA8AAAAAAAAAAAAA&#10;AAAAoQIAAGRycy9kb3ducmV2LnhtbFBLBQYAAAAABAAEAPkAAACRAwAAAAA=&#10;" strokecolor="windowText"/>
                <v:line id="Rak 10" o:spid="_x0000_s1039" style="position:absolute;visibility:visible;mso-wrap-style:square" from="32754,17433" to="38366,18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uT+sQAAADbAAAADwAAAGRycy9kb3ducmV2LnhtbESPQYvCMBSE7wv+h/AEL6Kp0hWpRhFR&#10;8Oh2F/H4aJ5ttXmpTdTqr98sCHscZuYbZr5sTSXu1LjSsoLRMAJBnFldcq7g53s7mIJwHlljZZkU&#10;PMnBctH5mGOi7YO/6J76XAQIuwQVFN7XiZQuK8igG9qaOHgn2xj0QTa51A0+AtxUchxFE2mw5LBQ&#10;YE3rgrJLejMK8vW5fz2m51fsJ5up3cb7w+G0UqrXbVczEJ5a/x9+t3daQfwJf1/CD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5P6xAAAANsAAAAPAAAAAAAAAAAA&#10;AAAAAKECAABkcnMvZG93bnJldi54bWxQSwUGAAAAAAQABAD5AAAAkgMAAAAA&#10;" strokecolor="windowText"/>
                <v:line id="Rak 11" o:spid="_x0000_s1040" style="position:absolute;flip:x;visibility:visible;mso-wrap-style:square" from="32754,7795" to="37667,10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hkJsUAAADbAAAADwAAAGRycy9kb3ducmV2LnhtbESPQWvCQBSE7wX/w/KE3upGKSKpq1i1&#10;4Mlq6iW31+wzmyb7NmS3mvbXdwWhx2FmvmHmy9424kKdrxwrGI8SEMSF0xWXCk4fb08zED4ga2wc&#10;k4If8rBcDB7mmGp35SNdslCKCGGfogITQptK6QtDFv3ItcTRO7vOYoiyK6Xu8BrhtpGTJJlKixXH&#10;BYMtrQ0VdfZtFWx+D/U+z/NJ3byb03j72n5tPnOlHof96gVEoD78h+/tnVbwPIXbl/gD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hkJsUAAADbAAAADwAAAAAAAAAA&#10;AAAAAAChAgAAZHJzL2Rvd25yZXYueG1sUEsFBgAAAAAEAAQA+QAAAJMDAAAAAA==&#10;" strokecolor="windowText"/>
                <v:line id="Rak 12" o:spid="_x0000_s1041" style="position:absolute;flip:x;visibility:visible;mso-wrap-style:square" from="15699,16769" to="21065,18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TBvcYAAADbAAAADwAAAGRycy9kb3ducmV2LnhtbESPQWvCQBSE7wX/w/IEb3WjlFZSV6la&#10;wZNV6yW3Z/aZTZN9G7Krpv76bqHQ4zAz3zDTeWdrcaXWl44VjIYJCOLc6ZILBcfP9eMEhA/IGmvH&#10;pOCbPMxnvYcpptrdeE/XQyhEhLBPUYEJoUml9Lkhi37oGuLonV1rMUTZFlK3eItwW8txkjxLiyXH&#10;BYMNLQ3l1eFiFazuu2qbZdm4qj/McfS+aL5Wp0ypQb97ewURqAv/4b/2Rit4eoHfL/EHy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6Uwb3GAAAA2wAAAA8AAAAAAAAA&#10;AAAAAAAAoQIAAGRycy9kb3ducmV2LnhtbFBLBQYAAAAABAAEAPkAAACUAwAAAAA=&#10;" strokecolor="windowText"/>
                <v:line id="Rak 13" o:spid="_x0000_s1042" style="position:absolute;flip:x y;visibility:visible;mso-wrap-style:square" from="15330,8577" to="21065,10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u4HcMAAADbAAAADwAAAGRycy9kb3ducmV2LnhtbERPTWvCQBC9F/oflin01mwqTSgxqwRR&#10;8CJSU9rrkB2TaHY2za6a9Nd3DwWPj/edL0fTiSsNrrWs4DWKQRBXVrdcK/gsNy/vIJxH1thZJgUT&#10;OVguHh9yzLS98QddD74WIYRdhgoa7/tMSlc1ZNBFticO3NEOBn2AQy31gLcQbjo5i+NUGmw5NDTY&#10;06qh6ny4GAU/q2Kbfu+TZHcpZ+t0in+/TkWp1PPTWMxBeBr9Xfzv3moFb2Fs+B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LuB3DAAAA2wAAAA8AAAAAAAAAAAAA&#10;AAAAoQIAAGRycy9kb3ducmV2LnhtbFBLBQYAAAAABAAEAPkAAACRAwAAAAA=&#10;" strokecolor="windowText"/>
                <v:shape id="Textruta 14" o:spid="_x0000_s1043" type="#_x0000_t202" style="position:absolute;left:13927;width:25832;height:4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rhuMIA&#10;AADbAAAADwAAAGRycy9kb3ducmV2LnhtbESPQWvCQBSE7wX/w/KE3upGscWmriJqwYOXarw/sq/Z&#10;0OzbkH2a+O+7hYLHYWa+YZbrwTfqRl2sAxuYTjJQxGWwNVcGivPnywJUFGSLTWAycKcI69XoaYm5&#10;DT1/0e0klUoQjjkacCJtrnUsHXmMk9ASJ+87dB4lya7StsM+wX2jZ1n2pj3WnBYctrR1VP6crt6A&#10;iN1M78Xex8NlOO56l5WvWBjzPB42H6CEBnmE/9sHa2D+D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CuG4wgAAANsAAAAPAAAAAAAAAAAAAAAAAJgCAABkcnMvZG93&#10;bnJldi54bWxQSwUGAAAAAAQABAD1AAAAhwMAAAAA&#10;" filled="f" stroked="f">
                  <v:textbox style="mso-fit-shape-to-text:t">
                    <w:txbxContent>
                      <w:p w14:paraId="5BABB7F8" w14:textId="77777777" w:rsidR="00D6595A" w:rsidRPr="00E36088" w:rsidRDefault="00D6595A" w:rsidP="00E36088">
                        <w:pPr>
                          <w:pStyle w:val="NormalWeb"/>
                          <w:spacing w:before="0" w:beforeAutospacing="0" w:after="0" w:afterAutospacing="0"/>
                          <w:jc w:val="center"/>
                          <w:rPr>
                            <w:rFonts w:ascii="Verdana" w:hAnsi="Verdana"/>
                          </w:rPr>
                        </w:pPr>
                        <w:r>
                          <w:rPr>
                            <w:rFonts w:ascii="Verdana" w:hAnsi="Verdana"/>
                            <w:b/>
                            <w:color w:val="000000"/>
                            <w:kern w:val="24"/>
                          </w:rPr>
                          <w:t>Persoane</w:t>
                        </w:r>
                      </w:p>
                      <w:p w14:paraId="65BD872D" w14:textId="04F350DA" w:rsidR="00D6595A" w:rsidRPr="00E36088" w:rsidRDefault="00D6595A" w:rsidP="00E36088">
                        <w:pPr>
                          <w:pStyle w:val="NormalWeb"/>
                          <w:spacing w:before="0" w:beforeAutospacing="0" w:after="0" w:afterAutospacing="0"/>
                          <w:jc w:val="center"/>
                          <w:rPr>
                            <w:rFonts w:ascii="Verdana" w:hAnsi="Verdana"/>
                            <w:sz w:val="18"/>
                            <w:szCs w:val="18"/>
                          </w:rPr>
                        </w:pPr>
                        <w:r>
                          <w:rPr>
                            <w:rFonts w:ascii="Verdana" w:hAnsi="Verdana"/>
                            <w:color w:val="000000"/>
                            <w:kern w:val="24"/>
                            <w:sz w:val="18"/>
                          </w:rPr>
                          <w:t>Oamenii sunt diferiți</w:t>
                        </w:r>
                      </w:p>
                    </w:txbxContent>
                  </v:textbox>
                </v:shape>
                <w10:anchorlock/>
              </v:group>
            </w:pict>
          </mc:Fallback>
        </mc:AlternateContent>
      </w:r>
    </w:p>
    <w:p w14:paraId="051EC51C" w14:textId="77777777" w:rsidR="00E36088" w:rsidRPr="008C477F" w:rsidRDefault="00E36088">
      <w:pPr>
        <w:rPr>
          <w:color w:val="auto"/>
        </w:rPr>
      </w:pPr>
    </w:p>
    <w:p w14:paraId="087C651E" w14:textId="77777777" w:rsidR="005314EE" w:rsidRPr="008C477F" w:rsidRDefault="005314EE" w:rsidP="00E62D4B">
      <w:pPr>
        <w:jc w:val="center"/>
        <w:rPr>
          <w:color w:val="auto"/>
          <w:vertAlign w:val="superscript"/>
        </w:rPr>
      </w:pPr>
      <w:r w:rsidRPr="008C477F">
        <w:rPr>
          <w:color w:val="auto"/>
        </w:rPr>
        <w:t>Figura 2. Factori individuali.</w:t>
      </w:r>
      <w:r w:rsidRPr="008C477F">
        <w:rPr>
          <w:color w:val="auto"/>
          <w:vertAlign w:val="superscript"/>
        </w:rPr>
        <w:t>i</w:t>
      </w:r>
    </w:p>
    <w:p w14:paraId="273FEE3E" w14:textId="797F437C" w:rsidR="00AD48B5" w:rsidRPr="008C477F" w:rsidRDefault="00AD48B5">
      <w:pPr>
        <w:jc w:val="left"/>
        <w:rPr>
          <w:color w:val="auto"/>
        </w:rPr>
      </w:pPr>
      <w:r w:rsidRPr="008C477F">
        <w:rPr>
          <w:color w:val="auto"/>
        </w:rPr>
        <w:br w:type="page"/>
      </w:r>
    </w:p>
    <w:p w14:paraId="6F4CD89E" w14:textId="77777777" w:rsidR="00A27490" w:rsidRPr="008C477F" w:rsidRDefault="00A27490" w:rsidP="005314EE">
      <w:pPr>
        <w:pStyle w:val="Heading2"/>
      </w:pPr>
      <w:bookmarkStart w:id="9" w:name="_Toc386999272"/>
    </w:p>
    <w:p w14:paraId="5AA378CB" w14:textId="25C631E9" w:rsidR="005314EE" w:rsidRPr="008C477F" w:rsidRDefault="005314EE" w:rsidP="005314EE">
      <w:pPr>
        <w:pStyle w:val="Heading2"/>
      </w:pPr>
      <w:r w:rsidRPr="008C477F">
        <w:t xml:space="preserve">3.3 Abordarea ergonomică/tehnologică cu privire la </w:t>
      </w:r>
      <w:r w:rsidR="00EC0737" w:rsidRPr="008C477F">
        <w:t xml:space="preserve">proiectarea </w:t>
      </w:r>
      <w:r w:rsidRPr="008C477F">
        <w:t>sarcinilor/</w:t>
      </w:r>
      <w:bookmarkEnd w:id="9"/>
      <w:r w:rsidRPr="008C477F">
        <w:t>locurilor de muncă</w:t>
      </w:r>
    </w:p>
    <w:p w14:paraId="4C5DED65" w14:textId="03909A54" w:rsidR="00F342A5" w:rsidRPr="008C477F" w:rsidRDefault="005314EE" w:rsidP="00F342A5">
      <w:pPr>
        <w:rPr>
          <w:color w:val="auto"/>
        </w:rPr>
      </w:pPr>
      <w:r w:rsidRPr="008C477F">
        <w:rPr>
          <w:color w:val="auto"/>
        </w:rPr>
        <w:t xml:space="preserve">Sarcinile </w:t>
      </w:r>
      <w:r w:rsidR="00E91FD4" w:rsidRPr="008C477F">
        <w:rPr>
          <w:color w:val="auto"/>
        </w:rPr>
        <w:t xml:space="preserve">de muncă </w:t>
      </w:r>
      <w:r w:rsidRPr="008C477F">
        <w:rPr>
          <w:color w:val="auto"/>
        </w:rPr>
        <w:t xml:space="preserve">ar trebui </w:t>
      </w:r>
      <w:r w:rsidR="00E91FD4" w:rsidRPr="008C477F">
        <w:rPr>
          <w:color w:val="auto"/>
        </w:rPr>
        <w:t xml:space="preserve">proiectate </w:t>
      </w:r>
      <w:r w:rsidRPr="008C477F">
        <w:rPr>
          <w:color w:val="auto"/>
        </w:rPr>
        <w:t xml:space="preserve">în conformitate cu principiile ergonomice astfel încât să se țină seama de limitările la nivelul performanței umane și al abilităților fizice. Principalele domenii de interes sunt: analiza critică a sarcinii, </w:t>
      </w:r>
      <w:r w:rsidR="00E91FD4" w:rsidRPr="008C477F">
        <w:rPr>
          <w:color w:val="auto"/>
        </w:rPr>
        <w:t xml:space="preserve">proiectarea </w:t>
      </w:r>
      <w:r w:rsidRPr="008C477F">
        <w:rPr>
          <w:color w:val="auto"/>
        </w:rPr>
        <w:t xml:space="preserve">interfeței om-mașină (de exemplu, afișaje și dispozitive de control) și proiectarea ergonomică a instrumentelor, programelor și echipamentelor de </w:t>
      </w:r>
      <w:r w:rsidR="00FD0D82" w:rsidRPr="008C477F">
        <w:rPr>
          <w:color w:val="auto"/>
        </w:rPr>
        <w:t xml:space="preserve">muncă </w:t>
      </w:r>
      <w:r w:rsidRPr="008C477F">
        <w:rPr>
          <w:color w:val="auto"/>
        </w:rPr>
        <w:t>(a se vedea figura 3).</w:t>
      </w:r>
    </w:p>
    <w:p w14:paraId="2D1DE7A8" w14:textId="77777777" w:rsidR="00A27490" w:rsidRPr="008C477F" w:rsidRDefault="00A27490" w:rsidP="00F342A5">
      <w:pPr>
        <w:rPr>
          <w:color w:val="auto"/>
        </w:rPr>
      </w:pPr>
    </w:p>
    <w:p w14:paraId="4A6919E0" w14:textId="77777777" w:rsidR="00E36088" w:rsidRPr="008C477F" w:rsidRDefault="00E36088" w:rsidP="00F342A5">
      <w:pPr>
        <w:rPr>
          <w:color w:val="auto"/>
        </w:rPr>
      </w:pPr>
    </w:p>
    <w:p w14:paraId="3D128C94" w14:textId="77777777" w:rsidR="00B41BBD" w:rsidRPr="008C477F" w:rsidRDefault="00B90006" w:rsidP="00E36088">
      <w:pPr>
        <w:tabs>
          <w:tab w:val="left" w:pos="7500"/>
        </w:tabs>
        <w:jc w:val="center"/>
        <w:rPr>
          <w:color w:val="auto"/>
        </w:rPr>
      </w:pPr>
      <w:r w:rsidRPr="008C477F">
        <w:rPr>
          <w:noProof/>
          <w:color w:val="auto"/>
          <w:lang w:val="en-GB" w:eastAsia="en-GB" w:bidi="ar-SA"/>
        </w:rPr>
        <mc:AlternateContent>
          <mc:Choice Requires="wpg">
            <w:drawing>
              <wp:inline distT="0" distB="0" distL="0" distR="0" wp14:anchorId="5D285B98" wp14:editId="3B5C4393">
                <wp:extent cx="5520128" cy="2828925"/>
                <wp:effectExtent l="0" t="0" r="0" b="0"/>
                <wp:docPr id="22" name="Grup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0128" cy="2828925"/>
                          <a:chOff x="-209555" y="0"/>
                          <a:chExt cx="5520251" cy="2894593"/>
                        </a:xfrm>
                      </wpg:grpSpPr>
                      <pic:pic xmlns:pic="http://schemas.openxmlformats.org/drawingml/2006/picture">
                        <pic:nvPicPr>
                          <pic:cNvPr id="23" name="Bildobjekt 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2033415" y="1039990"/>
                            <a:ext cx="880773" cy="880784"/>
                          </a:xfrm>
                          <a:prstGeom prst="rect">
                            <a:avLst/>
                          </a:prstGeom>
                        </pic:spPr>
                      </pic:pic>
                      <wps:wsp>
                        <wps:cNvPr id="24" name="Textruta 4"/>
                        <wps:cNvSpPr txBox="1"/>
                        <wps:spPr>
                          <a:xfrm>
                            <a:off x="1035759" y="0"/>
                            <a:ext cx="2809302" cy="424930"/>
                          </a:xfrm>
                          <a:prstGeom prst="rect">
                            <a:avLst/>
                          </a:prstGeom>
                          <a:noFill/>
                        </wps:spPr>
                        <wps:txbx>
                          <w:txbxContent>
                            <w:p w14:paraId="619DF5B6" w14:textId="77777777" w:rsidR="00D6595A" w:rsidRPr="00EB6538" w:rsidRDefault="00D6595A" w:rsidP="003806A3">
                              <w:pPr>
                                <w:pStyle w:val="NormalWeb"/>
                                <w:spacing w:before="0" w:beforeAutospacing="0" w:after="0" w:afterAutospacing="0"/>
                                <w:jc w:val="center"/>
                                <w:rPr>
                                  <w:rFonts w:ascii="Verdana" w:hAnsi="Verdana"/>
                                </w:rPr>
                              </w:pPr>
                              <w:r>
                                <w:rPr>
                                  <w:rFonts w:ascii="Verdana" w:hAnsi="Verdana"/>
                                  <w:b/>
                                  <w:color w:val="000000"/>
                                  <w:kern w:val="24"/>
                                </w:rPr>
                                <w:t>Ergonomie/tehnologii</w:t>
                              </w:r>
                            </w:p>
                            <w:p w14:paraId="03E82DD9" w14:textId="77777777" w:rsidR="00D6595A" w:rsidRPr="00EB6538" w:rsidRDefault="00D6595A" w:rsidP="003806A3">
                              <w:pPr>
                                <w:pStyle w:val="NormalWeb"/>
                                <w:spacing w:before="0" w:beforeAutospacing="0" w:after="0" w:afterAutospacing="0"/>
                                <w:jc w:val="center"/>
                                <w:rPr>
                                  <w:rFonts w:ascii="Verdana" w:hAnsi="Verdana"/>
                                  <w:sz w:val="18"/>
                                  <w:szCs w:val="18"/>
                                </w:rPr>
                              </w:pPr>
                              <w:r>
                                <w:rPr>
                                  <w:rFonts w:ascii="Verdana" w:hAnsi="Verdana"/>
                                  <w:color w:val="000000"/>
                                  <w:kern w:val="24"/>
                                  <w:sz w:val="18"/>
                                </w:rPr>
                                <w:t xml:space="preserve">Ergonomia/tehnologiile sprijină oamenii </w:t>
                              </w:r>
                            </w:p>
                          </w:txbxContent>
                        </wps:txbx>
                        <wps:bodyPr wrap="square" rtlCol="0">
                          <a:spAutoFit/>
                        </wps:bodyPr>
                      </wps:wsp>
                      <wps:wsp>
                        <wps:cNvPr id="25" name="Textruta 5"/>
                        <wps:cNvSpPr txBox="1"/>
                        <wps:spPr>
                          <a:xfrm>
                            <a:off x="3355488" y="542619"/>
                            <a:ext cx="1955208" cy="882997"/>
                          </a:xfrm>
                          <a:prstGeom prst="rect">
                            <a:avLst/>
                          </a:prstGeom>
                          <a:noFill/>
                        </wps:spPr>
                        <wps:txbx>
                          <w:txbxContent>
                            <w:p w14:paraId="3E85736E" w14:textId="36C00753"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Maşinile și echipamentele de muncă sunt adaptate la om și sunt sigure din punctul de vedere al utilizării</w:t>
                              </w:r>
                            </w:p>
                          </w:txbxContent>
                        </wps:txbx>
                        <wps:bodyPr wrap="square" rtlCol="0">
                          <a:spAutoFit/>
                        </wps:bodyPr>
                      </wps:wsp>
                      <wps:wsp>
                        <wps:cNvPr id="26" name="Textruta 6"/>
                        <wps:cNvSpPr txBox="1"/>
                        <wps:spPr>
                          <a:xfrm>
                            <a:off x="3355442" y="1445483"/>
                            <a:ext cx="1348135" cy="882997"/>
                          </a:xfrm>
                          <a:prstGeom prst="rect">
                            <a:avLst/>
                          </a:prstGeom>
                          <a:noFill/>
                        </wps:spPr>
                        <wps:txbx>
                          <w:txbxContent>
                            <w:p w14:paraId="3B4D5D0E" w14:textId="77777777"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Utilizarea unor dispozitive de ajutor pentru a promova o bună ergonomie</w:t>
                              </w:r>
                            </w:p>
                          </w:txbxContent>
                        </wps:txbx>
                        <wps:bodyPr wrap="square" rtlCol="0">
                          <a:spAutoFit/>
                        </wps:bodyPr>
                      </wps:wsp>
                      <wps:wsp>
                        <wps:cNvPr id="27" name="Textruta 7"/>
                        <wps:cNvSpPr txBox="1"/>
                        <wps:spPr>
                          <a:xfrm>
                            <a:off x="3355303" y="2442308"/>
                            <a:ext cx="1440847" cy="452285"/>
                          </a:xfrm>
                          <a:prstGeom prst="rect">
                            <a:avLst/>
                          </a:prstGeom>
                          <a:noFill/>
                        </wps:spPr>
                        <wps:txbx>
                          <w:txbxContent>
                            <w:p w14:paraId="38CBBAF1" w14:textId="77777777"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Condiții vizuale și auditive bune</w:t>
                              </w:r>
                            </w:p>
                          </w:txbxContent>
                        </wps:txbx>
                        <wps:bodyPr wrap="square" rtlCol="0">
                          <a:noAutofit/>
                        </wps:bodyPr>
                      </wps:wsp>
                      <wps:wsp>
                        <wps:cNvPr id="28" name="Textruta 8"/>
                        <wps:cNvSpPr txBox="1"/>
                        <wps:spPr>
                          <a:xfrm>
                            <a:off x="-209555" y="398022"/>
                            <a:ext cx="1706918" cy="882997"/>
                          </a:xfrm>
                          <a:prstGeom prst="rect">
                            <a:avLst/>
                          </a:prstGeom>
                          <a:noFill/>
                        </wps:spPr>
                        <wps:txbx>
                          <w:txbxContent>
                            <w:p w14:paraId="05D3DEA5" w14:textId="6DFA3616"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Instrumentele, programele și echipamentele de muncă sunt adaptate sarcinilor</w:t>
                              </w:r>
                            </w:p>
                          </w:txbxContent>
                        </wps:txbx>
                        <wps:bodyPr wrap="square" rtlCol="0">
                          <a:spAutoFit/>
                        </wps:bodyPr>
                      </wps:wsp>
                      <wps:wsp>
                        <wps:cNvPr id="29" name="Textruta 9"/>
                        <wps:cNvSpPr txBox="1"/>
                        <wps:spPr>
                          <a:xfrm>
                            <a:off x="-209554" y="1438199"/>
                            <a:ext cx="1784390" cy="567223"/>
                          </a:xfrm>
                          <a:prstGeom prst="rect">
                            <a:avLst/>
                          </a:prstGeom>
                          <a:noFill/>
                        </wps:spPr>
                        <wps:txbx>
                          <w:txbxContent>
                            <w:p w14:paraId="2428D84E" w14:textId="77777777"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Programele TIC sunt intuitive, ușor de utilizat și integrate</w:t>
                              </w:r>
                            </w:p>
                          </w:txbxContent>
                        </wps:txbx>
                        <wps:bodyPr wrap="square" rtlCol="0">
                          <a:spAutoFit/>
                        </wps:bodyPr>
                      </wps:wsp>
                      <wps:wsp>
                        <wps:cNvPr id="30" name="Textruta 10"/>
                        <wps:cNvSpPr txBox="1"/>
                        <wps:spPr>
                          <a:xfrm>
                            <a:off x="-209551" y="2259843"/>
                            <a:ext cx="2449250" cy="567223"/>
                          </a:xfrm>
                          <a:prstGeom prst="rect">
                            <a:avLst/>
                          </a:prstGeom>
                          <a:noFill/>
                        </wps:spPr>
                        <wps:txbx>
                          <w:txbxContent>
                            <w:p w14:paraId="4A681101" w14:textId="4B8371D6"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Instruirea este realizată atunci când se lansează noi sisteme de sprijin</w:t>
                              </w:r>
                            </w:p>
                          </w:txbxContent>
                        </wps:txbx>
                        <wps:bodyPr wrap="square" rtlCol="0">
                          <a:spAutoFit/>
                        </wps:bodyPr>
                      </wps:wsp>
                      <wps:wsp>
                        <wps:cNvPr id="31" name="Rak 11"/>
                        <wps:cNvCnPr/>
                        <wps:spPr>
                          <a:xfrm>
                            <a:off x="1403595" y="918396"/>
                            <a:ext cx="490806" cy="258062"/>
                          </a:xfrm>
                          <a:prstGeom prst="line">
                            <a:avLst/>
                          </a:prstGeom>
                          <a:noFill/>
                          <a:ln w="6350" cap="flat" cmpd="sng" algn="ctr">
                            <a:solidFill>
                              <a:sysClr val="windowText" lastClr="000000"/>
                            </a:solidFill>
                            <a:prstDash val="solid"/>
                          </a:ln>
                          <a:effectLst/>
                        </wps:spPr>
                        <wps:bodyPr/>
                      </wps:wsp>
                      <wps:wsp>
                        <wps:cNvPr id="32" name="Rak 12"/>
                        <wps:cNvCnPr/>
                        <wps:spPr>
                          <a:xfrm flipV="1">
                            <a:off x="1532904" y="1653507"/>
                            <a:ext cx="434552" cy="99337"/>
                          </a:xfrm>
                          <a:prstGeom prst="line">
                            <a:avLst/>
                          </a:prstGeom>
                          <a:noFill/>
                          <a:ln w="6350" cap="flat" cmpd="sng" algn="ctr">
                            <a:solidFill>
                              <a:sysClr val="windowText" lastClr="000000"/>
                            </a:solidFill>
                            <a:prstDash val="solid"/>
                          </a:ln>
                          <a:effectLst/>
                        </wps:spPr>
                        <wps:bodyPr/>
                      </wps:wsp>
                      <wps:wsp>
                        <wps:cNvPr id="33" name="Rak 13"/>
                        <wps:cNvCnPr>
                          <a:endCxn id="27" idx="1"/>
                        </wps:cNvCnPr>
                        <wps:spPr>
                          <a:xfrm>
                            <a:off x="2716810" y="2043237"/>
                            <a:ext cx="638493" cy="625214"/>
                          </a:xfrm>
                          <a:prstGeom prst="line">
                            <a:avLst/>
                          </a:prstGeom>
                          <a:noFill/>
                          <a:ln w="6350" cap="flat" cmpd="sng" algn="ctr">
                            <a:solidFill>
                              <a:sysClr val="windowText" lastClr="000000"/>
                            </a:solidFill>
                            <a:prstDash val="solid"/>
                          </a:ln>
                          <a:effectLst/>
                        </wps:spPr>
                        <wps:bodyPr/>
                      </wps:wsp>
                      <wps:wsp>
                        <wps:cNvPr id="34" name="Rak 14"/>
                        <wps:cNvCnPr/>
                        <wps:spPr>
                          <a:xfrm>
                            <a:off x="2977672" y="1632104"/>
                            <a:ext cx="340950" cy="0"/>
                          </a:xfrm>
                          <a:prstGeom prst="line">
                            <a:avLst/>
                          </a:prstGeom>
                          <a:noFill/>
                          <a:ln w="6350" cap="flat" cmpd="sng" algn="ctr">
                            <a:solidFill>
                              <a:sysClr val="windowText" lastClr="000000"/>
                            </a:solidFill>
                            <a:prstDash val="solid"/>
                          </a:ln>
                          <a:effectLst/>
                        </wps:spPr>
                        <wps:bodyPr/>
                      </wps:wsp>
                      <wps:wsp>
                        <wps:cNvPr id="35" name="Rak 15"/>
                        <wps:cNvCnPr/>
                        <wps:spPr>
                          <a:xfrm flipV="1">
                            <a:off x="2914229" y="865847"/>
                            <a:ext cx="441385" cy="269314"/>
                          </a:xfrm>
                          <a:prstGeom prst="line">
                            <a:avLst/>
                          </a:prstGeom>
                          <a:noFill/>
                          <a:ln w="6350" cap="flat" cmpd="sng" algn="ctr">
                            <a:solidFill>
                              <a:sysClr val="windowText" lastClr="000000"/>
                            </a:solidFill>
                            <a:prstDash val="solid"/>
                          </a:ln>
                          <a:effectLst/>
                        </wps:spPr>
                        <wps:bodyPr/>
                      </wps:wsp>
                      <wps:wsp>
                        <wps:cNvPr id="36" name="Rak 16"/>
                        <wps:cNvCnPr/>
                        <wps:spPr>
                          <a:xfrm flipH="1">
                            <a:off x="1674567" y="1961073"/>
                            <a:ext cx="408173" cy="372998"/>
                          </a:xfrm>
                          <a:prstGeom prst="line">
                            <a:avLst/>
                          </a:prstGeom>
                          <a:noFill/>
                          <a:ln w="6350" cap="flat" cmpd="sng" algn="ctr">
                            <a:solidFill>
                              <a:sysClr val="windowText" lastClr="000000"/>
                            </a:solidFill>
                            <a:prstDash val="solid"/>
                          </a:ln>
                          <a:effectLst/>
                        </wps:spPr>
                        <wps:bodyPr/>
                      </wps:wsp>
                    </wpg:wgp>
                  </a:graphicData>
                </a:graphic>
              </wp:inline>
            </w:drawing>
          </mc:Choice>
          <mc:Fallback>
            <w:pict>
              <v:group id="Grupp 1" o:spid="_x0000_s1044" style="width:434.65pt;height:222.75pt;mso-position-horizontal-relative:char;mso-position-vertical-relative:line" coordorigin="-2095" coordsize="55202,289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UHoAOBgAAmRwAAA4AAABkcnMvZTJvRG9jLnhtbOxZ227jNhB9L9B/&#10;EPTutURSNyPOIuvspgUWbbC77Tsjy7Ya3UrKsYOi/97DoSxfkiBZF0kbIAFiUJZIzcw5czhDn7xf&#10;l4Vzkymd19XY9d95rpNVaT3Nq/nY/e3bp0HsOrqV1VQWdZWN3dtMu+9Pf/zhZNWMMlYv6mKaKQeL&#10;VHq0asbuom2b0XCo00VWSv2ubrIKN2e1KmWLSzUfTpVcYfWyGDLPC4erWk0bVaeZ1vj23N50T2n9&#10;2SxL219nM521TjF2YVtLn4o+r8zn8PREjuZKNos87cyQR1hRyrzCS/ulzmUrnaXK7yxV5qmqdT1r&#10;36V1OaxnszzNyAd443sH3lyoetmQL/PRat70YUJoD+J09LLpLzeXysmnY5cx16lkCYwu1LJpHN/E&#10;ZtXMR3jkQjVfm0tlHcTwc51ea9weHt431/Ptw+uZKs0k+OmsKei3fdCzdeuk+DII4DkDTVLcYzGL&#10;ExZYWNIFsDPzBsxLgiBwne3sdPFxZz4L/M38RAQJN/OHcmRfT0b2RjV5OsJ/F0uM7sTycc5hVrtU&#10;mdstUj5pjVKq62UzAOyNbPOrvMjbW6IwADZGVTeXeWpibC52YOEbWD7kxbS++iO7bh1ycPOcnSWN&#10;V4SLU9WThazm2ZluwH9kJYVj//Ghudx75VWRN5/yojB4mXHnHHLlgGv3xMfy+LxOl2VWtTYxVVbA&#10;z7rSi7zRrqNGWXmVgWfq56kBC6LQgmuNyqsWEZAj8OGzbruRzZ2/WHzmeQn7MJgE3mQgvOjj4CwR&#10;0SDyPkbCE7E/8Sd/m9m+GC11Bvdlcd7knen49o7x9yZKJyk2BSmVnRtJgmF5BNOITxsTQS0TIWOr&#10;blXWpgsznCF4XxBwO6e/QZHeBtfEXXe5dJAezONc+JbmvseTJOn0Ce+lVIljL4rAB5MpZhyLPaKD&#10;Akq3F1ldOmaAUMMaiq28QWitXZtH4NDWFBri0iQ8dFhvwMfV0yJoVPg+Bfu6kE0GE8yyO5wWG05/&#10;g2tqCa0kT7qnjNQ47fpDjdTvVEg/FDPEKYiCZFcaNtFisZdwD6pmwiWYwMW/CZccVbXJDxNGY6gF&#10;0Yza9dWaJNTvrb2qp7dwYoWNZezqP5fSqIVqi0lNtCLmNGfLFisSLmYZO6dbHRi8FBggnNX9HgzS&#10;3yPA4DwIRAwpR8ADwUI/MQGn1Cb++lBx5nVSH8csSaLnRoSZF2yj+zoQCe8gEm7cQBJ9T3oQIgI5&#10;AER8IYAObR07kHCoKAcFrKa8BCRkwWuDJLoDCVH3yCThHlQckDAhGEdC7GeJEF4s8ELSrYCxmPKx&#10;r2e+U+afolu9+j5Bt6ra6Nbsv9ct6MiBblEgj4Bkt77kSeyhFN5HJPLCxH9R3eol+AmI6P/LToJt&#10;+AAR2gCORgRlAukWj/3kcCtB8cNRH1GSBGHE2H7R/wxJ0mvwK4IEJc8hJD5VQUdjgtrdCBcLEgCw&#10;nyZQM/RuL4pJL8KvCROE0KbJF3ntbGtGbO2T6lJ19coDPYIvUPAmtkeAJPGEWLndz0XixR7qB7N3&#10;sABDkrKH944ir0x9Lkf3tgg7e4ccFZWzGrshJ4RNXTtDg4c3lQ26Ol3NXUcWcxwCpa2iFXVd5NNN&#10;R6lv9aRQtq3C8c20Xplq03UKqVvcwKkA/RlCwdi9qaZjOZd6YSfTre6xoqLqko55ugbH8HpbmVtW&#10;mDXN9y9XU/P+LIUg7ovQhyF2Zmgofzf9jnGpOy/xA84Sr1PBMEDkie87aHOBitqinSScP1JOv4H9&#10;HN0s709oCOy+vO3AJopW08m6ssdsKOzy6aazJV72D27Juzm76qnAIj+MId0kvp7gzGK9pULIY3S4&#10;lgohC5j/yNnAGxeehQtI1h1t7+vqhxN/J91ZEkWoZGzRE3LmI/X36lAucA7a7a+PnGW8wfss8PZn&#10;JZTqfZH+MLz36jpLfMGYPbSKw8A0e3s4C+FzNH12Ew8T/pbLVBa99CbeH8MQ2H35/wjYPx1u4mEk&#10;0KDYrE5C38MJ7j7aXuxvTnV5hBMYamPfSra+ZAPu9PsXlYbdb3XmB7bdayrxtr8onv4D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z/87X94AAAAFAQAADwAAAGRycy9kb3ducmV2Lnht&#10;bEyPQWvCQBCF74X+h2UKvdVNqhGN2YhI25MU1ELpbcyOSTA7G7JrEv99t720l4HHe7z3TbYeTSN6&#10;6lxtWUE8iUAQF1bXXCr4OL4+LUA4j6yxsUwKbuRgnd/fZZhqO/Ce+oMvRShhl6KCyvs2ldIVFRl0&#10;E9sSB+9sO4M+yK6UusMhlJtGPkfRXBqsOSxU2NK2ouJyuBoFbwMOm2n80u8u5+3t65i8f+5iUurx&#10;YdysQHga/V8YfvADOuSB6WSvrJ1oFIRH/O8N3mK+nII4KZjNkgRknsn/9Pk3AAAA//8DAFBLAwQK&#10;AAAAAAAAACEAEAu8wZcjAACXIwAAFQAAAGRycy9tZWRpYS9pbWFnZTEuanBlZ//Y/+AAEEpGSUYA&#10;AQEBANwA3AAA/9sAQwACAQECAQECAgICAgICAgMFAwMDAwMGBAQDBQcGBwcHBgcHCAkLCQgICggH&#10;BwoNCgoLDAwMDAcJDg8NDA4LDAwM/9sAQwECAgIDAwMGAwMGDAgHCAwMDAwMDAwMDAwMDAwMDAwM&#10;DAwMDAwMDAwMDAwMDAwMDAwMDAwMDAwMDAwMDAwMDAwM/8AAEQgAvwDE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zFGKKKADFBHHSiigCI&#10;R7l+6v5UoG3sKQff9qwPG3xF0n4f2DT6ldRwDB2rnLufYdTXHjMdh8JSdfEzUYxV227JF0qM6klC&#10;mm29ktTeCqO36Vh+KviLofgmHdqV9b2+RkKzZc/RRz+Qr5/+I37WOreJWe30df7MteR5h+aVv/ia&#10;8qvr641O7kuLiaW4mkOWeRtzMfcnmvwjijx0wmGbo5TD2kl9p6L5Ldn2eW8G1qiU8S+Vdlv/AJI+&#10;gfFP7Zlhau8ekaZNebeFlnYRI3uBycfXB9q898RftQ+LdcZvLurfT4/7ttEP5tk/kRXndFfiGceK&#10;HEOYtqddxi+kdEvK61t6s+ywvDeAobQUn3ev/A/A2tS+I3iDVi32jWNSkVuo89lU/gDise4lkun3&#10;TSSTN6uxY/rTaK+HxOOxGId683J+bbPYp4enS0hFL0SQ0oGq7ZeI9Q00r9nvr23/AOuczL/I1Uor&#10;OjiKlF81JuL7p2f4FSpxmrTVzrNG+Oni7Qiv2fWrpgvaXbMD/wB9A13Hhj9sfVrJVXVdNs7xeheF&#10;jCw9yOQT9MV43RX1WV8e59gGnQxErdm7r7ndHlYjI8DXVp016pWf3qx9YeCP2lvDHi/asly2m3DH&#10;Biuhs/Jslf1z7CvQrW6iuY1aNo2RuQyng18FsuTXTeCPi7r3w8eP+z76T7Op/wCPeX54j7Yzx+BF&#10;fsXDfj1Vi1SzimmtuaOj9WuvyPlcw4LVnPCy+T/Rn2mQnbbQUDDov415T8L/ANqPSfGbR2uor/Zl&#10;82AN7fu5D7N/Q16nHOkyblYMrc5Hev6FyPiLL83oqvgaikvJ6rya3R8NisFXw0+StFpljFGKKM17&#10;pyhijFFFABiiiigAooooAjB3Y9P50MwUU1ztH+eK8O/aE/aJ/skzaLoc2bv7s9wpyIx/dX/aP6V8&#10;3xPxPg8jwcsXi5Wtsusn2R3Zfl9bGVVSpL/gLuzZ+NH7Stn4FjksdL23mqYwecpAf9o+vtXzd4j8&#10;Tah4s1NrzUrqS6nc8ljwo9AOw+lUnZpHZpGZpJDuZmOSxPJ5or+K+MuP8wz+u5VZctK+kU9F69z9&#10;ayjI6OCh7qvJ7t7/AC7IKKKAMtt718LFOT5Ue5sFFdl4G+BniHx68bQ2bW9swz50w2r+Hc1614R/&#10;Y306z2yateTXcnUxoNi/n1r77h/w1z3NEpUKLjB/alovx3PDx3EWBw2kpa9lq/8AgHznRXsX7Uvw&#10;s0/wFp2kTaVaC3hZpIpWXks2AVz+Rrx2vA4m4dxOSY+WAxNnKNtVe2qT0ud2W5hTxlBV6d7O+++9&#10;gooor5+KcpcqO4KK+kfhp+zpouv/AAv0ptUs2TUJofNd1Yq3zEsufoCK5/xf+xrNAJJNHv8AzcDI&#10;jmGCfbI4r9TxPhDn0cHDGUIKcZJSsn7yur2a7nzNPirAuq6U3ytNrydn3PDqK1vE/gXVvBknl6lY&#10;zW+DtDMMq30PSshW3V+b4zAYjCVHSxMHGS3TVn+J9DRrU6seam7oWvSvg/8AtIal4Cnjs9SaS+0z&#10;IXk5khHse49q81or0Mh4ixuUYhYnBVHFr7n5NdTnxmX0MVTcKsbr+tn3PuXwx4ssfF+lx3lhOk9v&#10;KMgg9PY1qqOK+LvhX8WtS+FmsrLAzTWcp/0iBj8rD1Hoa+s/Avjex8e+H4dQspPMjkHzL/FG3dSO&#10;xFf2Z4f+ImG4hoeznaNaK1j380fk2dZHVwM77wez/RnQUUdBRX6YeCFFFFADB93+VIpzR0x7VzHx&#10;V+IFv8N/B1xqExXzANkKZwZJDwAPx/QVw5hjqOCw08ViHaMU235I0oUpVZqnTV23ZHDftLfG4eC9&#10;OfR9NmX+1bpf3jj/AJdk/wAT2/P0r5nYs8rMzMzN1JPJJ5PNWte1q58TaxPfXkjTXVy+92P8gPQd&#10;Kq1/CfHnGWI4gx7rSbVNNqMey7+r6n7NkuUwwNFQWsnq35/5IKKKK+FPaEZsV7z+yz4C8M+ItLe/&#10;ljF3qls4EiS8rF3Uhff1PcV4PXo37K+tTaZ8XbWFWKxX0TxSJng4G4fiCv8AOvvvDTGYehn1FYmm&#10;pxnJRs1ezbsmvnY8PiKjUngpunJxcVfTqluvuPrCG1WFFVVVQBwAMYqQJQVz3p1f3lCMYrlirJH4&#10;w23uc78RPA1r8QvC1xpl4P3cy/KwHMbDow+lfJnxB+EOt/DvUZIrq1kmtlOUuI1JRl/p9DX2ie1Q&#10;3Fqtwm2RFcejLmvznjnw3wXEaVWT5KkdFJdV2a6nuZPn1bANqK5ovp590fByW80rbUikZ+wC9a9T&#10;+Cn7OeoeKdVhvtYt5LTTYXV/LdcPPz0x6epPbp7fSNn4P02xn86GxtY5G6ukYDH9K0kG1doXHGOK&#10;+J4b8C8LgsVHEY6r7RRd0krJ22vc9jMOMqtam6dGPLfrf8hILdYI1jQbVQAAY4AHGKkKUucLSg5F&#10;fvsIKK5Y7HxXmZut+HrLxBYvbXltHcRMOVdcivk34/eFdD8IeO2tNHkcjGZ4s7lhY/wg/rjt/L66&#10;1K4+zWE8p/5ZozfkM18J6pqUus6tc3czFprp3lc57k8/59K/nfx8xGFpYSjR9nH2lRv3rapK2ifz&#10;PuuCadSVac1J8sVt0bZDRRRX8rH6UFdh8Gfi3c/CzxIsnzPp9wQLmH+RX3H6jNcfRXqZPm2Iy3FQ&#10;xmFlyyi7r/L5nLisLTxFN0aqvF/195916JrNvr+mQ3VrKs1vcKGRgeCCM1dxuNfN/wCyn8XG0vU/&#10;+Edv5h9mnObRmP8Aq37rn36j8R3r6QQh+jV/eHBPFVHPsthi6ektpLtJb/Lsfi+bZbPBYh0pbdH3&#10;RJRRRX2B5pGXCx18p/tR/EZvGXjhtNhk3WOlZjAHR5P4j+HC/n619CfGDxmvgT4fahqAZVmSMpCD&#10;3kbhf1P6V8Yu7SyM7MzySMXZmOTk9Sfxr+c/Hbip0aMMnoys5+9L0Wy+bPuuDMtU6ksVNaR0Xr/w&#10;w2iihhu/4Ea/lmMXKXKj9K23CjOK+hfht+zDY6r8Ml/tVJI9Tvx5wkH3rfj5R/Ug+uK5TW/2PvEF&#10;lcMLKe3uoycAltpx9DX6RifCnP6eGp4mnS51NJ2W6v0aPnafE2BdSUJSs4u2uz9DyNmxXr37IvgW&#10;41bxrJrLrttdOQorH+ORhgAfQZJ+oq94R/Y31Ce8V9Yuo4YAfmSI7mYenoPrXvHhbwpZ+DtFisdP&#10;t1ht4RgADlvcn39a/QPDTwrx9PMIZjmkHCMHdJ7trbToeJxFxJQlRlh8M+Zy0utkuptUUCiv6qPz&#10;gKKKKACijNGaACiijNAFe5i+0W0it911Kn8RXxJ4/wDB9x4E8XXmm3EZXyZD5ZP8aZ+Uj6rX2+Rx&#10;XF/Fj4M6f8UbBROvk3kIIinUfMvsfUfy61+V+KHA1TiHAxeG/iU22k+qe69drH0XDucLAV37T4JW&#10;v5W2Z8d9qK9Y1f8AY/8AEVrcYs5rW4jz1L7TitjwV+xxePdxvrN4iQo2Wii5Zx6Z/rX8xYfwt4jq&#10;YhUPq7Sva72X/AP0KpxLgIw5lUv+LPD6K9U/aY+DkXgG/ttQ02Ix6bdfunUZxE4GQfo2P5+1eV18&#10;xxDw/i8mxssFi1Zr7mt015HpZfjqeLoKtS2f4DrW5k065jnhdo5YmDo6nBVgetfZHwY8fL8RvAtn&#10;qHyi42+VOo7OvB/PqPY18a167+yH43bRfGc2jySbYNTTdGp6eYozx9V/kK/RfBviqWW5usJUf7ut&#10;7vo+j/Q8HizLViML7aK96Ovy6n0/RTQ/FFf2mfk58/8A7aPindJpOkI3TddSqPTBVc/+PV4LXcft&#10;F6+2v/GDVG3bo7UrAnsFUA/+Pbj+NcPX8C+JGbPMc/xFa+ilZei009bXP2rh3CqjgYQ6tXfz1Cu0&#10;+AfgX/hPviRZwyqWtbU/aZ/QqvRfxJA/OuLr6N/Y08KrZeFL7V5F/eX0oiQ+iJwMfVi35CtvDLIV&#10;mufUaE1eMXzv0WtvmzPiLHfV8FKcd3ovV6fge1wRrHFtHReBx0px+RqNwA4oz8vNf3jGEYxSWyPx&#10;ncdRRRVgNGMUm7Jobg1y3xN+Jdj8NNBa8vG+c8RRj70jdsCuLH46hg8PLE4iSjCKu29kka0aM6s1&#10;TgrtnQ32pQ6dAZZ5I4Y15LMcAVxHiX9pHwt4bZka+W4kXqsQ3V84/EX4yax8SLyRriaSG13fu4Iz&#10;hVHYH1NcmRmv5u4k8eakarp5TTTjtzPr5pH3uX8FXipYmWvZf5n0/H+1/wCGzLhlulGeDsrrvDHx&#10;o8O+LRi01GHf/cY7T+tfGJXNOilaD5o2ZHU5DBsEV8/l/jvm9OpfEwjOP3P5HdW4KwzVqcmn9596&#10;pOkg3K2R6inZr5b+Dn7TF94Quo7TVpGu9Pb5dx5ki9PqK+mtJ1aDWtOjuraRZYZlDKynIINf0Rwd&#10;xxl/EFDnwztNbxe6Phc0yivgZ8tRaPZ9GXqKBRX2x5IUUZxQWxQBzfxP8GxePPBd9psgXM8Z8skf&#10;cccqfzr4rurOTT7qS3mVo5IXMbqf4SOoNfeTLuFfI/7TXhj/AIRn4rXjKu2HUEW5XH94ghv/AB4G&#10;v508euH4VMNSzWmvei+V+aeqb9H+Z91wVjnCrLDSej1X6nA1c8Oa5J4b8Q2N/CxWS0nWVcd8Hn8C&#10;MiqdNcV/MGDxEqFeFaDs4tO/o9D9Fq01ODhLZpr5M+8NL1OPUtMt7iPa0c8ayKfUEZFFcL+zt4s/&#10;tX4RaSZGzJbq1u3P9wlR+gFFf6B5TxBSxGCo12170Yv70j8MxODlTqyh2bR8u+M7/wDtXxlq1znd&#10;513Kw+m84/pWbQxZnYsfmJJY+pNFf59YnESr1ZVZ7ybf3n7pSpqEFCPRW+4K9C+G37RerfDvS7fT&#10;0ht5rKAn5cYY5JPX8a89or0MlzzG5VX+sYGfJK1r91vZ+Rz4zA0cTT9nWV1+p9ifCj4y6Z8ULRvs&#10;7eTeR8yQP94Z7iu0X7wr4d8D+LrrwP4rtNRtZCjW7guAeHXPIPsRx+Rr7b0+8W+sIZl+7IgcH2Iz&#10;X9jeFvHVTiHBzhibe1p2vbZp7P8ADU/KeIslWArJw+GW3l3RbooHAor9WPnSG5mWCB5GwFRck+lf&#10;HHxq+JMvxJ8bXFx5hazt2MVsn8IXu31PWvpj476y2h/CfWpo2ZXNuY1IPI3fLkfnXxuq7a/mfx64&#10;irU3Syqk7Jrml5q9kvTc+/4JwMZOeJkrtaL9RaKKK/mM/RQooooAa65Fe5/sifE2S31CTw3dMzRz&#10;KZbUk52nqy/1H414dWt4B12Twz450m+jZlNtdIze6lvmH/fJNfZcC8QVsqzijiISsuZJ9mno7nk5&#10;1gY4rCzg1qlp3uj7lU5WlpsLZiX6U6v7/pz5oqR+IkZ5NIX2Kx/OnsvNcB+0N44bwN8M7yaF/Lur&#10;phawMOzN3/BQT+FednGZ08vwVTGVdoRbfyRthsPKtWjShvJpHP8AxV/ajsfB19NYabEL67j4kfd+&#10;7jPpmvBviN8T9S+Jt7BPqSw+ZbKyx+WuOCQefpg/ma50kvIWYksxJJPJyeT9aK/iDi7xEzTPJTp1&#10;pWpN6RW291frc/YcryDDYPllBe/3fe2oUUUV+fHunt37O3imLT/Ac0MkhXy7x9o9iqH+ZNFed+Bt&#10;SmsdKmWP7rTFun+yv+FFfp+B4wr0cPClHaKS+4+Wr5LSnUc292ctNE0Fw0bfeUlT7GkrV8eaedK8&#10;cavbn5fLu5AB6AscVlV+dY3DvD1pUJbxbT+TsfS4eqqtJTXUKOlFXtI8MahrrL9js7i439CiZFTh&#10;8LVxEvZ0IuT8tQqVIwjeWhVs7STUb+G3hRmluHEagdyTgV9z6BYtpui2dv18mFYz+AArxz9n79nG&#10;Xw7ex6zrSr9qj5gg6iM9Nx98dK9xC4Ff174L8H4vKMHUxWMXLOraye9l3+8/K+Ks1p4qrGnR1Ub3&#10;fm+w8UUUV+3nyZ5/+0naNe/B7V1XOY0WQ/RWUmvkPrX3T4m0OPxLoN5p843RXULRP9CCK+IvEnh6&#10;48K+IrzTrkFZrWQo3H3vev5X8fspqrF0MwS9xrl9Gnf9T9I4HxMeSdDre/3/APDFOiiiv5zPvAoo&#10;ooAKtaDZPqOu2dvH/rLidI1B9SwAqrmvRv2X/BD+K/iXb3UkbNa6WPPcnpvx8n68/hX0PCuW1cwz&#10;WhhaS+KS+66u/uODMsUqGGnUl0T/ACPrO3GIV+lPpsYwtOr/AEPpR5YKJ+FDH+Y15R+1t4dm1v4X&#10;edCrN/Zt0tyw7ldrKT+G7P0r1cjaaratpkOr2E1rcIJIZlKOpHDA8V43EmUrMstrYFuznFpettPx&#10;OrA4n2FeNVfZaZ8H5ozmvTvix+zXqng3UZrjS4ZLzTXbKhOZIh6Ee3Y15rfWM+mybbiGSFz2cYr+&#10;CM84ZzDKa8qOLptWe/T7/M/bMDmVDFU1OnJO/TqiOiiivnzuOw+H/h+bVdHlljLbfPKnHrtWivTf&#10;2ZvC32z4cyTMo/fXkhGfQKg/pRX7DlvBtSthKdWz96Kez6o+NxOfRp1ZQ7No4H9pvw62hfGC+bbi&#10;O+RLlPptwf8Ax4VwFfQn7ZvhU3OlabrMaH/RZDbysB91W5Un8R+tfPdfPeJ2TvL+IK9NLST5l6P/&#10;AILPV4bxXt8BB9UrP5BX0h+xzrsOp+DbqxYJ9o0+bPT5ij5I/XI/Cvm+u+/Zs8dDwT8SbdZm8u11&#10;IfZpfRW6qT+P8608L85p5bn1KpVtyy9136X2f3i4lwkq+Cmo7xs/6+R9dKuPu05ThabDICKezYFf&#10;3bGSavE/GbPqLRTVkyKUMDVgMk5DV5D+0b8DG8cWw1bTEVdShXEiY/4+FHT8R29q9gK8Ujrn/wCv&#10;Xg8RcP4XOcDLBYtaPZ9U+6OvA42phaqrUt1+PkfBV1aTWNxJDNHJFJGcMjjBBqMc4r7A+JHwG0X4&#10;ihpJofs912miGDn39a8f179jnWLKZjY3kNxH0XcNrGv5H4k8G86wFVvCR9rTvo47280fp+X8WYSt&#10;Fe2fLLs9vvPH6K9Mh/ZP8UvLtZbdQf4t9dR4Q/YymadZNYvgI1P+rhHUe5rwcD4Y8RYqoqccPJJ9&#10;XovmdmI4kwFOPN7S/pueP+C/BGpePdZjsdPgaSRjhmx8sY9Sa+uvhN8MrX4Y+F47KD55m+eeXHMj&#10;nqfp6Vd8FfDzTfAWni1062SFccsB8zH3Nb+3aK/prw78MqGQR+s4hqVdq11sl1S/zPz3PeIJ45+z&#10;hpBdOr9RwGBRQGzTd/NfrR82OoIyKM5prPigCKRF7/QjFfJv7Uuux6t8VJreHYI9PjWDgfxZ3E/m&#10;cfhX07458TQ+EPCt9qUzYjs4mf6n/wDXxXxNquqTa7ql1eXDb5ruVpXPqzHJ/Kv528es6pU8HTy2&#10;PxyfM+6S/wA2fccFYOU60q72St83/wAAgoJwKK1PBPh6TxZ4u03T41LtdXCqwHZc5Y/gP5V/MGX4&#10;WeJxFPD095NL7z9GxFVUqbm+h9V/Abwt/YPwo0eGTKySReewx3clv0zj8KK7WwtFtrKKNPlSNQoH&#10;oBxRX+hmVZRSw2DpYey92KW3ZJH4XiMVOpVlPu2zF+JHhJfG/gzUNLbH+lREKSPut1B/A4r4pvdO&#10;m0q/mt7hGjmtnMbp3VgSMfpX3oeV/Cvmf9rf4af2B4iTXrddtrqR2T4H3Jex/EfqK/G/HLhWWLwk&#10;M2oK8qekv8L6/Jn1XB2ZKlWeGntLb1PH6VZGiYMrFWXBBHUYPX+VIDmiv5OpycZKUXqfqEo8ysfW&#10;nwQ+MNr4w+H6XN9cRQ3VgPKut7BeR0b8RzVHWv2rvDGlXjRxvPdBTgvGvy/rXy7DdS20EiJI6LKM&#10;OqnCvjpUeATX7dHxwzWlgqWGowSlFJOT1bt1Pjf9TcNKrKpNuzeiXQ+t/CH7SHhrxbcrAt0bSaT7&#10;onG0N+PSu+hnWZAV5XrkV8FqxRsqSu054r6C/ZQ+Ll1ru7w9fzNJNboZLZ3PLICMrn2zx3x9K/Q/&#10;DvxgnmmLWX5mkpy+Frq+1jw894Xjhabr4dtpbp9D3migHIor+gD4kN1NKZoUge1KrZFADB1px6c8&#10;0Z/2v0oI/CgB1FFFAEZJVapavr9roWnvcXk8cEMYyWkOBVtpNqnPpXyP8ffizdfEHxdcW8MjR6XZ&#10;uY4UB+WTH8R9z1+mO9fB8eca0eHcF7eS5py0ivPv6I9jJcpnj63s1olq32R7Nq/7WvhjTrlo42ub&#10;pVO0ui/Ka2PB37RHhvxnciCO7+zzt0jmG3d9D0r5BKU5GMUgZPlZTkEHGDX89Yfx2zmFdTqRi431&#10;Vunqfc1OCsK6fLCTUu72PbP2tPiiuqXkXh2zkZorciW7ZTwW/hX8Acn3xXiY4FOmma5maSR2kd2y&#10;xY5ye+T+VNr8y4s4mr55mMsdX0vsuyWyPocry+ngsOqEem77sC2BXtn7HngVrvWLzXpo/wB3ar5E&#10;BI+85+8R9BgfjXjej6RN4g1a2sbVTJcXUgjjUDuT/hX2j8NfBkPgHwhZaXDytunztj779Sx+p5r9&#10;E8F+FpZhmn9oVV+7o7ecuh4PF2Zqjh/YR+KX5df8joY/uCinUV/ZR+VkZFY3jjwja+OPDN1pt2u6&#10;K5Ujpyh6gj3B5/Ctsj+VNMeTurlxWFp4mjKhWV4yTTXdMqnOUJKcdGtV6nw5418I3XgPxJcaXeLi&#10;SFhtbHEi9mH1rKr60+PfwWh+KGg+dCqR6pajdBIR98d1P+etfKOoafPpN9Na3MUkM8DbXRx0Nfw3&#10;4icDV+H8fLli3Rm7xfby+R+xZBnUMbRs/jW6/ruQ0UZzRX5yfQBXffsyLI/xk0wxg/KJC2PQIQc1&#10;wJOBXtn7H1rpFrf3l7NeQ/2owEMUTthkTgkj1yR+lfceHODWJz/DqUlFKSk23bZ3/E8XiCv7PATs&#10;r3VvvPpAdKKasmR6inbq/vuLTV0fipGDhe1IxVe/vUF/qMGl2sk00ixwwqXZm6KK8B+JH7XdxJfS&#10;W/h+FFgjJBuJBy5HoPT3r5bibjDLcip+0x87N7Jbv0PQy/K8RjJctFer6H0NvzzRv+avkm2/ah8X&#10;W04ka9jmx/C0Q2/pivXPg1+0za+PbmPTdSVLPUG+5g/JN7D39q+X4f8AFzIs1xCwsJOEntzdT0Md&#10;wzjcND2klddbHr1FR+b9KdvyK/UeZbnz5V1ZW/s+48v73lttPvivg8qVkO7dvyc7vWvvK9uo4IGa&#10;ZljTHJJ4FfG/xlstMsfiFqH9kXSXNrNJ5p2D5Y2Y5Iz3A68fSv5w8fsL7Shh8RGa91tNX11tbT5H&#10;3fBNZQqVINbpa+n/AA5ytFFFfy2fpIU1mwadn+eK9J/Z/wDglN8RNYW+vUdNJtW3MSMfaCP4R7cc&#10;/lXucPZDi82xsMFhI3bevl5v0OLH46lhKTq1Hsdz+yj8IPsUP/CSahGVmmXbZow+4nOX+p7e31r3&#10;aNMCo7WzjsbZY412xxgKqgcLgYqYcV/ePCfDdDJMvhgqC23fd9Wfi+ZZhPGV5VqnXbyQ6iiivpzg&#10;CiiigCMrkV5T8e/gBD8QoG1DT1WHV4l64ws464P9D616wV5prR5rw8+yHCZvhJYPGRvF/evNHVg8&#10;ZVwtRVaL1X9anwbqukXOgahNa3kMlvcQna6OMGoe9fX3xa+COl/Eyy/eR/Z79AfLuEHzfj6ivmP4&#10;gfC7WPhtqBh1C3bySf3cyDMbD69j7V/G/HHhnmGRVHUguei9pLp5M/V8m4goYxKM9J9V39DnadBc&#10;SWs/mRSNE69GUkH9KaDn8envRX5nTqzpy54OzWt9j6KUVJWkr36HpngT9qTXvCyxw3m3Urdfl/eH&#10;Dgf71eveGP2q/DOuoq3EsmnyNwRMvy/mK+VaCN1fpnD/AIuZ7lkVTc/aQ7S1t8z5zHcL4LEPmiuV&#10;91sfQX7VPxRhuvB1nYaXeRyx6k+ZWjbPyLg7eOmTj8sV8+0HLH7zcdB2/XpRXzfGHFdfiDH/AF2s&#10;raJJJ7aa/fuehk+VwwNH2UNdW79wp1tcyWdyk0TNHJCwZGHBUj3ptFfL0a0qVRVI6NO6fmejKEZp&#10;qR9ceEvjlo83w/0zUtT1C2t55oAZUZvm3jhuPrmuW8Yftg6Zp8Ukek2sl7N0Dv8ALGP6mvm4ruxy&#10;2FzgH/PrTq/ZMZ4251UwscPhkotRSb3b01a+Z8lR4PwiqOdS71vbt5HWePPjXr/xAl23V00NsOkM&#10;JKqfr3P41yffOPmznPrRQOTX5TmWb4zH1PbYyo5Pzf6H1GFwtGhDkpJJf1uFJuyKfBbyXdyscMUk&#10;0jnCoilmb6AV7Z8Hv2Vpr2WO+8RqyQ8FbQHlv97/AAr1+GOEMyzyvGhg4O19ZdFfq/Q5MxzXD4OD&#10;nWevRHK/A/4DXnxKv1u7pWt9HiPLkYM3qF9vf2r6o0PQrfw7pkNnaQpDDANqKo6AVNYaXDplusNv&#10;GsUajAVRgCrIGc1/Z/A/AmC4ewyjTXNVa96Xf/gH5Nm+cVcdV5paRWyFHSiiivvDxwooooAKKKKA&#10;CiiigCMrnBqnrWg2niGye3vLeO4hcYKOuQfwq9nikPzL7VjWo060HTqpST0aauioylFpxdmup4J8&#10;Sf2QFmDXXh248lmO4203Kn6HqPxzXi/ifwLq/gm7aHUrGe1YdGKna30YcV9xkZFVNR0e31WFo7m3&#10;hnj7h13D8q/GeKfBTK8xbrYF+ym+i+H7uh9VlvFuJw9o1ffj57nwjnigMDX1X4t/ZV8LeJJGmhgk&#10;02ZuptjtU/8AAcY/SvO/Ef7F+pW5Labqtrcx9QtwpjIH1GQfyFfiOceDXEOCbdKCqRX8r1fyPr8L&#10;xbgaztN8vkzxg8UV3Gq/s7eKtH3ZtLebb/zzuUH8yK5vUPBGqaUdtzamPnH+tQ/yavzzGZFjsI7Y&#10;im4+p7tHMMPW/hST9DLzRV6Pw7eSyLGsPzP/ALa1saZ8HvEWrFfK09Wz3aeMf+zVzYXLcTiHahFy&#10;9DariadON5tI5npRnJ9/SvUNG/ZK8TaoymaTTrNWPO6Uuw/BRj9a7rwz+xdplpGp1TUri8ZeqRKI&#10;k/qf1r7nKfC3iHH25aPLHu2kjxcRxPgKP2r+h87wRSXUqxxxySO3RVXcT+FeieAP2YvEPjJo5ruM&#10;6XZsclph+8I9k7fVvyr6P8IfCbQvBECrp+m28LL/AMtCu6Q/VjyfzrokjCfh0r9h4b8BsPRaq5rU&#10;5/7q0XzPlMw40qVFy4aNvN7nFfDf4F6L8N491rb+dc9WnlG6Rvp6V2wi4wPlz+lLtyKcvSv3jLcp&#10;weX0VQwcFGK7f59T4yviKtaXPVd2LRRRXqGIUUUUAFFFFAH/2VBLAQItABQABgAIAAAAIQCKFT+Y&#10;DAEAABUCAAATAAAAAAAAAAAAAAAAAAAAAABbQ29udGVudF9UeXBlc10ueG1sUEsBAi0AFAAGAAgA&#10;AAAhADj9If/WAAAAlAEAAAsAAAAAAAAAAAAAAAAAPQEAAF9yZWxzLy5yZWxzUEsBAi0AFAAGAAgA&#10;AAAhAG2UHoAOBgAAmRwAAA4AAAAAAAAAAAAAAAAAPAIAAGRycy9lMm9Eb2MueG1sUEsBAi0AFAAG&#10;AAgAAAAhAFhgsxu6AAAAIgEAABkAAAAAAAAAAAAAAAAAdggAAGRycy9fcmVscy9lMm9Eb2MueG1s&#10;LnJlbHNQSwECLQAUAAYACAAAACEAz/87X94AAAAFAQAADwAAAAAAAAAAAAAAAABnCQAAZHJzL2Rv&#10;d25yZXYueG1sUEsBAi0ACgAAAAAAAAAhABALvMGXIwAAlyMAABUAAAAAAAAAAAAAAAAAcgoAAGRy&#10;cy9tZWRpYS9pbWFnZTEuanBlZ1BLBQYAAAAABgAGAH0BAAA8LgAAAAA=&#10;">
                <v:shape id="Bildobjekt 3" o:spid="_x0000_s1045" type="#_x0000_t75" style="position:absolute;left:20334;top:10399;width:8807;height:88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u6DnFAAAA2wAAAA8AAABkcnMvZG93bnJldi54bWxEj8FqwzAQRO+F/IPYQC8hlpNAm7hRQlIw&#10;lEIPtfMBi7W1nVgrYamO/fdVodDjMDNvmP1xNJ0YqPetZQWrJAVBXFndcq3gUubLLQgfkDV2lknB&#10;RB6Oh9nDHjNt7/xJQxFqESHsM1TQhOAyKX3VkEGfWEccvS/bGwxR9rXUPd4j3HRynaZP0mDLcaFB&#10;R68NVbfi2yjYnfKze/4oFlPnru59KHkx2o1Sj/Px9AIi0Bj+w3/tN61gvYHfL/EHyMM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fLug5xQAAANsAAAAPAAAAAAAAAAAAAAAA&#10;AJ8CAABkcnMvZG93bnJldi54bWxQSwUGAAAAAAQABAD3AAAAkQMAAAAA&#10;">
                  <v:imagedata r:id="rId20" o:title=""/>
                  <v:path arrowok="t"/>
                </v:shape>
                <v:shape id="_x0000_s1046" type="#_x0000_t202" style="position:absolute;left:10357;width:28093;height:4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rhsIA&#10;AADbAAAADwAAAGRycy9kb3ducmV2LnhtbESPT2vCQBTE7wW/w/IKvdWN0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1KuGwgAAANsAAAAPAAAAAAAAAAAAAAAAAJgCAABkcnMvZG93&#10;bnJldi54bWxQSwUGAAAAAAQABAD1AAAAhwMAAAAA&#10;" filled="f" stroked="f">
                  <v:textbox style="mso-fit-shape-to-text:t">
                    <w:txbxContent>
                      <w:p w14:paraId="619DF5B6" w14:textId="77777777" w:rsidR="00D6595A" w:rsidRPr="00EB6538" w:rsidRDefault="00D6595A" w:rsidP="003806A3">
                        <w:pPr>
                          <w:pStyle w:val="NormalWeb"/>
                          <w:spacing w:before="0" w:beforeAutospacing="0" w:after="0" w:afterAutospacing="0"/>
                          <w:jc w:val="center"/>
                          <w:rPr>
                            <w:rFonts w:ascii="Verdana" w:hAnsi="Verdana"/>
                          </w:rPr>
                        </w:pPr>
                        <w:r>
                          <w:rPr>
                            <w:rFonts w:ascii="Verdana" w:hAnsi="Verdana"/>
                            <w:b/>
                            <w:color w:val="000000"/>
                            <w:kern w:val="24"/>
                          </w:rPr>
                          <w:t>Ergonomie/tehnologii</w:t>
                        </w:r>
                      </w:p>
                      <w:p w14:paraId="03E82DD9" w14:textId="77777777" w:rsidR="00D6595A" w:rsidRPr="00EB6538" w:rsidRDefault="00D6595A" w:rsidP="003806A3">
                        <w:pPr>
                          <w:pStyle w:val="NormalWeb"/>
                          <w:spacing w:before="0" w:beforeAutospacing="0" w:after="0" w:afterAutospacing="0"/>
                          <w:jc w:val="center"/>
                          <w:rPr>
                            <w:rFonts w:ascii="Verdana" w:hAnsi="Verdana"/>
                            <w:sz w:val="18"/>
                            <w:szCs w:val="18"/>
                          </w:rPr>
                        </w:pPr>
                        <w:r>
                          <w:rPr>
                            <w:rFonts w:ascii="Verdana" w:hAnsi="Verdana"/>
                            <w:color w:val="000000"/>
                            <w:kern w:val="24"/>
                            <w:sz w:val="18"/>
                          </w:rPr>
                          <w:t xml:space="preserve">Ergonomia/tehnologiile sprijină oamenii </w:t>
                        </w:r>
                      </w:p>
                    </w:txbxContent>
                  </v:textbox>
                </v:shape>
                <v:shape id="_x0000_s1047" type="#_x0000_t202" style="position:absolute;left:33554;top:5426;width:19552;height:8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14:paraId="3E85736E" w14:textId="36C00753"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Maşinile și echipamentele de muncă sunt adaptate la om și sunt sigure din punctul de vedere al utilizării</w:t>
                        </w:r>
                      </w:p>
                    </w:txbxContent>
                  </v:textbox>
                </v:shape>
                <v:shape id="_x0000_s1048" type="#_x0000_t202" style="position:absolute;left:33554;top:14454;width:13481;height:8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QasEA&#10;AADbAAAADwAAAGRycy9kb3ducmV2LnhtbESPQWvCQBSE74L/YXmCN90oKCW6itQWPPSijfdH9pkN&#10;zb4N2aeJ/75bKHgcZuYbZrsffKMe1MU6sIHFPANFXAZbc2Wg+P6cvYGKgmyxCUwGnhRhvxuPtpjb&#10;0POZHhepVIJwzNGAE2lzrWPpyGOch5Y4ebfQeZQku0rbDvsE941eZtlae6w5LThs6d1R+XO5ewMi&#10;9rB4Fh8+nq7D17F3WbnCwpjpZDhsQAkN8gr/t0/WwHIN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kGrBAAAA2wAAAA8AAAAAAAAAAAAAAAAAmAIAAGRycy9kb3du&#10;cmV2LnhtbFBLBQYAAAAABAAEAPUAAACGAwAAAAA=&#10;" filled="f" stroked="f">
                  <v:textbox style="mso-fit-shape-to-text:t">
                    <w:txbxContent>
                      <w:p w14:paraId="3B4D5D0E" w14:textId="77777777"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Utilizarea unor dispozitive de ajutor pentru a promova o bună ergonomie</w:t>
                        </w:r>
                      </w:p>
                    </w:txbxContent>
                  </v:textbox>
                </v:shape>
                <v:shape id="Textruta 7" o:spid="_x0000_s1049" type="#_x0000_t202" style="position:absolute;left:33553;top:24423;width:14408;height:4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14:paraId="38CBBAF1" w14:textId="77777777"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Condiții vizuale și auditive bune</w:t>
                        </w:r>
                      </w:p>
                    </w:txbxContent>
                  </v:textbox>
                </v:shape>
                <v:shape id="Textruta 8" o:spid="_x0000_s1050" type="#_x0000_t202" style="position:absolute;left:-2095;top:3980;width:17068;height:8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g70A&#10;AADbAAAADwAAAGRycy9kb3ducmV2LnhtbERPTYvCMBC9C/6HMII3TRVclmoU0V3wsJd1631oxqbY&#10;TEoz2vrvNwfB4+N9b3aDb9SDulgHNrCYZ6CIy2BrrgwUf9+zT1BRkC02gcnAkyLstuPRBnMbev6l&#10;x1kqlUI45mjAibS51rF05DHOQ0ucuGvoPEqCXaVth30K941eZtmH9lhzanDY0sFReTvfvQERu188&#10;iy8fT5fh59i7rFxhYcx0MuzXoIQGeYtf7pM1sExj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mhg70AAADbAAAADwAAAAAAAAAAAAAAAACYAgAAZHJzL2Rvd25yZXYu&#10;eG1sUEsFBgAAAAAEAAQA9QAAAIIDAAAAAA==&#10;" filled="f" stroked="f">
                  <v:textbox style="mso-fit-shape-to-text:t">
                    <w:txbxContent>
                      <w:p w14:paraId="05D3DEA5" w14:textId="6DFA3616"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Instrumentele, programele și echipamentele de muncă sunt adaptate sarcinilor</w:t>
                        </w:r>
                      </w:p>
                    </w:txbxContent>
                  </v:textbox>
                </v:shape>
                <v:shape id="Textruta 9" o:spid="_x0000_s1051" type="#_x0000_t202" style="position:absolute;left:-2095;top:14381;width:17843;height:5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EGMIA&#10;AADbAAAADwAAAGRycy9kb3ducmV2LnhtbESPT2vCQBTE7wW/w/IKvdWNQoumriL+AQ+9qPH+yL5m&#10;Q7NvQ/Zp4rd3hUKPw8z8hlmsBt+oG3WxDmxgMs5AEZfB1lwZKM779xmoKMgWm8Bk4E4RVsvRywJz&#10;G3o+0u0klUoQjjkacCJtrnUsHXmM49ASJ+8ndB4lya7StsM+wX2jp1n2qT3WnBYctrRxVP6ert6A&#10;iF1P7sXOx8Nl+N72Lis/sDDm7XVYf4ESGuQ//Nc+WAPTO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QQYwgAAANsAAAAPAAAAAAAAAAAAAAAAAJgCAABkcnMvZG93&#10;bnJldi54bWxQSwUGAAAAAAQABAD1AAAAhwMAAAAA&#10;" filled="f" stroked="f">
                  <v:textbox style="mso-fit-shape-to-text:t">
                    <w:txbxContent>
                      <w:p w14:paraId="2428D84E" w14:textId="77777777"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Programele TIC sunt intuitive, ușor de utilizat și integrate</w:t>
                        </w:r>
                      </w:p>
                    </w:txbxContent>
                  </v:textbox>
                </v:shape>
                <v:shape id="Textruta 10" o:spid="_x0000_s1052" type="#_x0000_t202" style="position:absolute;left:-2095;top:22598;width:24491;height:5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style="mso-fit-shape-to-text:t">
                    <w:txbxContent>
                      <w:p w14:paraId="4A681101" w14:textId="4B8371D6"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Instruirea este realizată atunci când se lansează noi sisteme de sprijin</w:t>
                        </w:r>
                      </w:p>
                    </w:txbxContent>
                  </v:textbox>
                </v:shape>
                <v:line id="Rak 11" o:spid="_x0000_s1053" style="position:absolute;visibility:visible;mso-wrap-style:square" from="14035,9183" to="18944,117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NAg8QAAADbAAAADwAAAGRycy9kb3ducmV2LnhtbESP0WrCQBRE3wv+w3KFvtWNWmyMrtIK&#10;giDB1vQDbrK32dDs3ZDdavr3rlDo4zAzZ5j1drCtuFDvG8cKppMEBHHldMO1gs9i/5SC8AFZY+uY&#10;FPySh+1m9LDGTLsrf9DlHGoRIewzVGBC6DIpfWXIop+4jjh6X663GKLsa6l7vEa4beUsSRbSYsNx&#10;wWBHO0PV9/nHKkhzfjaz4r3KXflyPL11S1cmuVKP4+F1BSLQEP7Df+2DVjCfwv1L/AFy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w0CDxAAAANsAAAAPAAAAAAAAAAAA&#10;AAAAAKECAABkcnMvZG93bnJldi54bWxQSwUGAAAAAAQABAD5AAAAkgMAAAAA&#10;" strokecolor="windowText" strokeweight=".5pt"/>
                <v:line id="Rak 12" o:spid="_x0000_s1054" style="position:absolute;flip:y;visibility:visible;mso-wrap-style:square" from="15329,16535" to="19674,17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Nc8MUAAADbAAAADwAAAGRycy9kb3ducmV2LnhtbESPQWsCMRSE74X+h/AK3mq2KkVXo5Si&#10;IPVQqiJ6e928brZuXpYk1dVfbwqFHoeZ+YaZzFpbixP5UDlW8NTNQBAXTldcKthuFo9DECEia6wd&#10;k4ILBZhN7+8mmGt35g86rWMpEoRDjgpMjE0uZSgMWQxd1xAn78t5izFJX0rt8Zzgtpa9LHuWFitO&#10;CwYbejVUHNc/VsH32+66+OTjyg4O7/t5aeLFy5FSnYf2ZQwiUhv/w3/tpVbQ78Hvl/QD5P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Nc8MUAAADbAAAADwAAAAAAAAAA&#10;AAAAAAChAgAAZHJzL2Rvd25yZXYueG1sUEsFBgAAAAAEAAQA+QAAAJMDAAAAAA==&#10;" strokecolor="windowText" strokeweight=".5pt"/>
                <v:line id="Rak 13" o:spid="_x0000_s1055" style="position:absolute;visibility:visible;mso-wrap-style:square" from="27168,20432" to="33553,26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17b8QAAADbAAAADwAAAGRycy9kb3ducmV2LnhtbESP3WrCQBSE74W+w3KE3tWNWlqN2UgV&#10;CgUJ1p8HOGaP2WD2bMhuNX17t1DwcpiZb5hs2dtGXKnztWMF41ECgrh0uuZKwfHw+TID4QOyxsYx&#10;KfglD8v8aZBhqt2Nd3Tdh0pECPsUFZgQ2lRKXxqy6EeuJY7e2XUWQ5RdJXWHtwi3jZwkyZu0WHNc&#10;MNjS2lB52f9YBbOCX83k8F0W7vS+2a7auTslhVLPw/5jASJQHx7h//aXVjCdwt+X+ANk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XXtvxAAAANsAAAAPAAAAAAAAAAAA&#10;AAAAAKECAABkcnMvZG93bnJldi54bWxQSwUGAAAAAAQABAD5AAAAkgMAAAAA&#10;" strokecolor="windowText" strokeweight=".5pt"/>
                <v:line id="Rak 14" o:spid="_x0000_s1056" style="position:absolute;visibility:visible;mso-wrap-style:square" from="29776,16321" to="33186,16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TjG8QAAADbAAAADwAAAGRycy9kb3ducmV2LnhtbESP0WrCQBRE34X+w3ILfdNNrdgYXaUK&#10;BaEEW9MPuMneZkOzd0N2q/Hvu4Lg4zAzZ5jVZrCtOFHvG8cKnicJCOLK6YZrBd/F+zgF4QOyxtYx&#10;KbiQh836YbTCTLszf9HpGGoRIewzVGBC6DIpfWXIop+4jjh6P663GKLsa6l7PEe4beU0SebSYsNx&#10;wWBHO0PV7/HPKkhznplp8Vnlrnz9OGy7hSuTXKmnx+FtCSLQEO7hW3uvFbzM4Pol/gC5/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tOMbxAAAANsAAAAPAAAAAAAAAAAA&#10;AAAAAKECAABkcnMvZG93bnJldi54bWxQSwUGAAAAAAQABAD5AAAAkgMAAAAA&#10;" strokecolor="windowText" strokeweight=".5pt"/>
                <v:line id="Rak 15" o:spid="_x0000_s1057" style="position:absolute;flip:y;visibility:visible;mso-wrap-style:square" from="29142,8658" to="33556,11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rEhMYAAADbAAAADwAAAGRycy9kb3ducmV2LnhtbESPQUsDMRSE7wX/Q3hCb21WW4tdm12k&#10;tCD1IFaRentunpu1m5clie3WX28EocdhZr5hFmVvW3EgHxrHCq7GGQjiyumGawWvL+vRLYgQkTW2&#10;jknBiQKUxcVggbl2R36mwzbWIkE45KjAxNjlUobKkMUwdh1x8j6dtxiT9LXUHo8Jblt5nWUzabHh&#10;tGCwo6Whar/9tgq+Nm8/6w/eP9rp+9NuVZt48nKu1PCyv78DEamP5/B/+0ErmNzA35f0A2T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qxITGAAAA2wAAAA8AAAAAAAAA&#10;AAAAAAAAoQIAAGRycy9kb3ducmV2LnhtbFBLBQYAAAAABAAEAPkAAACUAwAAAAA=&#10;" strokecolor="windowText" strokeweight=".5pt"/>
                <v:line id="Rak 16" o:spid="_x0000_s1058" style="position:absolute;flip:x;visibility:visible;mso-wrap-style:square" from="16745,19610" to="20827,2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7ha88UAAADbAAAADwAAAGRycy9kb3ducmV2LnhtbESPQWsCMRSE70L/Q3iF3mq2VsSuRilF&#10;QfRQ1FLq7XXzutm6eVmSqGt/vSkIHoeZ+YYZT1tbiyP5UDlW8NTNQBAXTldcKvjYzh+HIEJE1lg7&#10;JgVnCjCd3HXGmGt34jUdN7EUCcIhRwUmxiaXMhSGLIaua4iT9+O8xZikL6X2eEpwW8telg2kxYrT&#10;gsGG3gwV+83BKvhdfv7Nv3m/sv3d+9esNPHs5YtSD/ft6whEpDbewtf2Qit4HsD/l/QD5OQ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7ha88UAAADbAAAADwAAAAAAAAAA&#10;AAAAAAChAgAAZHJzL2Rvd25yZXYueG1sUEsFBgAAAAAEAAQA+QAAAJMDAAAAAA==&#10;" strokecolor="windowText" strokeweight=".5pt"/>
                <w10:anchorlock/>
              </v:group>
            </w:pict>
          </mc:Fallback>
        </mc:AlternateContent>
      </w:r>
    </w:p>
    <w:p w14:paraId="0BA7DA51" w14:textId="77777777" w:rsidR="00E36088" w:rsidRPr="008C477F" w:rsidRDefault="00E36088" w:rsidP="00B41BBD">
      <w:pPr>
        <w:tabs>
          <w:tab w:val="left" w:pos="7500"/>
        </w:tabs>
        <w:rPr>
          <w:color w:val="auto"/>
        </w:rPr>
      </w:pPr>
    </w:p>
    <w:p w14:paraId="416F1304" w14:textId="77777777" w:rsidR="00F342A5" w:rsidRPr="008C477F" w:rsidRDefault="005314EE" w:rsidP="00E62D4B">
      <w:pPr>
        <w:jc w:val="center"/>
        <w:rPr>
          <w:color w:val="auto"/>
          <w:vertAlign w:val="superscript"/>
        </w:rPr>
      </w:pPr>
      <w:bookmarkStart w:id="10" w:name="_Toc263859409"/>
      <w:bookmarkStart w:id="11" w:name="_Toc328467448"/>
      <w:bookmarkStart w:id="12" w:name="_Toc488763239"/>
      <w:bookmarkStart w:id="13" w:name="_Toc488763536"/>
      <w:bookmarkStart w:id="14" w:name="_Toc263859406"/>
      <w:bookmarkStart w:id="15" w:name="_Toc271882169"/>
      <w:r w:rsidRPr="008C477F">
        <w:rPr>
          <w:color w:val="auto"/>
        </w:rPr>
        <w:t>Figura 3. Abordarea ergonomică/tehnologică.</w:t>
      </w:r>
      <w:r w:rsidRPr="008C477F">
        <w:rPr>
          <w:color w:val="auto"/>
          <w:vertAlign w:val="superscript"/>
        </w:rPr>
        <w:t>i</w:t>
      </w:r>
    </w:p>
    <w:p w14:paraId="5D396621" w14:textId="77777777" w:rsidR="00AD48B5" w:rsidRPr="008C477F" w:rsidRDefault="00AD48B5">
      <w:pPr>
        <w:jc w:val="left"/>
        <w:rPr>
          <w:color w:val="auto"/>
          <w:vertAlign w:val="superscript"/>
        </w:rPr>
      </w:pPr>
      <w:r w:rsidRPr="008C477F">
        <w:rPr>
          <w:color w:val="auto"/>
        </w:rPr>
        <w:br w:type="page"/>
      </w:r>
    </w:p>
    <w:p w14:paraId="4B07444B" w14:textId="77777777" w:rsidR="00177156" w:rsidRPr="008C477F" w:rsidRDefault="00177156" w:rsidP="00D54A24">
      <w:pPr>
        <w:pStyle w:val="Heading2"/>
      </w:pPr>
      <w:bookmarkStart w:id="16" w:name="_Toc386999273"/>
    </w:p>
    <w:p w14:paraId="7E0FEC7B" w14:textId="77777777" w:rsidR="005314EE" w:rsidRPr="008C477F" w:rsidRDefault="005314EE" w:rsidP="00D54A24">
      <w:pPr>
        <w:pStyle w:val="Heading2"/>
      </w:pPr>
      <w:r w:rsidRPr="008C477F">
        <w:t>3.4 Factori organizatorici</w:t>
      </w:r>
      <w:bookmarkEnd w:id="16"/>
      <w:r w:rsidRPr="008C477F">
        <w:t xml:space="preserve"> </w:t>
      </w:r>
    </w:p>
    <w:p w14:paraId="43F02B7C" w14:textId="70F2751C" w:rsidR="005314EE" w:rsidRPr="008C477F" w:rsidRDefault="005314EE" w:rsidP="005314EE">
      <w:pPr>
        <w:rPr>
          <w:color w:val="auto"/>
        </w:rPr>
      </w:pPr>
      <w:r w:rsidRPr="008C477F">
        <w:rPr>
          <w:color w:val="auto"/>
        </w:rPr>
        <w:t xml:space="preserve">Cultura la locul de muncă ar trebui să promoveze angajamentul personalului față de securitate și sănătate și să sublinieze faptul că nerespectarea </w:t>
      </w:r>
      <w:r w:rsidR="000F6082" w:rsidRPr="008C477F">
        <w:rPr>
          <w:color w:val="auto"/>
        </w:rPr>
        <w:t xml:space="preserve">cerinţelor </w:t>
      </w:r>
      <w:r w:rsidRPr="008C477F">
        <w:rPr>
          <w:color w:val="auto"/>
        </w:rPr>
        <w:t>de sănătate și securitate la orice nivel este inacceptabilă. Cultura organizatorică influențează puternic comportamentul uman și poate fi esențială în determinarea stării de bine la locul de muncă a grupurilor sensibile de lucrători expuși unor riscuri specifice, precum riscuri</w:t>
      </w:r>
      <w:r w:rsidR="000F6082" w:rsidRPr="008C477F">
        <w:rPr>
          <w:color w:val="auto"/>
        </w:rPr>
        <w:t>le</w:t>
      </w:r>
      <w:r w:rsidRPr="008C477F">
        <w:rPr>
          <w:color w:val="auto"/>
        </w:rPr>
        <w:t xml:space="preserve"> psihosociale, agresivitatea și hărțuirea (a se vedea figura 4).</w:t>
      </w:r>
    </w:p>
    <w:p w14:paraId="6FC1172D" w14:textId="77777777" w:rsidR="003806A3" w:rsidRPr="008C477F" w:rsidRDefault="003806A3" w:rsidP="00F342A5">
      <w:pPr>
        <w:rPr>
          <w:color w:val="auto"/>
        </w:rPr>
      </w:pPr>
    </w:p>
    <w:p w14:paraId="344B2DFD" w14:textId="77777777" w:rsidR="008A33AA" w:rsidRPr="008C477F" w:rsidRDefault="008A33AA" w:rsidP="00F342A5">
      <w:pPr>
        <w:rPr>
          <w:color w:val="auto"/>
        </w:rPr>
      </w:pPr>
    </w:p>
    <w:p w14:paraId="5DA2FF19" w14:textId="77777777" w:rsidR="003806A3" w:rsidRPr="008C477F" w:rsidRDefault="00B90006" w:rsidP="00F342A5">
      <w:pPr>
        <w:rPr>
          <w:color w:val="auto"/>
        </w:rPr>
      </w:pPr>
      <w:r w:rsidRPr="008C477F">
        <w:rPr>
          <w:noProof/>
          <w:color w:val="auto"/>
          <w:lang w:val="en-GB" w:eastAsia="en-GB" w:bidi="ar-SA"/>
        </w:rPr>
        <mc:AlternateContent>
          <mc:Choice Requires="wpg">
            <w:drawing>
              <wp:inline distT="0" distB="0" distL="0" distR="0" wp14:anchorId="1AC42793" wp14:editId="4CB60F5B">
                <wp:extent cx="5609386" cy="2773681"/>
                <wp:effectExtent l="0" t="0" r="0" b="0"/>
                <wp:docPr id="4" name="Grup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9386" cy="2773681"/>
                          <a:chOff x="0" y="0"/>
                          <a:chExt cx="5609550" cy="2841634"/>
                        </a:xfrm>
                      </wpg:grpSpPr>
                      <wps:wsp>
                        <wps:cNvPr id="6" name="Textruta 2"/>
                        <wps:cNvSpPr txBox="1"/>
                        <wps:spPr>
                          <a:xfrm>
                            <a:off x="3710448" y="1537430"/>
                            <a:ext cx="1849266" cy="409851"/>
                          </a:xfrm>
                          <a:prstGeom prst="rect">
                            <a:avLst/>
                          </a:prstGeom>
                          <a:noFill/>
                        </wps:spPr>
                        <wps:txbx>
                          <w:txbxContent>
                            <w:p w14:paraId="4AD98388" w14:textId="77659CF7"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 xml:space="preserve">Pregătirea introductivă, instruirea și </w:t>
                              </w:r>
                              <w:r w:rsidRPr="002A6298">
                                <w:rPr>
                                  <w:rFonts w:ascii="Verdana" w:hAnsi="Verdana"/>
                                  <w:color w:val="000000"/>
                                  <w:kern w:val="24"/>
                                  <w:sz w:val="20"/>
                                </w:rPr>
                                <w:t>informarea</w:t>
                              </w:r>
                            </w:p>
                          </w:txbxContent>
                        </wps:txbx>
                        <wps:bodyPr wrap="square" rtlCol="0">
                          <a:spAutoFit/>
                        </wps:bodyPr>
                      </wps:wsp>
                      <wpg:grpSp>
                        <wpg:cNvPr id="7" name="Grupp 4"/>
                        <wpg:cNvGrpSpPr/>
                        <wpg:grpSpPr>
                          <a:xfrm>
                            <a:off x="0" y="0"/>
                            <a:ext cx="5609550" cy="2841634"/>
                            <a:chOff x="0" y="0"/>
                            <a:chExt cx="5609550" cy="2841634"/>
                          </a:xfrm>
                        </wpg:grpSpPr>
                        <pic:pic xmlns:pic="http://schemas.openxmlformats.org/drawingml/2006/picture">
                          <pic:nvPicPr>
                            <pic:cNvPr id="8" name="Bildobjekt 5"/>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2151443" y="1211218"/>
                              <a:ext cx="1423717" cy="947174"/>
                            </a:xfrm>
                            <a:prstGeom prst="rect">
                              <a:avLst/>
                            </a:prstGeom>
                          </pic:spPr>
                        </pic:pic>
                        <wps:wsp>
                          <wps:cNvPr id="9" name="Textruta 6"/>
                          <wps:cNvSpPr txBox="1"/>
                          <wps:spPr>
                            <a:xfrm>
                              <a:off x="1187759" y="0"/>
                              <a:ext cx="2900130" cy="599813"/>
                            </a:xfrm>
                            <a:prstGeom prst="rect">
                              <a:avLst/>
                            </a:prstGeom>
                            <a:noFill/>
                          </wps:spPr>
                          <wps:txbx>
                            <w:txbxContent>
                              <w:p w14:paraId="7A0DE7B7" w14:textId="77777777" w:rsidR="00D6595A" w:rsidRPr="003806A3" w:rsidRDefault="00D6595A" w:rsidP="003806A3">
                                <w:pPr>
                                  <w:pStyle w:val="NormalWeb"/>
                                  <w:spacing w:before="0" w:beforeAutospacing="0" w:after="0" w:afterAutospacing="0"/>
                                  <w:jc w:val="center"/>
                                  <w:rPr>
                                    <w:rFonts w:ascii="Verdana" w:hAnsi="Verdana"/>
                                  </w:rPr>
                                </w:pPr>
                                <w:r>
                                  <w:rPr>
                                    <w:rFonts w:ascii="Verdana" w:hAnsi="Verdana"/>
                                    <w:b/>
                                    <w:color w:val="000000"/>
                                    <w:kern w:val="24"/>
                                  </w:rPr>
                                  <w:t>Organizarea</w:t>
                                </w:r>
                              </w:p>
                              <w:p w14:paraId="027F464E" w14:textId="77777777" w:rsidR="00D6595A" w:rsidRPr="003806A3" w:rsidRDefault="00D6595A" w:rsidP="003806A3">
                                <w:pPr>
                                  <w:pStyle w:val="NormalWeb"/>
                                  <w:spacing w:before="0" w:beforeAutospacing="0" w:after="0" w:afterAutospacing="0"/>
                                  <w:jc w:val="center"/>
                                  <w:rPr>
                                    <w:rFonts w:ascii="Verdana" w:hAnsi="Verdana"/>
                                    <w:sz w:val="20"/>
                                    <w:szCs w:val="20"/>
                                  </w:rPr>
                                </w:pPr>
                                <w:r>
                                  <w:rPr>
                                    <w:rFonts w:ascii="Verdana" w:hAnsi="Verdana"/>
                                    <w:color w:val="000000"/>
                                    <w:kern w:val="24"/>
                                    <w:sz w:val="20"/>
                                  </w:rPr>
                                  <w:t>Organizarea asigură condițiile prealabile pentru o viață profesională sustenabilă</w:t>
                                </w:r>
                              </w:p>
                            </w:txbxContent>
                          </wps:txbx>
                          <wps:bodyPr wrap="square" rtlCol="0">
                            <a:spAutoFit/>
                          </wps:bodyPr>
                        </wps:wsp>
                        <wps:wsp>
                          <wps:cNvPr id="10" name="Textruta 7"/>
                          <wps:cNvSpPr txBox="1"/>
                          <wps:spPr>
                            <a:xfrm>
                              <a:off x="3418101" y="803569"/>
                              <a:ext cx="2191449" cy="567936"/>
                            </a:xfrm>
                            <a:prstGeom prst="rect">
                              <a:avLst/>
                            </a:prstGeom>
                            <a:noFill/>
                          </wps:spPr>
                          <wps:txbx>
                            <w:txbxContent>
                              <w:p w14:paraId="36508184" w14:textId="77777777"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 xml:space="preserve">Flexibilitate și limite clare în ceea ce privește orele de muncă </w:t>
                                </w:r>
                              </w:p>
                            </w:txbxContent>
                          </wps:txbx>
                          <wps:bodyPr wrap="square" rtlCol="0">
                            <a:spAutoFit/>
                          </wps:bodyPr>
                        </wps:wsp>
                        <wps:wsp>
                          <wps:cNvPr id="11" name="Textruta 8"/>
                          <wps:cNvSpPr txBox="1"/>
                          <wps:spPr>
                            <a:xfrm>
                              <a:off x="3456464" y="2268721"/>
                              <a:ext cx="2103250" cy="409851"/>
                            </a:xfrm>
                            <a:prstGeom prst="rect">
                              <a:avLst/>
                            </a:prstGeom>
                            <a:noFill/>
                          </wps:spPr>
                          <wps:txbx>
                            <w:txbxContent>
                              <w:p w14:paraId="20EDE877" w14:textId="10BB4A66"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Sprijin în activități din partea conducerii și a colegilor</w:t>
                                </w:r>
                              </w:p>
                            </w:txbxContent>
                          </wps:txbx>
                          <wps:bodyPr wrap="square" rtlCol="0">
                            <a:spAutoFit/>
                          </wps:bodyPr>
                        </wps:wsp>
                        <wps:wsp>
                          <wps:cNvPr id="12" name="Textruta 9"/>
                          <wps:cNvSpPr txBox="1"/>
                          <wps:spPr>
                            <a:xfrm>
                              <a:off x="543162" y="2115612"/>
                              <a:ext cx="1454828" cy="726022"/>
                            </a:xfrm>
                            <a:prstGeom prst="rect">
                              <a:avLst/>
                            </a:prstGeom>
                            <a:noFill/>
                          </wps:spPr>
                          <wps:txbx>
                            <w:txbxContent>
                              <w:p w14:paraId="158815A9" w14:textId="1043B674"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Refacerea capacităţii de muncă și variație la locul de muncă</w:t>
                                </w:r>
                              </w:p>
                            </w:txbxContent>
                          </wps:txbx>
                          <wps:bodyPr wrap="square" rtlCol="0">
                            <a:spAutoFit/>
                          </wps:bodyPr>
                        </wps:wsp>
                        <wps:wsp>
                          <wps:cNvPr id="13" name="Textruta 10"/>
                          <wps:cNvSpPr txBox="1"/>
                          <wps:spPr>
                            <a:xfrm>
                              <a:off x="0" y="1491130"/>
                              <a:ext cx="1569131" cy="567936"/>
                            </a:xfrm>
                            <a:prstGeom prst="rect">
                              <a:avLst/>
                            </a:prstGeom>
                            <a:noFill/>
                          </wps:spPr>
                          <wps:txbx>
                            <w:txbxContent>
                              <w:p w14:paraId="28753997" w14:textId="521EA136"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Claritatea și prioritizarea sarcinilor</w:t>
                                </w:r>
                              </w:p>
                            </w:txbxContent>
                          </wps:txbx>
                          <wps:bodyPr wrap="square" rtlCol="0">
                            <a:spAutoFit/>
                          </wps:bodyPr>
                        </wps:wsp>
                        <wps:wsp>
                          <wps:cNvPr id="14" name="Textruta 11"/>
                          <wps:cNvSpPr txBox="1"/>
                          <wps:spPr>
                            <a:xfrm>
                              <a:off x="0" y="803568"/>
                              <a:ext cx="2151443" cy="567936"/>
                            </a:xfrm>
                            <a:prstGeom prst="rect">
                              <a:avLst/>
                            </a:prstGeom>
                            <a:noFill/>
                          </wps:spPr>
                          <wps:txbx>
                            <w:txbxContent>
                              <w:p w14:paraId="0D20E110" w14:textId="77777777"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Volumul de muncă este echilibrat între cerințe și resurse</w:t>
                                </w:r>
                              </w:p>
                            </w:txbxContent>
                          </wps:txbx>
                          <wps:bodyPr wrap="square" rtlCol="0">
                            <a:spAutoFit/>
                          </wps:bodyPr>
                        </wps:wsp>
                        <wps:wsp>
                          <wps:cNvPr id="15" name="Rak 12"/>
                          <wps:cNvCnPr>
                            <a:endCxn id="7" idx="1"/>
                          </wps:cNvCnPr>
                          <wps:spPr>
                            <a:xfrm flipV="1">
                              <a:off x="3051141" y="1034476"/>
                              <a:ext cx="367644" cy="251492"/>
                            </a:xfrm>
                            <a:prstGeom prst="line">
                              <a:avLst/>
                            </a:prstGeom>
                            <a:noFill/>
                            <a:ln w="6350" cap="flat" cmpd="sng" algn="ctr">
                              <a:solidFill>
                                <a:sysClr val="windowText" lastClr="000000"/>
                              </a:solidFill>
                              <a:prstDash val="solid"/>
                            </a:ln>
                            <a:effectLst/>
                          </wps:spPr>
                          <wps:bodyPr/>
                        </wps:wsp>
                        <wps:wsp>
                          <wps:cNvPr id="16" name="Rak 13"/>
                          <wps:cNvCnPr/>
                          <wps:spPr>
                            <a:xfrm flipV="1">
                              <a:off x="3180759" y="1710336"/>
                              <a:ext cx="476054" cy="44236"/>
                            </a:xfrm>
                            <a:prstGeom prst="line">
                              <a:avLst/>
                            </a:prstGeom>
                            <a:noFill/>
                            <a:ln w="6350" cap="flat" cmpd="sng" algn="ctr">
                              <a:solidFill>
                                <a:sysClr val="windowText" lastClr="000000"/>
                              </a:solidFill>
                              <a:prstDash val="solid"/>
                            </a:ln>
                            <a:effectLst/>
                          </wps:spPr>
                          <wps:bodyPr/>
                        </wps:wsp>
                        <wps:wsp>
                          <wps:cNvPr id="18" name="Rak 14"/>
                          <wps:cNvCnPr/>
                          <wps:spPr>
                            <a:xfrm>
                              <a:off x="2985153" y="2199600"/>
                              <a:ext cx="433633" cy="191409"/>
                            </a:xfrm>
                            <a:prstGeom prst="line">
                              <a:avLst/>
                            </a:prstGeom>
                            <a:noFill/>
                            <a:ln w="6350" cap="flat" cmpd="sng" algn="ctr">
                              <a:solidFill>
                                <a:sysClr val="windowText" lastClr="000000"/>
                              </a:solidFill>
                              <a:prstDash val="solid"/>
                            </a:ln>
                            <a:effectLst/>
                          </wps:spPr>
                          <wps:bodyPr/>
                        </wps:wsp>
                        <wps:wsp>
                          <wps:cNvPr id="19" name="Rak 15"/>
                          <wps:cNvCnPr/>
                          <wps:spPr>
                            <a:xfrm flipV="1">
                              <a:off x="1757313" y="2051877"/>
                              <a:ext cx="475786" cy="188404"/>
                            </a:xfrm>
                            <a:prstGeom prst="line">
                              <a:avLst/>
                            </a:prstGeom>
                            <a:noFill/>
                            <a:ln w="6350" cap="flat" cmpd="sng" algn="ctr">
                              <a:solidFill>
                                <a:sysClr val="windowText" lastClr="000000"/>
                              </a:solidFill>
                              <a:prstDash val="solid"/>
                            </a:ln>
                            <a:effectLst/>
                          </wps:spPr>
                          <wps:bodyPr/>
                        </wps:wsp>
                        <wps:wsp>
                          <wps:cNvPr id="20" name="Rak 16"/>
                          <wps:cNvCnPr/>
                          <wps:spPr>
                            <a:xfrm flipV="1">
                              <a:off x="1626383" y="1625506"/>
                              <a:ext cx="454611" cy="1158"/>
                            </a:xfrm>
                            <a:prstGeom prst="line">
                              <a:avLst/>
                            </a:prstGeom>
                            <a:noFill/>
                            <a:ln w="6350" cap="flat" cmpd="sng" algn="ctr">
                              <a:solidFill>
                                <a:sysClr val="windowText" lastClr="000000"/>
                              </a:solidFill>
                              <a:prstDash val="solid"/>
                            </a:ln>
                            <a:effectLst/>
                          </wps:spPr>
                          <wps:bodyPr/>
                        </wps:wsp>
                        <wps:wsp>
                          <wps:cNvPr id="21" name="Rak 17"/>
                          <wps:cNvCnPr/>
                          <wps:spPr>
                            <a:xfrm>
                              <a:off x="1838486" y="1144832"/>
                              <a:ext cx="394613" cy="154771"/>
                            </a:xfrm>
                            <a:prstGeom prst="line">
                              <a:avLst/>
                            </a:prstGeom>
                            <a:noFill/>
                            <a:ln w="6350" cap="flat" cmpd="sng" algn="ctr">
                              <a:solidFill>
                                <a:sysClr val="windowText" lastClr="000000"/>
                              </a:solidFill>
                              <a:prstDash val="solid"/>
                            </a:ln>
                            <a:effectLst/>
                          </wps:spPr>
                          <wps:bodyPr/>
                        </wps:wsp>
                      </wpg:grpSp>
                    </wpg:wgp>
                  </a:graphicData>
                </a:graphic>
              </wp:inline>
            </w:drawing>
          </mc:Choice>
          <mc:Fallback>
            <w:pict>
              <v:group id="_x0000_s1059" style="width:441.7pt;height:218.4pt;mso-position-horizontal-relative:char;mso-position-vertical-relative:line" coordsize="56095,284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dFRlRBgAAeB0AAA4AAABkcnMvZTJvRG9jLnhtbOxZ227bRhB9L9B/&#10;IPjuiEsur4gcOHJiFCjaIEn7TlGUxJq3cilLRtF/75lZkrrYhq0kFmDUAWKQ4u5y95yZMxe+fbcp&#10;cuMmbVRWlWNTvLFMIy2TapaVi7H5x9ePZ4FpqDYuZ3FelenYvE2V+e7855/erusotatllc/SxsAi&#10;pYrW9dhctm0djUYqWaZFrN5UdVri4bxqirjFbbMYzZp4jdWLfGRbljdaV82sbqokVQq/XuqH5jmv&#10;P5+nSfv7fK7S1sjHJvbW8t+G/07p7+j8bRwtmrheZkm3jfgbdlHEWYmXDktdxm1srJrszlJFljSV&#10;qubtm6QqRtV8niUpnwGnEdbBaa6aalXzWRbRelEPMAHaA5y+ednkt5tPjZHNxqY0jTIuQNFVs6pr&#10;wyZo1vUiwoirpv5Sf2r0+XD5a5VcKzweHT6n+8V28GbeFDQJxzQ2jPntgHm6aY0EP7qeFTqBZxoJ&#10;ntm+73iB0KwkS1B3Z16y/LAz03VBKs8MpPAcSTNHcaRfzNsbtrOuYWFqC6L6PhC/LOM6ZW4UQdSB&#10;iHNoEL/ifM0KRtDhyIMIRKPdvK9wbj4k7Ul1yB6A5fjCkhLeA1iE6/jS6Yy1B04EMrS9DjhphYHL&#10;Sw6nj6O6Ue1VWhUGXYzNBs7ANhrf/KpaDVQ/hFgqq49Znmta+23RBtvNdMMWIgJtEyqaVrNbHGUN&#10;vxmb6u9V3KSm0bT5pGI3o9VUfbFqsSK/iJbRc9homAhtXUzPYGgdin6PojZFZnXf1LDLb7S1+ywm&#10;jn6wrdVZEuF/57C4umNrjwsbZrUrwlWLY/GkNYq4uV7VZ9CWOm6zaZZn7S3rJIinTZU3n7KEPJlu&#10;tmYLM9Nm+z7LZ9X0r/S6NVwiux+mJ8GksoSd3yiryTIuF+mFqmFWnTmP9ofz7d4bp3lWk5GRgdB1&#10;dzbo8YGe3QOP1srLKlkVadlq8W/SHMesSrXMagULjNJimkLLml9mArqAwNNC0OomK7Xlw3dg+vR2&#10;8iLW53/s4MKyQvv92cS1JmfS8j+cXYTSP/OtD760ZCAmYvIv+Y2Q0UqlOH6cX9ZZt3X8emfz94px&#10;F7a0zHO4MG5i9hbtidgQS1e/RfgxIcSu1DZpmyzpcg7wPgNwPUf1DxjpLbhEwwOyYgtXSOloWbGF&#10;sLVTa0BIj4W0IT3wQFJV4CD8fVE9UlZ4Z3ovfImtkeueQIrD3qYHKfZ6+YLhHyPFQgS+72K9u9HL&#10;Di1LQJkZLTcMA+HshaAj0XqKCIf9KX6UCJ+ACwGEDuKi3x/jSDIcKQJhwbtBRmA5rsd4bO3XFiEM&#10;HGSR/bqeHzpM+zOGRZsD8zbEfX9YPAUjQPCAkSG6H82I60kP6SMAt20v8O0ugSONJUmxheXYfaJ2&#10;kkxF7+ClUWLfoWTw9SMpcaUjPCxHjAjheoKz0K2TCOnKwEbUJyfxbc+yecBzOsmQB78k2UKcPHAS&#10;KBnnnkfn81BAYC1kKCheYI0dNiBiwqGEBSNOI1kcpV6afwwV6hDRxVBFHekgmg2OHyx7WzKGBOl0&#10;ZHT1TV8ivYz44fau8Tm+NrS+kD2Bh0mpWwVpOZtsSq4ckU5ms77oRVm+M45udH6oy3Zjjqz3Tyoo&#10;yEW6zoFjuUJIHfQRTKT0OahvWXM835OwDyLNRoYbPqJneVZS8R5Hj9XCcZSXxnpseg4HMKp356g5&#10;8KaiRqGhyoVpxPkCva+kbXhFVeXZrC9y1K2a5I3O9NG1mlVrsl3TyGPV4gG6IfyP9ADiuzeVSvPL&#10;WC31ZH7UDctLVg/ubnWV/BZFutISS2vSHZoeJ0q5xdD+YKMYRKYzik44H2dbBFafbwu0QRydwm3Z&#10;Bv2W27EtUa88kuG9kv20EpVaqfe1Ie9vdaFw7IIjkz2I2MNk7zi0Te0qV5ehyNhDzzqIiRKkO3hO&#10;Dk0ZvcWp0MMJyivHz8LxUEQzx9wSIkl5mON75Vv4ru+gMuZ8FFKOcno/A5IY0PeARRCg7dJJXd8U&#10;7fuUXSvzle3nYBuF7K5H77ZLKKY/Vb5ReXhOoNnGNRquB8EaxYeHzE37tnA5AXv17NOGalTIu1zv&#10;dmMe4HpHvUXgBJL8lcQZ3ZbAOagvnRAM9+rtSt9/5NPE/86ft5+mOEnjz3ucAnafIun74e49j9p+&#10;MD3/D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Op0sHPdAAAABQEAAA8AAABkcnMv&#10;ZG93bnJldi54bWxMj0FLw0AQhe+C/2GZgje7iaklpNmUUtRTEWwF8TbNTpPQ7GzIbpP037t6qZeB&#10;x3u8902+nkwrBupdY1lBPI9AEJdWN1wp+Dy8PqYgnEfW2FomBVdysC7u73LMtB35g4a9r0QoYZeh&#10;gtr7LpPSlTUZdHPbEQfvZHuDPsi+krrHMZSbVj5F0VIabDgs1NjRtqbyvL8YBW8jjpskfhl259P2&#10;+n14fv/axaTUw2zarEB4mvwtDL/4AR2KwHS0F9ZOtArCI/7vBi9NkwWIo4JFskxBFrn8T1/8AAAA&#10;//8DAFBLAwQKAAAAAAAAACEAJYxVbRQ0AAAUNAAAFQAAAGRycy9tZWRpYS9pbWFnZTEuanBlZ//Y&#10;/+AAEEpGSUYAAQEBANwA3AAA/9sAQwACAQEBAQECAQEBAgICAgIEAwICAgIFBAQDBAYFBgYGBQYG&#10;BgcJCAYHCQcGBggLCAkKCgoKCgYICwwLCgwJCgoK/9sAQwECAgICAgIFAwMFCgcGBwoKCgoKCgoK&#10;CgoKCgoKCgoKCgoKCgoKCgoKCgoKCgoKCgoKCgoKCgoKCgoKCgoKCgoK/8AAEQgAxAEt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CcDJorzz9o79qf4D/sneAZ/iP8fviNYeHtMjVhB9pctNduB/q4Ily8r9PlUHGecDmpnONO&#10;LlJ2S6s2w+HxGMrxo0IOc5OyjFNtvsktWeg7165rzf8AaB/a9/Zm/Zb0n+2fj78atB8Mo0e+G3vr&#10;vNzMvrHAm6WT/gKmvyC/bg/4OOfjj8V5bnwN+x9obeBNBbcjeIr+NJtXuV6ZQZMdsD7B39HXkH85&#10;PGfjPxl8RvE1340+IHizUdc1i/l8y+1TVrx7i4nb1eRyWY445PSvl8bxRQpe7h48z7vRf5v8D944&#10;X8B82x8Y185q+wi/sRtKp838Mf8AyZ90j9kv2gv+Dnn4M+HLu60f9mv4Eaz4maJmSHWPEd0un20p&#10;7OkSeZKyd/m8tj0IWvjP40/8HAv/AAUj+LN3IPDvxC0fwRYvkLY+E9DjUgdiZrnzpd2O6uoJ7DjH&#10;xOOBiivm8RnmZ4jeo15LT8tfxP3LJ/C3gbJYr2eDjUkvtVP3jfnaV4p+kUepeOf25/20PiV5i+N/&#10;2pvH19HMCJbdvFVykTg+saOFP5V5rquua9r919s1/Wbu+m5Pm3lw0jc9eWJPWq9FebOpUqfE2/Vn&#10;22HwOCwcbUKUYL+7FL8khp3bsqfx9K7Dwd+0P+0F8PZVn8B/HDxhorJ93+yvEt1b45J/gkHqfzNc&#10;jRUxlKLvF2Na1CjiI8tWKkuzSa/E+lvhv/wWH/4KUfC2WNtA/ap8QXkcZH+j68kOoowHY/aEc/rn&#10;3r60+Bf/AAc/fGnRI4dN/aK/Z70HX41wsmp+F7qSwnZf7xilMqM3f5Sg9AK/LWiu6jm2Y4d+5Ufz&#10;d19zufJ5p4f8F5xG2JwNO/eMeSX/AIFDlf3s/o+/ZX/4LU/sB/tSQW1hp3xaTwhr8zbW8OeNkFjM&#10;G/2ZstbyAnoFkLY6qvSvrOK4gnjWaGVWRlBVl5BB7iv5DDHnvX0l+xx/wVf/AGzv2JZ7LSfh18SZ&#10;NX8L2rAN4O8SM91YeXnlIwWD2/XrEyjPJB5B+iwfFL0jiY/Nf5f5P5H41xL4A0+WVbI8Q77+zqbe&#10;imlp2Skn5yP6ZAc9KK+Mf2Af+C2X7LP7bLW/gfV7xfAvjqTaq+G9dul8u9Y/8+txgLKc/wADBZOe&#10;FIya+y1l3Y4r6vD4mhiqanSkmj+ec4yXNsgxjwmYUZU5ro1uu6ezXmm0Pooorc8sKKKKACiiigAo&#10;oooAKKKKACiiigAooooAKKKKACiiigAooooAKbI2FyrUNIoyK/OX/gsv/wAFl7H9k+yvP2af2adY&#10;huviVcwgaxq6qJIvDsLjOB/C10w5CnIjBDMCSBXNi8XRwVF1arsl+L7LzPc4d4dzTijNIYDAQ5py&#10;3fSK6yk+iX/AV20j0T/gqD/wWY+EX7BmnXHw28Dx23iz4m3Fqxt9DjmP2fSdw+Sa8cdP7whU72A5&#10;KKwY/g5+0Z+018cP2sviTcfFb4+ePbzX9YuF2RvcNtitYckiGGMfLFGCThVAGSSckk1x2sa1rXiT&#10;WLvxD4j1W4vtQvrh7i8vbyZpJZ5XYs0jsxJZiSSSeSTVevznMs2xGZT97SPRf593/SP7W4I8Pcl4&#10;Kwi9iueu171VrV+Uf5Y+S1fVsAoByBRRRXlH3wUEgdTRXoX7LX7M/wAQP2vfjjo3wB+GF1p8Ota3&#10;532STVJ2jgHlxNI25lViPlU9jzVQhKpNRirt6IxxOJw+Dw869eSjCCcpN7JJXbfojz3NFfoUv/Bt&#10;H+37j/kafh9/4PJ//kel/wCIaP8Ab8/6Gn4ff+Dyf/5Hr0P7HzL/AJ9S+4+P/wCIkcC/9DCn/wCB&#10;H56UV+hf/ENH+35/0NPw+/8AB5P/API9H/ENH+35/wBDT8Pv/B5P/wDI9H9j5l/z6l9wf8RI4F/6&#10;GFP/AMCPz0zjrQDnpX3/AOIf+Dbz9vLw7oN74hvvE/gEw2NpJcTCPW5yxVFLHH7jrgV+fyAgYNc2&#10;IweJwtvbRcb7XPcyfiLI+IIzeXYiNXktzcrva97X9bP7h1BAPUUUVzHtBGzQyLNExVlYMrKcEEdD&#10;X6Zf8Ewv+C/3xA+DN3Y/Bj9tXVr7xN4Tby7fT/GD7ptS0kfd/fnJa6hAxzzKuCcycKPzNpHG5cV1&#10;YPG4jA1faUnb8n6o+f4i4YyXirL3hMxpKUej2lF94y3T/B7NNaH9b/gjxr4U+Inhex8beCPElnq+&#10;kalbrPp+pafcLLDPG3RlZTgj+R4rWzX86H/BKj/grX8R/wBgDxjF4G8azXWufC3VLzdq2hg7pdNd&#10;uDdWuT8pHBaPhXA7Ng1/Qj8NPiT4G+LXgPSfiP8ADnxJa6vomtWSXWm6hZyB45o3GQcjoexB5BBB&#10;5Br9GyvNKOZUrrSS3X6ryP4r484CzPgfMOSr79Cd+Solo/KS6SXVbPdabb1FFFeofBhRRRQAUUUU&#10;AFFFFABRRRQAUUUUAFFFFABRRRQAUUEgck157+1H+0V4C/ZS+BHiT4+/Ea98vS/DuntO0KyBXupi&#10;QsUCf7ckjKg92z2qZzjTi5SdktWbYfD18XiIUKMXKc2oxS3bbskvNs+af+Cy3/BUDT/2CvhGvgv4&#10;cXtvcfEzxZbumhQNIG/sm3zte/lTnpysatgM+TyI2B/nr1rWdZ8SazdeI/EWr3WoahfXDz3t9ezt&#10;LNcSscs7uxLMxJyWJJJ612X7Tv7R3xI/a0+OWv8Ax9+Kl6s2ra9eGUwxk+VaQjiO3iByRGigKO/G&#10;TkkmuFr8yzbMqmY4jm+ytl+vq/8AgH92eHvA+F4KyVUrJ152dSXd/wAq/ux2Xd3fUKKKK8o++Cii&#10;igAr69/4ITf8pPfh3/3EP/SKavkKvpX/AIJFfGT4Z/AH9vzwT8VPjB4wt9B8P6b9t+3apdK7Rw77&#10;SVFyEUnliBwO9dmXyjHHUm3ZKS/M+d4vo1cRwrjqVKLlKVGokkrttwdkktW30SP6Xx0or5jX/gsn&#10;/wAEywMf8NeeHP8AwHu//jNI3/BZT/gmWRx+154d/wDAe7/+M1+nfXsD/wA/Y/8AgS/zP4Q/1U4o&#10;/wCgCt/4Kn/8ifTtFeM/Er9vn9kT4PfD7wv8VviV8ddL0jw740t2m8L6pcxTmPUIwqsWTbGWHyup&#10;5A61xK/8FlP+CZWP+TvPDn/gPd//ABmqli8LTlaVSK9Wv8zGhw5xDiqftKODqyjdq6pzaunZq6W6&#10;aaa6NWPfPix/ySzxL/2ALz/0Q9fyVjrX9H3xI/4LB/8ABNjWPh7ruk6b+1r4eluLrR7qK3iW3usu&#10;7RMFX/U9yRX836Zx81fH8UV6NaVL2clLfZp9ux/SngLleaZZQx6xlCdLmdO3PGUb2U725kr2ur2H&#10;UUUV8mf0GFFFFACMu7rX3n/wRQ/4KqX/AOxf8S4fgT8ZddZvhf4mvhummy39gXrkAXS9SIW6SqB6&#10;OOVIb4NoIBHSujC4qtg66q03qv6s/I8bP8hy7iTKqmX42N4TXzT6Si+jT1T+T0uj+u6yvrfUII7u&#10;znjmhmjDwywuGV1IyGBHBBHQ1NX5h/8ABvL/AMFILj4z+AG/Yx+MXiVpvE/hOx83wjd3jfPqGlJg&#10;GDcfvSQZUAH5jERjIjYj9PAQehr9SwWLp47DxrQ69Oz6o/gjifh3HcK51Vy7FLWD0fSUX8Ml5Nfc&#10;7rdBRRRXUfPhRRRQAUUUUAFFFFABRRRQAUUUUAFFFFADZPu81+Hv/Bx5+3A/xV+Nun/sd+BdT3aH&#10;4GZbzxI0b/LcavIhxHx1EMLAZP8AHLIMfKCf18/a3+P2kfsvfs1+NPj7raRyR+F9Bmu4YZDhZ7jG&#10;yCI/78rIv/Aq/lm8a+NfFHxJ8aat8QvG2qyX2sa5qM19ql7NjdPcSuXdzjgZYngcDpxivleJ8b7K&#10;hHDxestX6L/N/kfv3gRwtHMM2q5zXjeND3Yf9fJLV/8AbsfxkmtjMUYGKKKK+FP6yCiiigAooooA&#10;KRmC9aWvpz/gjz8J/hv8bv8AgoN4H+G/xa8G2PiDQdQ+2/bdK1KESQzbbSV13L3wyg/UVtQoyxFa&#10;NNfaaX3nn5tmFPKcrr46om40oSm0t2optpX0vofMO/PQfrQX45/nX9OQ/wCCUf8AwTgxz+xp4E/8&#10;Ey/40v8Aw6i/4Jwf9GaeBf8AwTr/AI19J/qri/8An5H8f8j8R/4mC4d/6BKv/kn/AMkflZ/wVqfP&#10;/BLv9jsbf+Zbuf8A0ks6/N9W46frX9Unj/8AYk/ZN+Kngfw78NfiL8AvDesaD4ThaLw1pN9YB4dO&#10;jKqpWJf4QVRR/wABFcd/w6j/AOCcH/RmngT/AME6/wCNdeN4dxGKxHtFNLSK69El+h87wt41ZHkO&#10;U/VKuGqSfPVldctrTqSmlq90pWfmfzGb8dR+tOVt3Sv6VviV/wAEsf8AgnZpnw617UtP/Y88Dw3F&#10;vot1LBNHo6hkdYmIYe4Ir+ahRjgV89mWVVcscVOSfNfa/S3+Z+ycD8fZfx1TrywtKdP2TinzW15u&#10;a1rN7cotFFFeWfeBRRRQAUUUUAdd+z98cPHn7NPxn8OfHT4a34g1nw1qkd5a78lJQD88TgHmN13I&#10;w7qx6V/Ud+zd8cfCH7SvwM8MfHfwJMG0vxRpMV7bruDGFiMSRMR/Ejho2/2kNfyguMr0r9iv+DY3&#10;9rP+0fDvjD9jXxPrDGbTW/4SHwrbzOT/AKO7LHdxJnoFkMUm0dTK7epr6bhnHOjinQk9J7eq/wA/&#10;8j8L8cuFo5nkEc3ox/e4f4rbunJ2f/gLaa7JyP1sopFOVzS198fyGFFFFABRRRQAUUUUAFFFFABR&#10;RRQAUUUUAfln/wAHO37Ql54Y+CXgf9mvRtTaFvFWtSatrMMb4M1raLtjjYd0M0ofn+KBfQ1+K+Md&#10;BX23/wAHBPxru/ix/wAFINe8MrPusfA+i2Oh2Sq3G7y/tMxI/vebcOp9Qi+mB8SV+Y53iPrGZVH0&#10;Tsvlp+dz+7vCzJ45NwLhKdrSqR9pLzc/eV/NRcV8goooryT9CCiiigAooooAK+vP+CE5A/4Ke/Dv&#10;P/UQ/wDSKavkOvQP2Xv2k/iJ+yN8bdH+Pvwqg02TXNE877GmrWrTW58yJo23IrqT8rHHzDmujB1Y&#10;0cVTqS2TTfyZ4vEeBr5pw/i8HQtz1Kc4xvoryi0rvtdn9WinK8UE461+By/8HKX/AAUQAx/Yvw5/&#10;8Jq4/wDkqkf/AIOUv+CiBX/kCfDj/wAJq4/+Sq+7/wBZst/vfd/wT+Tf+IF8ddqX/gf/ANqfvh5i&#10;f3qcDkZFfmT+3d/wVr/ao/Zw/Yq/Z+/aB+H2neE5Ne+J2jzXPiNNR0iWS3R1gt5B5KCZSgzK3Vm4&#10;xXyGv/Byl/wUQC4/sT4cf+E3cf8AyVW2Iz/AYepyTveye3dJ9+zPLyjwh4uzvB/WcMqfLzTjrOzv&#10;CThLp3Tt5H7pfFn/AJJZ4l/7AF5/6Iev5Kwc9K++PEH/AAccf8FBPEmhXnh7UNF+Hf2e+tZLeYx+&#10;HLgMEdSpx/pXXBr4GUFRgmvls+zLDZjKm6N9L3uu9v8AI/fvCPgfPOC6OMjmPLeq4OPLLm+FSvfR&#10;W3QtFFFfPn7EFFFFABRRRQAV7p/wTR/aHh/Zd/bm+HXxa1PUhZ6VDr8Vlr1wzYWOwuT5E7t/sokh&#10;cj/YrwumSAE81pRqSo1Y1I7pp/cceY4GjmeX1cHWXuVIyi/SSaf5n9eyfcGKWvI/2D/i1J8b/wBj&#10;P4ZfFO4uPOuNX8G2L3chbJadYhHKT7+YjZ98165X67TnGpTU1s0n95/nJjMLUwOMqYap8UJOL9Yt&#10;p/kFFFFWcwUUUUAFFFFABRRRQAUUUUAFFFFAH8sP7d3jn/hZP7a3xU8ai481L3x9qnkybs74kuXR&#10;D+KqteU1a8QavdeIvEN94iuwfNvryW4k3NuO52LHnvyaq1+P1Z+0qOXd3P8ASbA4eODwNLDraEYx&#10;+5JfoFFB5GK+3f8Agl5/wRtl/wCCj/wj8QfFRfj2PCf9heJDpX2L/hH/ALZ53+jxTeZu86PH+txj&#10;B+7nPNaYbC1sZV9nSV3/AF3OPO89yvh3L3jcwqclJNJuzerdlpFN/gfEVe3/APBNj4T/AAu+PH7c&#10;3w6+Dvxq0GTVPDPiHWpLPU7CG6lgaXNvL5Y3xOrqBIEJKsOB36V+hH/EK7P/ANHoL/4Q/wD9116L&#10;+yL/AMG7M37LX7S3g/8AaFP7U661/wAIprC339l/8In5H2nCsNm/7S2373Xaa9jD5DmUcRB1Kfup&#10;q+sXpfXqfm+deLnA9bJ8TTwuOaqypzUGoVU1JxajZ8is72s7q29zyD9ozw//AMG7H7Lvxt8QfAT4&#10;mfsy/EF9c8N3SW+oNpmsalLAWaJJBsc6ipI2uOw5zXFf8Ld/4NnP+jYPih/4MNQ/+WdfT37Z3/Bv&#10;VN+1x+0/4v8A2jh+1ENC/wCEqvo7n+yT4U+0fZ9sEcW3zPtK7s+Xn7o615h/xCuz/wDR6C/+EP8A&#10;/ddelWwWae2kqeGp8t3bSG3Tr2Ph8s4m4DnltGWMz3Fqs4R50qteynyrmStBqyd9m/VnmH/C3f8A&#10;g2c/6Ng+KH/gw1D/AOWdH/C3f+DZz/o2D4of+DDUP/lnXC/8FL/+CJz/APBO74BWPxyb9oIeKvtn&#10;ie30j+zv+Ec+ybPNhnl8zf575x5OMY/i68V82/sLfsrN+2n+094d/ZyXxn/wj/8Ab32j/ibfYftH&#10;k+VA8v8Aq96bs7MfeGM15lWti6OIVCeHpqTtZcseu3kfcZflvDeaZLUzfDZvjJYeCk5S9vVVuRXl&#10;o0paLsteh9mf8Ld/4NnP+jYPih/4MNQ/+WdIfi7/AMGzpGP+GYfih/4MNQ/+Wdenr/wauz4/5PPX&#10;/wAIj/7roP8Awauzkf8AJ56/+ER/9113fU84/wCgWn90P8z5X/WPw1/6H2M/8G4j/wCQPXv22/HX&#10;/BInSv2O/gRqf7Sfwd8Y6p8PbvSZW+GGnaXdXS3FjB5MG5Zyl5GxOwxD5nk5B57n5SHxd/4NnMf8&#10;mwfFD/wYah/8s6+3/wBrb/gi7L+1F+y78Hf2bx8fho3/AAqjTZLT+1v+Ee8/+0t0UMe7y/PXyseV&#10;nG5vve1fN4/4NXZ8f8nnr/4RH/3XXXjMLmc616eHhJWjq1Hsr7vo9EfP8M55wHh8r5MXnGKpT56j&#10;5YVKyVnUk4u0YtXlG0pdW229bnmP/C3f+DZz/o2D4of+DDUP/lnR/wALd/4NnP8Ao2D4of8Agw1D&#10;/wCWdd94u/4NeZvDHhXUvEp/bGWb+z7Ca58n/hC9u/y0Lbc/ajjOMV+SoVumK8fF1MZgbKvh6avt&#10;7sXt6H6Pw7geGeK41JZXnGMqKnbm/f1Y25r2+KKvez2P0s/4W7/wbOf9GwfFD/wYah/8s6P+Fu/8&#10;Gzn/AEbB8UP/AAYah/8ALOur+Df/AAbOzfFn4Q+FfioP2vFsf+Em8N2Oq/Yv+EN8z7P9ot0m8vd9&#10;qG7bvxnAzjOBXSf8Qrs//R6C/wDhD/8A3XXZHCZtKKawtPXyh/mfOVc+8OaNSVOefYxOLaf72vut&#10;H9gl/Zn/AGdP+CEn7cOm+ONI/Zy/Zw8ZW2reE/Ck+qzS69r2pQoBtZUK4v5NxD44IxivyDHSv6B/&#10;+CdP/BF+b9gbWPHmqn4/f8JP/wAJt4UbRtg8PfZfsmWJ83/Xvv6/d4+tfN4/4NXZ8f8AJ6C/+ER/&#10;911OMyfMMRQpuNGMZe9zcvKuqt110L4X8R+EclzbHU6+Z1auHfsvZOr7Wo/hl7S14tr3muiv52Py&#10;Ior9d/8AiFdn/wCj0F/8If8A+66/PP8A4KGfscP+wj+09qn7OjePf+El/s3T7O6/tb+z/svmefCs&#10;m3y974xnGdxz7V4uKyrHYOn7StCyvbdPX5M/UMh4+4T4mxrwmW4j2lRRcrcs46JpN3lFLdrrc8Uo&#10;Kg9aKK88+xP6DP8Ag3g+JMnjn/gmtofh+acyN4R8T6po/wA3UKZheKPwW7AHsMdsD7or8x/+DXzV&#10;ZLj9lL4gaN82218fiVf+2lnCD/6Lr9OK/Uson7TLKTfZL7tP0P4F8SMLHCcdZhTj1qOX/gVpP8WF&#10;FFFekfEhRRRQAUUUUAFFFFABRRRQAUUUUAfyEhju2kU6us+P/g+b4e/Hvxt4CuI9r6L4u1KwZfeK&#10;6kj/APZa5Ovx2UXCTi+h/pXQrRxFGNWO0kmvRq4V+4P/AAa8/wDJovxB/wCykN/6b7Wvw+JwM1+k&#10;H/BFv/grL+zT/wAE/wD4DeKfhr8bdK8TXGoaz4ubU7VtD06OaMQ/ZYIvmLSLht0bcY6Yr18hr0cP&#10;mCnVlZWer9D868WsqzLOuDKuFwNJ1KjlBqMVd2Urv7j91KK/PP8A4iWf2Av+hY+IH/gih/8Aj9H/&#10;ABEt/sA/9Cz8QP8AwRQ//H6+5/tfLf8An6vvP5P/AOIccdf9C+p/4CfoZRX55/8AES1+wD/0LHxA&#10;/wDBFD/8fo/4iWf2Av8AoWPiB/4Iof8A4/T/ALXy3/n6vvD/AIhxx1/0L6n/AICR/wDBzJ/yYDof&#10;/ZTtP/8ASO+r82P+CE3/ACk9+Hf/AHEP/SKavef+Cxf/AAWB/Zf/AG8v2W9M+DXwZ0jxTb6raeM7&#10;XVJX1rTI4YvJjt7mMgMsrHdmZcDHTPNfIP8AwTR/aX8A/sh/tm+E/j78TrbUJtF0T7V9sj0uBZJj&#10;5lvJGu1WZQfmYdxxXyOYYrD1c8p1oSTinG76aPU/orgzh/OsD4T4zLsRQlGvKNe0GvefNG0bLzex&#10;/T4OlFfnkv8Awcs/sBbefDHxA/8ABFD/APH6G/4OWv2AsceGPiB/4Iof/j9fW/2tlv8Az9X3n86/&#10;8Q446/6F9T/wE/Q2ivlX9oD/AIK6fsy/s3/A34d/tAePtJ8USaJ8TrJ7nw7HYabHJOiLHHIfNUyA&#10;KcSr0J7146v/AAcs/sBY58M/ED/wRQ//AB+tKmZYClLlnUSej+/VHLg+BeL8wo+2w2CqTjdq6Wl4&#10;txkvk00/NH3Z8WP+SWeJf+wBef8Aoh6/kq7/AI/0r90/Hf8AwcgfsG+I/BOseHtP8NePVnvtLuLe&#10;EyaHCF3PGyjJ8/gZNfhTlutfI8SYvD4qVJ0pKVr3t8j+jPA/h3POH6GOWY4eVLndPl5la9lO9vS6&#10;+8/qw/Y3/wCTQ/hX/wBk30P/ANN8FekV+Yn7Pv8AwcQfsNfDD4C+CPhr4h8OeOm1Dw74Q03TL5rf&#10;RYWjaaC1jicqTMCV3IcHA4rr/wDiJZ/YC/6Fj4gf+CKH/wCP19NRzbLY0Yp1Vsup+E5h4d8b1cwr&#10;ThgKjTlJp8vRtn6GUV+ef/ES1+wD/wBCx8QP/BFD/wDH6P8AiJZ/YC/6Fj4gf+CKH/4/Wn9r5b/z&#10;9X3nH/xDjjr/AKF9T/wE/Qyv55/+Dhj/AJSd+KP+xf0f/wBI0r9DP+Iln9gL/oWPiB/4Iof/AI/X&#10;5R/8FXP2sfhr+2r+2ZrXx9+EtrqcGi6hpWn20MerW6xTB4bdY2yqswxkcc9PSvD4gx+DxWBUKU03&#10;zJ6ejP1jwb4R4myPiyeIx+FnSg6Uo3krK7lBpetkz5zooor4k/qI/bL/AINdElX9mz4kzGJtjeOI&#10;VVtvBItFz/MfnX6hV+cv/Bs34TuNG/YT8QeJ7iAr/bPxGvGgY5+eKK1tI8j/AIH5g/D8v0ar9QyW&#10;PLldJeX6n8F+J1WNbj7Hyj/Pb7opP8UFFFFeofBhRRRQAUUUUAFFFFABRRRQAUUUUAfzN/8ABX34&#10;dS/C7/gpN8V/DrW5jjuvEf8AacA2kZS7hjuQff8A1v51831+oX/Bz18DI/Dvx88A/tCaZY+XF4k8&#10;OyaRqUiLw9zaSF0c+rGKcL9IVr8va/K80ovD5hVh5t/J6r8z/QDgDNI5xwbgcSnr7OMX/ih7kvxi&#10;wooJwM17J+zX/wAE+v2xv2v/AArfeN/2c/gndeJtK03UDY313b6pZwCK48tZPLxPMjH5XU5AI565&#10;zXHTpVK0uWnFt9krs+mxmOwOXUHWxdWNOC05pyUVrtq2lqeN16J+yN+zjq/7XH7SHhf9nPQPE9po&#10;t34ovJLeHU76JpIoCkEkpJVeTkRkADuRXs//AA5F/wCCpf8A0aVqX/hQaX/8lV7T/wAE4f8Agkx/&#10;wUN+CP7c/wANPix8Uv2bb7SfD+h+JEudW1KTWtPkW3iCOCxWO4ZjyR0BNd2Gy3FyxEFOlKzav7rW&#10;l9dbHymdca8O0cnxNTC5hR9rGnNwtUpt8yi3Gy5tXe2nXY19T/4NrfirpOpzabcftn/DSFoWw0d4&#10;J4pBx/EvO0+2ah/4hvfif/0ez8Kv/Aif/Cm/8FPf+CUP/BQb49ft6/Ej4vfCP9nK+1jw7rmrQzaX&#10;qUWtafGs6C1hQkLLcK4+ZWHIHSvBv+HIf/BU3/o0zUv/AAoNL/8AkqvSrYajTrShHBzaTaTvLWz3&#10;2PictzzMsZltHEVeJqEJThGTi6dC8XJJuLvUTum7O6W2yPe/+Ib34n/9Hs/Cr/wIn/wo/wCIb34n&#10;/wDR7Pwq/wDAif8Awr5F/aJ/4Jzftq/sm+BofiV+0N8Dbvw3odxqSafDqE+qWU6tcujuse2CZ2yV&#10;jc5xj5evSvPPgt8Evir+0R8SNP8AhF8GPCcmueItU8z7DpkNxFE0uxC7fNKyoMKpPLDpXJKWChUV&#10;OWFkpPpzSvr5WPoKGH4kxWDli6PEFOVKN7zVCk4q295KpZW666dT79/4hvfif/0ez8Kv/Aif/Ckf&#10;/g2++JwXn9tj4V/hcT/4V4KP+CIn/BUwjP8AwyZqX/hQaX/8lUj/APBEX/gqYBk/smal/wCFBpf/&#10;AMlVt7Gn/wBAU/vl/keZ/aWM/wCipw//AILof/LT9J/23f8Agk34v/aN/Y5+A/wC039oXwXotx8N&#10;dJmtbrVtUkkFtqZaCBN0BAyQPLJ57MK+U1/4Nvvidjj9tn4V/wDgRN/hXsX/AAUY/wCCd37Znxq/&#10;YD/Zn+EHww+CF3q3iTwLoc8HirS49Us42sJGtrZArNJMqP8AMjj5Gbp9K+Il/wCCIn/BUwjj9kzU&#10;v/Cg0v8A+Sq7cwp05Yi7wkpaR1Tl/KtNF02Pl+D8fiqeS2jxDQofvK3uShRb1qz973qidp/EtLJN&#10;WbVme+f8Q3vxP/6PZ+FX/gRP/hR/xDe/E/8A6PZ+FX/gRP8A4V8+ar/wRX/4Kf6JpdxrOp/sqajD&#10;bWkDzXEra/phCRqpZjxdE8AHpXyzvb1rzaksHRt7TCSjfvKS/NH3WX0eJM2UnguIaVXltfkoUpWv&#10;tflqO17O1+x+lP8AxDe/E/8A6PZ+FX/gRP8A4Uf8Q3vxP/6PZ+FX/gRP/hXzp4R/4I3f8FLfHfhT&#10;S/HHhP8AZd1C80vWdPhvtNu113TVE9vLGJI3Aa5DDKsDggEZ5ArQ/wCHIf8AwVN/6NM1L/woNL/+&#10;Sq1VKi9Vgp/fL/I8+WYY6EnGXFGHTWjTp0NP/Kp7xqP/AAbd/F628Oav4i0/9rn4d6kdJ02S8kt9&#10;NjuJWZUUsQcD5eBwecnjjrX5ujpX7Ef8EUv+Cd37Zf7LXiT4u33x8+CN34ej8R/D19O0Vp9Us5vt&#10;V0XJEY8mZ9pwerYHvXxCP+CIv/BUvH/JpWpf+FBpf/yVU43L5SoUqlChKLfNde87Wat06mvDHGeH&#10;p5rjsJmubUa0KfsvZzvSpqXNFuSVpNOzsnq7eVz5Vor6r/4ci/8ABUv/AKNK1L/woNL/APkqvBPj&#10;38APjD+zD8SLn4RfHXwTL4f8RWdvDNc6ZNdQzMkcqB0bdC7qcqQeD9cV5VTC4qjHmqQcV3aa/M/Q&#10;cDn+Q5pW9jg8XTqzte0Jxk7aa2i27arU4+kZgvBpa3/hP8M/Evxp+Knhz4Q+DIFk1bxPrdrpemq3&#10;3fOnlWNSx7KC2SewBNYxi5SSR6VWpTo05VKjtGKbbeyS1b+SP6Nf+CNvwuf4Tf8ABNX4VeHpbby7&#10;i+0OTVrr5cMzXlzLdDd7hZVX6KK+oKx/h74M0f4ceAtF+H3h6LZYaHpNvYWanqIoY1jXPvhRWxX6&#10;5h6XsMPCn/KkvuR/nLnGPlmmb4jGv/l7Oc//AAKTf6hRRRWx5oUUUUAFFFFABRRRQAUUUUAFFFFA&#10;Hx7/AMFwP2V4v2nP2AfEzadp7za94HZfEugtH94tbqwuIz6q1s83HTeEP8Nfzlxknqa/rwv7S1v7&#10;OSxvrZJoZkKTQyKGV1IwVIPUEcYr+ZP/AIKg/sgXX7En7ZXin4SWmkyW/h+6n/tXwezZKvpk7sY1&#10;Un73lsHhJ65iOa+L4pwb5o4mK8n+n9eh/T3gDxJGVHEZHWlqn7Snfs7KaXo7St5yfQ+fa/cD/g14&#10;AH7InxAwP+akN/6b7Wvw/wA8Zr9pP+DaD4n/AA38E/soePNP8Z/EDRNIuJviI0kUGqarDbu6fYLU&#10;bgHYEjIIz0yK8zhySjmkb9n+R9141U6lTgOrGCbfPT0Sv9pH6oUm1TziuR/4aC+A/wD0Wvwl/wCF&#10;Ja//AByj/hoL4D/9Fr8Jf+FJa/8Axyv0T2lP+Zfefxj9Sxn/AD7l/wCAv/I68KB0FFch/wANBfAf&#10;/otfhL/wpLX/AOOUf8NBfAf/AKLX4S/8KS1/+OUe0p/zL7w+pYz/AJ9S/wDAX/kfDv8AwcxgD9gH&#10;Q8D/AJqdp/8A6RX1fmx/wQnAP/BTz4d5H/QQ/wDSKav0I/4OPvir8MvGn7COi6T4O+Imh6tdL8Sb&#10;CRrbTdWhnkCCzvQWKoxOMkc9ORX51/8ABEXxFoHhX/gpT8P9b8T63Z6dZw/b/NvL65SGJM2cwGWc&#10;gDJ4618TmkoviKk0+sPzP6i4Do1o+DGOhKLT5cRpZ3+Dsf0iLwvFBGeorj1/aC+A+P8AktfhL/wp&#10;LX/45S/8NBfAf/otfhL/AMKS1/8Ajlfbe0p/zL7z+XfqWM/59y/8Bf8AkddsTptpQMcCuQ/4aC+A&#10;/wD0Wvwl/wCFJa//AByj/hoL4D/9Fr8Jf+FJa/8Axyj2lP8AmX3h9Sxn/PuX/gL/AMi/8WQD8LPE&#10;oP8A0ALz/wBEPX8lO0dMd6/qp+Knx9+Bc/wx8RQQ/Gbwo7voV4qIviK1JY+S+AB5nJr+VbeM/jXx&#10;3FUoynSs/wCb9D+mPo+Ua1HD5j7SLWtLdNdJ9z+q79jf/k0P4V/9k30P/wBN8FekV4b+yH8dvglp&#10;37J3wv0+/wDjD4WguIPh3osc0M3iC2V43FhCCrAvkEHgg8ivQ/8AhoL4D/8ARa/CX/hSWv8A8cr6&#10;yhUp+xjqtl18j+dc0weMeZV2qcvjl9l/zPyOuKq3UUtch/w0F8B/+i1+Ev8AwpLX/wCOUf8ADQXw&#10;H/6LX4S/8KS1/wDjla+0p/zL7zh+pYz/AJ9y/wDAX/kdfX88/wDwcMgH/gp34oyP+Zf0f/0jSv3p&#10;/wCGgvgP/wBFr8Jf+FJa/wDxyvwI/wCC/Hijw34t/wCClHibWvCviCy1Ozk0HSFS70+6SaJiLRAQ&#10;GQkZB96+d4mnGWXJJr4l+TP2jwJw+Io8aVJTg0vYz3TX2oHxiTjrX35/wbtfsu3vxp/bZPxp1TTy&#10;2hfDXTWvmuGX5W1GYGK2iHuFM0ue3lD+8K+AnBPAHev6O/8Agi3+xc37HX7FWi2fiC18vxV4yK69&#10;4m3phoHlQeTbev7uIKDn+NpMcYFfOcP4N4rMFJrSGr/T8fyP2rxg4kjkHB9WlB2q4j93HvZ/G/lG&#10;6v3kj64j+4KdQOBiiv0g/iMKKKKACiiigAooooAKKKKACiiigAooooACMjBr4d/4Lo/sATfti/sv&#10;t498AaaZvHHw9jm1DSIY4t0mo2ZANzaDHO4qokTrl4wvG8kfcVMlUnkLXPisPTxWHlSns1/T+R62&#10;RZ1jOHs2o5jhXadOV12a6xflJXT8mfyGqPlxSBAOhr9Fv+C9H/BMW6/Zr+KVx+1d8HtBVfAfi6/L&#10;azZWdvtj0PUnOSCF4WGZiWToFfcvGUz+dYYHoa/LcXha2CxEqU91+K6M/v7hziDL+KMnpZjg3eM1&#10;qusZLeL809PPdaNBj3ox70UVynuBj3ox70UUAN2DOacVDdaKKAEC4GAaXHvRRQAY96Me9FFACFc9&#10;TSbBTqKADHvRj3oooAMe9GPeiigAx700oOtOJA6mu0/Z1/Z8+J37U/xm0P4GfCHRGvta128WGEdI&#10;7ePrJPK38MaLlmb0HGTgVUIyqSUYq7exjiMRRwtCVatJRhFNtt2SSV22+yR9T/8ABDT9gG7/AGwv&#10;2n7f4l+OvDguPh/8P7iO/wBXa6jBhv74ENbWWD98EjzHHI2Jtb74z/Qrb4C4Aryf9ib9kX4efsSf&#10;s+aH8Bfh1aK0enw+bq+psuJNSvnA865f3Zug6KgVRwBXrgGOgr9OyjL45fhFF/E9X69vkfwn4jcZ&#10;VOM+IpYiF1Qp+7TT/l6ya7yer7Ky6BRRRXqHwIUUUUAFFFFABRRRQAUUUUAFFFFABRRRQAUUUUAc&#10;/wDE34ZeCfjD4D1f4ZfEnw9batoOuWL2mqabdJuSaJhyPYg8gjBBAIwQDX86f/BUz/gmN8QP+Cef&#10;xbd9Pt7zVvh3rlwz+FfEkihtmST9juCOBOigc4AkX5l/iVf6TK5L42fBL4XftB/DPVPhJ8YfBtnr&#10;ugavD5d5YXsQZfVZEPVJFOGV1wysAQQRXk5tldPMqNtpLZ/o/L8j9C8PePsdwPmTkk54epb2kP8A&#10;26PRSX3NaPo1/Jsr7ulOr7M/4Kif8EePi9+wTr1x8QPA0d54o+F93cN9h11Y99xpQJ+WC9CqADzg&#10;TABHI6ISFr4zHSvzjEYetharp1VZo/tnJc7yziDL4Y3AVFOnLqt0+qa3TXVPUKKKKwPVCiiigAoo&#10;ooAKKKKACiiigAooooAKCcDpRXXfAf4A/GL9pv4lWPwj+CHge81/XNQkCx2trH8sS5AMsrnCxRrn&#10;LO5CqOpqoxlUkoxV2zKvXo4ajKrWkoxirtt2SS3bb0SMn4d/Dvx18XvG+mfDf4aeFrzWtc1i6W30&#10;3TLCEySzyHoAPQdSTgAAkkAGv6GP+CSf/BLPwn/wT6+Ff9u+K1s9U+JXiG3X/hItaiXctnESGFjb&#10;sRny1IBZv+WjjPQKBH/wSu/4JH/C/wD4J+eFP+Ew8SPa+IviZqVr5eq+IhCfKsY25NraBuVT+9Jw&#10;0ncKMLX2QAFGBX32SZL9TSr1l7/Rfy/8H8j+RPFPxSlxJKWV5XJrCp+9LZ1WvxUFuk9ZPV7JBRRR&#10;X0h+HhRRRQAUUUUAFFFFABRRRQAUUUUAFFFFABRRRQAUUUUAFFFFAFPXdE0vxHpVxoWuaZb3tjeW&#10;7wXlndwrJFPGwIZHVuGUg4IPBFflH/wUZ/4NzrDxLdXnxa/YKmttNumV5r34e6jcbLeV+v8AoczH&#10;ERPTypDtzjDoOK/WihhkYrjxmBwuOp8lWN+z6r0Z9JwzxbnnCOM+sZdV5b/FF6wku0o9fJqzXRo/&#10;kl+Inwz+Ifwf8XXXgP4qeCtT8P61ZOUutN1azeCWM5x91gOPQjg9s1iB1PQ1/VD+0/8AsWfs1ftj&#10;eEl8IftCfC3T9djhybG+aMxXlkx6tDOmJEzxkA7WwMg1+XP7W3/Bsj460bULnxJ+xr8V7fV7BsvH&#10;4Z8XSCC6i77EukXy5B6b1jI4yzcmvisdw3jMPeVH34+W/wB3X5fcf1Fwt43cNZxGNLMv9mq93rTb&#10;8pdP+3kkv5mflLRXpXx5/Y6/al/Zi1ubQvjr8CPEnh5oWI+2XWns9nLj+KO5j3Qyj3RyK8zEmR0r&#10;5+dOpTlyzTT8z9iwuLwuNoqth6kZwezi00/Rq6HUUA5GaKg6AooooAKKRm2jOK0PC/hPxd431SPR&#10;PBfhTUtYvZWAjs9LspLiVyewRASfyppN7EylGnFyk7JdWUM460gZT0Nfbv7L3/BAf9vX9oS2s/EH&#10;jbwpa/DfQ7ra32rxcxS8EfciyX98rf7MojJ9hzX6ifsW/wDBC/8AYt/ZNlsfFev+H2+IXi60VX/t&#10;3xVbI9vDMP8AlpBacxxYPKljI6nkPkZr2cHkOYYuzceWPd6fct2fmfE3i1wfw7GUI1vb1V9inaWv&#10;nL4V56trsflL+wH/AMEUv2pf22Z7Xxnr+myeBPAbTL5niTXLUia8Tgt9ktyQ8vHSRtseTwzEED9y&#10;v2Ov2FP2df2GfAf/AAgvwF8EpZtcBDq2uXhWW/1N1HDTzYBbGSQgARcnaoya9gS1jjRY4wFVRhVC&#10;8AelSCvtMvyfC5erxV5d3+nY/l7jTxI4g40m6daXs6Cd1Ti9PWT3k/XRdEgooor1j8+CiiigAooo&#10;oAKKKKACiiigAooooAKKKKACiiigAooooAKKKKACiiigAooooAKRlVvvCiigCG/0vTdVtGsNT0+G&#10;5hkGJIbiMOrfUHg18+fG3/gkz/wTw+P876h47/Za8N299JktqPh2BtKmdv7ztaNGJG93DfoKKKxr&#10;UaNaNqkU/VJ/mejluZZlluIjPCVp03dawk4v700fKfxw/wCDer9gnSjNceGNU8faThdyx2niKCRV&#10;4Bx++tpDj8a/On9oX9h34T/CXV2sPDniLxFOi3nlZvruBjt2bv4YF5zRRXweZUaNOT5YpeiR/XfA&#10;eaZljMPF16856L4pSf5tnCeF/wBmzwNrfiOz0i61bVljuJ1R2jniDAE9sxmvuL9lf/giX+yb8XtH&#10;TW/F/jPx8W2Rkw22r2aRndnP/LoW7etFFcmCp05VLSin8j6DijHYzD4NypVZRdukmvyZ9qfCj/gg&#10;x/wTP8AzW+p3vwVvPEk8eHRvEniC5mTd7xxskbj2ZSPavqn4b/BH4NfBzSo9C+Enwn8N+GLOJcR2&#10;3h/RYLNB+ESrk+p6miiv0HB4fD0qacIJPySR/HfE2dZzmGOnTxWJqVIp6KU5SS9E20dN5af3acFA&#10;6Ciiuw+XCiiigAooooAKKKKACiiigAooooAKKKKACiiigAooooAKKKKACiiigD//2VBLAQItABQA&#10;BgAIAAAAIQCKFT+YDAEAABUCAAATAAAAAAAAAAAAAAAAAAAAAABbQ29udGVudF9UeXBlc10ueG1s&#10;UEsBAi0AFAAGAAgAAAAhADj9If/WAAAAlAEAAAsAAAAAAAAAAAAAAAAAPQEAAF9yZWxzLy5yZWxz&#10;UEsBAi0AFAAGAAgAAAAhACidFRlRBgAAeB0AAA4AAAAAAAAAAAAAAAAAPAIAAGRycy9lMm9Eb2Mu&#10;eG1sUEsBAi0AFAAGAAgAAAAhAFhgsxu6AAAAIgEAABkAAAAAAAAAAAAAAAAAuQgAAGRycy9fcmVs&#10;cy9lMm9Eb2MueG1sLnJlbHNQSwECLQAUAAYACAAAACEA6nSwc90AAAAFAQAADwAAAAAAAAAAAAAA&#10;AACqCQAAZHJzL2Rvd25yZXYueG1sUEsBAi0ACgAAAAAAAAAhACWMVW0UNAAAFDQAABUAAAAAAAAA&#10;AAAAAAAAtAoAAGRycy9tZWRpYS9pbWFnZTEuanBlZ1BLBQYAAAAABgAGAH0BAAD7PgAAAAA=&#10;">
                <v:shape id="Textruta 2" o:spid="_x0000_s1060" type="#_x0000_t202" style="position:absolute;left:37104;top:15374;width:18493;height:4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14:paraId="4AD98388" w14:textId="77659CF7"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 xml:space="preserve">Pregătirea introductivă, instruirea și </w:t>
                        </w:r>
                        <w:r w:rsidRPr="002A6298">
                          <w:rPr>
                            <w:rFonts w:ascii="Verdana" w:hAnsi="Verdana"/>
                            <w:color w:val="000000"/>
                            <w:kern w:val="24"/>
                            <w:sz w:val="20"/>
                          </w:rPr>
                          <w:t>informarea</w:t>
                        </w:r>
                      </w:p>
                    </w:txbxContent>
                  </v:textbox>
                </v:shape>
                <v:group id="Grupp 4" o:spid="_x0000_s1061" style="position:absolute;width:56095;height:28416" coordsize="56095,28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Bildobjekt 5" o:spid="_x0000_s1062" type="#_x0000_t75" style="position:absolute;left:21514;top:12112;width:14237;height:947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QwNa9AAAA2gAAAA8AAABkcnMvZG93bnJldi54bWxET8uqwjAQ3Qv+QxjBnaa6EKlGEUEQ3ViV&#10;y10OzdgWk0lpYq1+vVkILg/nvVx31oiWGl85VjAZJyCIc6crLhRcL7vRHIQPyBqNY1LwIg/rVb+3&#10;xFS7J2fUnkMhYgj7FBWUIdSplD4vyaIfu5o4cjfXWAwRNoXUDT5juDVymiQzabHi2FBiTduS8vv5&#10;YRVcNrXJ5M69Z6//w6k9Gmts9qfUcNBtFiACdeEn/rr3WkHcGq/EGyBX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rFDA1r0AAADaAAAADwAAAAAAAAAAAAAAAACfAgAAZHJz&#10;L2Rvd25yZXYueG1sUEsFBgAAAAAEAAQA9wAAAIkDAAAAAA==&#10;">
                    <v:imagedata r:id="rId22" o:title=""/>
                    <v:path arrowok="t"/>
                  </v:shape>
                  <v:shape id="_x0000_s1063" type="#_x0000_t202" style="position:absolute;left:11877;width:29001;height:5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14:paraId="7A0DE7B7" w14:textId="77777777" w:rsidR="00D6595A" w:rsidRPr="003806A3" w:rsidRDefault="00D6595A" w:rsidP="003806A3">
                          <w:pPr>
                            <w:pStyle w:val="NormalWeb"/>
                            <w:spacing w:before="0" w:beforeAutospacing="0" w:after="0" w:afterAutospacing="0"/>
                            <w:jc w:val="center"/>
                            <w:rPr>
                              <w:rFonts w:ascii="Verdana" w:hAnsi="Verdana"/>
                            </w:rPr>
                          </w:pPr>
                          <w:r>
                            <w:rPr>
                              <w:rFonts w:ascii="Verdana" w:hAnsi="Verdana"/>
                              <w:b/>
                              <w:color w:val="000000"/>
                              <w:kern w:val="24"/>
                            </w:rPr>
                            <w:t>Organizarea</w:t>
                          </w:r>
                        </w:p>
                        <w:p w14:paraId="027F464E" w14:textId="77777777" w:rsidR="00D6595A" w:rsidRPr="003806A3" w:rsidRDefault="00D6595A" w:rsidP="003806A3">
                          <w:pPr>
                            <w:pStyle w:val="NormalWeb"/>
                            <w:spacing w:before="0" w:beforeAutospacing="0" w:after="0" w:afterAutospacing="0"/>
                            <w:jc w:val="center"/>
                            <w:rPr>
                              <w:rFonts w:ascii="Verdana" w:hAnsi="Verdana"/>
                              <w:sz w:val="20"/>
                              <w:szCs w:val="20"/>
                            </w:rPr>
                          </w:pPr>
                          <w:r>
                            <w:rPr>
                              <w:rFonts w:ascii="Verdana" w:hAnsi="Verdana"/>
                              <w:color w:val="000000"/>
                              <w:kern w:val="24"/>
                              <w:sz w:val="20"/>
                            </w:rPr>
                            <w:t>Organizarea asigură condițiile prealabile pentru o viață profesională sustenabilă</w:t>
                          </w:r>
                        </w:p>
                      </w:txbxContent>
                    </v:textbox>
                  </v:shape>
                  <v:shape id="Textruta 7" o:spid="_x0000_s1064" type="#_x0000_t202" style="position:absolute;left:34181;top:8035;width:21914;height:5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14:paraId="36508184" w14:textId="77777777"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 xml:space="preserve">Flexibilitate și limite clare în ceea ce privește orele de muncă </w:t>
                          </w:r>
                        </w:p>
                      </w:txbxContent>
                    </v:textbox>
                  </v:shape>
                  <v:shape id="Textruta 8" o:spid="_x0000_s1065" type="#_x0000_t202" style="position:absolute;left:34564;top:22687;width:21033;height:4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14:paraId="20EDE877" w14:textId="10BB4A66"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Sprijin în activități din partea conducerii și a colegilor</w:t>
                          </w:r>
                        </w:p>
                      </w:txbxContent>
                    </v:textbox>
                  </v:shape>
                  <v:shape id="Textruta 9" o:spid="_x0000_s1066" type="#_x0000_t202" style="position:absolute;left:5431;top:21156;width:14548;height:7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14:paraId="158815A9" w14:textId="1043B674"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Refacerea capacităţii de muncă și variație la locul de muncă</w:t>
                          </w:r>
                        </w:p>
                      </w:txbxContent>
                    </v:textbox>
                  </v:shape>
                  <v:shape id="Textruta 10" o:spid="_x0000_s1067" type="#_x0000_t202" style="position:absolute;top:14911;width:15691;height:5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14:paraId="28753997" w14:textId="521EA136"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 xml:space="preserve">Claritatea și </w:t>
                          </w:r>
                          <w:proofErr w:type="spellStart"/>
                          <w:r>
                            <w:rPr>
                              <w:rFonts w:ascii="Verdana" w:hAnsi="Verdana"/>
                              <w:color w:val="000000"/>
                              <w:kern w:val="24"/>
                              <w:sz w:val="20"/>
                            </w:rPr>
                            <w:t>prioritizarea</w:t>
                          </w:r>
                          <w:proofErr w:type="spellEnd"/>
                          <w:r>
                            <w:rPr>
                              <w:rFonts w:ascii="Verdana" w:hAnsi="Verdana"/>
                              <w:color w:val="000000"/>
                              <w:kern w:val="24"/>
                              <w:sz w:val="20"/>
                            </w:rPr>
                            <w:t xml:space="preserve"> sarcinilor</w:t>
                          </w:r>
                        </w:p>
                      </w:txbxContent>
                    </v:textbox>
                  </v:shape>
                  <v:shape id="Textruta 11" o:spid="_x0000_s1068" type="#_x0000_t202" style="position:absolute;top:8035;width:21514;height:5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14:paraId="0D20E110" w14:textId="77777777" w:rsidR="00D6595A" w:rsidRPr="003806A3" w:rsidRDefault="00D6595A" w:rsidP="003806A3">
                          <w:pPr>
                            <w:pStyle w:val="NormalWeb"/>
                            <w:spacing w:before="0" w:beforeAutospacing="0" w:after="0" w:afterAutospacing="0"/>
                            <w:rPr>
                              <w:rFonts w:ascii="Verdana" w:hAnsi="Verdana"/>
                              <w:sz w:val="20"/>
                              <w:szCs w:val="20"/>
                            </w:rPr>
                          </w:pPr>
                          <w:r>
                            <w:rPr>
                              <w:rFonts w:ascii="Verdana" w:hAnsi="Verdana"/>
                              <w:color w:val="000000"/>
                              <w:kern w:val="24"/>
                              <w:sz w:val="20"/>
                            </w:rPr>
                            <w:t>Volumul de muncă este echilibrat între cerințe și resurse</w:t>
                          </w:r>
                        </w:p>
                      </w:txbxContent>
                    </v:textbox>
                  </v:shape>
                  <v:line id="Rak 12" o:spid="_x0000_s1069" style="position:absolute;flip:y;visibility:visible;mso-wrap-style:square" from="30511,10344" to="34187,12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Y5MMAAADbAAAADwAAAGRycy9kb3ducmV2LnhtbERPS2sCMRC+F/wPYYTeatZii12NIkWh&#10;tAfxQWlv42bcrG4mS5Lq2l/fCEJv8/E9ZzxtbS1O5EPlWEG/l4EgLpyuuFSw3SwehiBCRNZYOyYF&#10;FwownXTuxphrd+YVndaxFCmEQ44KTIxNLmUoDFkMPdcQJ27vvMWYoC+l9nhO4baWj1n2LC1WnBoM&#10;NvRqqDiuf6yCw/vn72LHxw87+F5+zUsTL16+KHXfbWcjEJHa+C++ud90mv8E11/SAXL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fmOTDAAAA2wAAAA8AAAAAAAAAAAAA&#10;AAAAoQIAAGRycy9kb3ducmV2LnhtbFBLBQYAAAAABAAEAPkAAACRAwAAAAA=&#10;" strokecolor="windowText" strokeweight=".5pt"/>
                  <v:line id="Rak 13" o:spid="_x0000_s1070" style="position:absolute;flip:y;visibility:visible;mso-wrap-style:square" from="31807,17103" to="36568,17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0Gk8MAAADbAAAADwAAAGRycy9kb3ducmV2LnhtbERPTWsCMRC9C/6HMIK3mm0R0dUopVQo&#10;9lDUUvQ2bqabrZvJkkRd++sboeBtHu9zZovW1uJMPlSOFTwOMhDEhdMVlwo+t8uHMYgQkTXWjknB&#10;lQIs5t3ODHPtLrym8yaWIoVwyFGBibHJpQyFIYth4BrixH07bzEm6EupPV5SuK3lU5aNpMWKU4PB&#10;hl4MFcfNySr4WX39Lg98fLfD/cfutTTx6uVEqX6vfZ6CiNTGu/jf/abT/BHcfkkHyPk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gNBpPDAAAA2wAAAA8AAAAAAAAAAAAA&#10;AAAAoQIAAGRycy9kb3ducmV2LnhtbFBLBQYAAAAABAAEAPkAAACRAwAAAAA=&#10;" strokecolor="windowText" strokeweight=".5pt"/>
                  <v:line id="Rak 14" o:spid="_x0000_s1071" style="position:absolute;visibility:visible;mso-wrap-style:square" from="29851,21996" to="34187,23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y1fsQAAADbAAAADwAAAGRycy9kb3ducmV2LnhtbESP3WrDMAyF7wt9B6PC7lpnZaxZWre0&#10;g8FghP7tAdRYjcNiOcRem739dDHYncQ5OufTajP4Vt2oj01gA4+zDBRxFWzDtYHP89s0BxUTssU2&#10;MBn4oQib9Xi0wsKGOx/pdkq1khCOBRpwKXWF1rFy5DHOQkcs2jX0HpOsfa1tj3cJ962eZ9mz9tiw&#10;NDjs6NVR9XX69gbykp/c/HyoynBZfOx33Uu4ZKUxD5NhuwSVaEj/5r/rdyv4Aiu/yAB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TLV+xAAAANsAAAAPAAAAAAAAAAAA&#10;AAAAAKECAABkcnMvZG93bnJldi54bWxQSwUGAAAAAAQABAD5AAAAkgMAAAAA&#10;" strokecolor="windowText" strokeweight=".5pt"/>
                  <v:line id="Rak 15" o:spid="_x0000_s1072" style="position:absolute;flip:y;visibility:visible;mso-wrap-style:square" from="17573,20518" to="22330,22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KS4cMAAADbAAAADwAAAGRycy9kb3ducmV2LnhtbERPTWsCMRC9C/0PYQq9abZSpK5GKaWC&#10;6EG0peht3Ew3WzeTJYm6+uuNUOhtHu9zxtPW1uJEPlSOFTz3MhDEhdMVlwq+PmfdVxAhImusHZOC&#10;CwWYTh46Y8y1O/OaTptYihTCIUcFJsYmlzIUhiyGnmuIE/fjvMWYoC+l9nhO4baW/SwbSIsVpwaD&#10;Db0bKg6bo1Xwu/i+zvZ8WNqX3Wr7UZp48XKo1NNj+zYCEamN/+I/91yn+UO4/5IOkJ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SkuHDAAAA2wAAAA8AAAAAAAAAAAAA&#10;AAAAoQIAAGRycy9kb3ducmV2LnhtbFBLBQYAAAAABAAEAPkAAACRAwAAAAA=&#10;" strokecolor="windowText" strokeweight=".5pt"/>
                  <v:line id="Rak 16" o:spid="_x0000_s1073" style="position:absolute;flip:y;visibility:visible;mso-wrap-style:square" from="16263,16255" to="20809,16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TxwcIAAADbAAAADwAAAGRycy9kb3ducmV2LnhtbERPTWsCMRC9F/ofwhS8abYixa5GkVKh&#10;2IOoRfQ23Uw3q5vJkkRd/fXmIPT4eN/jaWtrcSYfKscKXnsZCOLC6YpLBT+beXcIIkRkjbVjUnCl&#10;ANPJ89MYc+0uvKLzOpYihXDIUYGJscmlDIUhi6HnGuLE/TlvMSboS6k9XlK4rWU/y96kxYpTg8GG&#10;PgwVx/XJKjgstrf5Lx+/7WC/3H2WJl69fFeq89LORiAitfFf/HB/aQX9tD59ST9AT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sTxwcIAAADbAAAADwAAAAAAAAAAAAAA&#10;AAChAgAAZHJzL2Rvd25yZXYueG1sUEsFBgAAAAAEAAQA+QAAAJADAAAAAA==&#10;" strokecolor="windowText" strokeweight=".5pt"/>
                  <v:line id="Rak 17" o:spid="_x0000_s1074" style="position:absolute;visibility:visible;mso-wrap-style:square" from="18384,11448" to="22330,12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rWXsQAAADbAAAADwAAAGRycy9kb3ducmV2LnhtbESP0WrCQBRE34X+w3ILvpmNQdRGV6lC&#10;oSDBVvsBN9lrNjR7N2S3mv59tyD4OMzMGWa9HWwrrtT7xrGCaZKCIK6cbrhW8HV+myxB+ICssXVM&#10;Cn7Jw3bzNFpjrt2NP+l6CrWIEPY5KjAhdLmUvjJk0SeuI47exfUWQ5R9LXWPtwi3rczSdC4tNhwX&#10;DHa0N1R9n36sgmXBM5OdP6rClYvDcde9uDItlBo/D68rEIGG8Ajf2+9aQTaF/y/xB8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GtZexAAAANsAAAAPAAAAAAAAAAAA&#10;AAAAAKECAABkcnMvZG93bnJldi54bWxQSwUGAAAAAAQABAD5AAAAkgMAAAAA&#10;" strokecolor="windowText" strokeweight=".5pt"/>
                </v:group>
                <w10:anchorlock/>
              </v:group>
            </w:pict>
          </mc:Fallback>
        </mc:AlternateContent>
      </w:r>
    </w:p>
    <w:p w14:paraId="512155B2" w14:textId="77777777" w:rsidR="003806A3" w:rsidRPr="008C477F" w:rsidRDefault="003806A3" w:rsidP="00F342A5">
      <w:pPr>
        <w:rPr>
          <w:color w:val="auto"/>
        </w:rPr>
      </w:pPr>
    </w:p>
    <w:p w14:paraId="06E171EC" w14:textId="77777777" w:rsidR="003806A3" w:rsidRPr="008C477F" w:rsidRDefault="003806A3" w:rsidP="00F342A5">
      <w:pPr>
        <w:rPr>
          <w:color w:val="auto"/>
        </w:rPr>
      </w:pPr>
    </w:p>
    <w:p w14:paraId="11DC1F90" w14:textId="77777777" w:rsidR="00FC7596" w:rsidRPr="008C477F" w:rsidRDefault="005314EE" w:rsidP="00E62D4B">
      <w:pPr>
        <w:jc w:val="center"/>
        <w:rPr>
          <w:color w:val="auto"/>
        </w:rPr>
      </w:pPr>
      <w:r w:rsidRPr="008C477F">
        <w:rPr>
          <w:color w:val="auto"/>
        </w:rPr>
        <w:t>Figura 4. Factori organizatorici.</w:t>
      </w:r>
      <w:r w:rsidRPr="008C477F">
        <w:rPr>
          <w:color w:val="auto"/>
          <w:vertAlign w:val="superscript"/>
        </w:rPr>
        <w:t>i</w:t>
      </w:r>
    </w:p>
    <w:p w14:paraId="44B38CF6" w14:textId="77777777" w:rsidR="00AD48B5" w:rsidRPr="008C477F" w:rsidRDefault="00AD48B5">
      <w:pPr>
        <w:jc w:val="left"/>
        <w:rPr>
          <w:rFonts w:ascii="Book Antiqua" w:hAnsi="Book Antiqua"/>
          <w:i/>
          <w:color w:val="auto"/>
        </w:rPr>
      </w:pPr>
      <w:bookmarkStart w:id="17" w:name="_Toc386999274"/>
      <w:r w:rsidRPr="008C477F">
        <w:rPr>
          <w:color w:val="auto"/>
        </w:rPr>
        <w:br w:type="page"/>
      </w:r>
    </w:p>
    <w:p w14:paraId="3733954E" w14:textId="77777777" w:rsidR="005314EE" w:rsidRPr="008C477F" w:rsidRDefault="005314EE" w:rsidP="005314EE">
      <w:pPr>
        <w:pStyle w:val="Heading2"/>
      </w:pPr>
      <w:r w:rsidRPr="008C477F">
        <w:lastRenderedPageBreak/>
        <w:t>3.5 Beneficiile unei abordări holistice privind evaluarea riscurilor</w:t>
      </w:r>
      <w:bookmarkEnd w:id="17"/>
    </w:p>
    <w:p w14:paraId="50F3A64E" w14:textId="4801EB67" w:rsidR="005314EE" w:rsidRPr="008C477F" w:rsidRDefault="005314EE" w:rsidP="005314EE">
      <w:pPr>
        <w:rPr>
          <w:color w:val="auto"/>
        </w:rPr>
      </w:pPr>
      <w:r w:rsidRPr="008C477F">
        <w:rPr>
          <w:color w:val="auto"/>
        </w:rPr>
        <w:t xml:space="preserve">Rezultatul unei abordări holistice ar trebui să fie o evaluare a riscurilor îmbunătățită. Întregul proces de evaluare a riscurilor ar trebui repetat periodic și </w:t>
      </w:r>
      <w:r w:rsidR="00B31BA9" w:rsidRPr="008C477F">
        <w:rPr>
          <w:color w:val="auto"/>
        </w:rPr>
        <w:t xml:space="preserve">revizuit </w:t>
      </w:r>
      <w:r w:rsidRPr="008C477F">
        <w:rPr>
          <w:color w:val="auto"/>
        </w:rPr>
        <w:t xml:space="preserve">pentru a aborda aspectele manageriale și limitările organizatorice, ținând cont de cultura </w:t>
      </w:r>
      <w:r w:rsidR="00B31BA9" w:rsidRPr="008C477F">
        <w:rPr>
          <w:color w:val="auto"/>
        </w:rPr>
        <w:t xml:space="preserve">de securitate a </w:t>
      </w:r>
      <w:r w:rsidRPr="008C477F">
        <w:rPr>
          <w:color w:val="auto"/>
        </w:rPr>
        <w:t xml:space="preserve">întreprinderii și vizând îmbunătățirea </w:t>
      </w:r>
      <w:r w:rsidR="008729DB" w:rsidRPr="008C477F">
        <w:rPr>
          <w:color w:val="auto"/>
        </w:rPr>
        <w:t xml:space="preserve">managementului </w:t>
      </w:r>
      <w:r w:rsidRPr="008C477F">
        <w:rPr>
          <w:color w:val="auto"/>
        </w:rPr>
        <w:t>SSM și a SSM în general.</w:t>
      </w:r>
    </w:p>
    <w:p w14:paraId="2E3FD76D" w14:textId="77777777" w:rsidR="005314EE" w:rsidRPr="008C477F" w:rsidRDefault="005314EE" w:rsidP="005314EE">
      <w:pPr>
        <w:rPr>
          <w:color w:val="auto"/>
        </w:rPr>
      </w:pPr>
    </w:p>
    <w:p w14:paraId="62384950" w14:textId="6FACA3B9" w:rsidR="005314EE" w:rsidRPr="008C477F" w:rsidRDefault="005314EE" w:rsidP="005314EE">
      <w:pPr>
        <w:rPr>
          <w:color w:val="auto"/>
        </w:rPr>
      </w:pPr>
      <w:r w:rsidRPr="008C477F">
        <w:rPr>
          <w:color w:val="auto"/>
        </w:rPr>
        <w:t xml:space="preserve">Angajații ar trebui văzuți ca o echipă variată, formată din persoane cu caracteristici diferite și complementare. Atunci când lucrează eficace, toți membrii echipei colaborează pentru aceleași sarcini, realizând împreună mai mult decât suma eforturilor lor individuale. Factorii umani ar trebui văzuți ca domenii ale SSM cărora ar trebui să li se acorde o atenție specială; de exemplu, angajații în vârstă dețin cheia pentru cultura securității, continuitatea activității și procesele interne, care adesea sunt </w:t>
      </w:r>
      <w:r w:rsidR="00C25D6C" w:rsidRPr="008C477F">
        <w:rPr>
          <w:color w:val="auto"/>
        </w:rPr>
        <w:t xml:space="preserve">păstrate </w:t>
      </w:r>
      <w:r w:rsidRPr="008C477F">
        <w:rPr>
          <w:color w:val="auto"/>
        </w:rPr>
        <w:t>în memori</w:t>
      </w:r>
      <w:r w:rsidR="00C25D6C" w:rsidRPr="008C477F">
        <w:rPr>
          <w:color w:val="auto"/>
        </w:rPr>
        <w:t>a lor</w:t>
      </w:r>
      <w:r w:rsidRPr="008C477F">
        <w:rPr>
          <w:color w:val="auto"/>
        </w:rPr>
        <w:t xml:space="preserve"> și nu sunt documentate și descrise în mod adecvat. </w:t>
      </w:r>
    </w:p>
    <w:p w14:paraId="24615E4D" w14:textId="77777777" w:rsidR="005314EE" w:rsidRPr="008C477F" w:rsidRDefault="005314EE" w:rsidP="005314EE">
      <w:pPr>
        <w:rPr>
          <w:color w:val="auto"/>
        </w:rPr>
      </w:pPr>
    </w:p>
    <w:p w14:paraId="466B7A74" w14:textId="02199456" w:rsidR="005314EE" w:rsidRPr="008C477F" w:rsidRDefault="005314EE" w:rsidP="00790990">
      <w:pPr>
        <w:rPr>
          <w:color w:val="auto"/>
        </w:rPr>
      </w:pPr>
      <w:r w:rsidRPr="008C477F">
        <w:rPr>
          <w:color w:val="auto"/>
        </w:rPr>
        <w:t xml:space="preserve">De obicei, întreprinderile învață numai după </w:t>
      </w:r>
      <w:r w:rsidR="00B76769" w:rsidRPr="008C477F">
        <w:rPr>
          <w:color w:val="auto"/>
        </w:rPr>
        <w:t xml:space="preserve">producerea unor </w:t>
      </w:r>
      <w:r w:rsidRPr="008C477F">
        <w:rPr>
          <w:color w:val="auto"/>
        </w:rPr>
        <w:t>incidente. Cu toate acestea, întreprinderile ar trebui să ia în considerare în mod proactiv diverse bune practici, să analizeze ce anume funcționează și să își dezvolte cultura corporativă de gestionare a riscurilor.</w:t>
      </w:r>
    </w:p>
    <w:p w14:paraId="24457CC0" w14:textId="77777777" w:rsidR="00790990" w:rsidRPr="008C477F" w:rsidRDefault="00790990" w:rsidP="00790990">
      <w:pPr>
        <w:rPr>
          <w:color w:val="auto"/>
        </w:rPr>
      </w:pPr>
    </w:p>
    <w:p w14:paraId="18CF859A" w14:textId="77777777" w:rsidR="005314EE" w:rsidRPr="008C477F" w:rsidRDefault="005314EE" w:rsidP="00790990">
      <w:pPr>
        <w:pStyle w:val="Heading2"/>
      </w:pPr>
      <w:bookmarkStart w:id="18" w:name="_Toc386999275"/>
      <w:r w:rsidRPr="008C477F">
        <w:t>3.6 Ce poate face un inspector de muncă pentru a evalua atât calitatea evaluării riscurilor, cât și măsurile adoptate/planificate?</w:t>
      </w:r>
      <w:bookmarkEnd w:id="18"/>
    </w:p>
    <w:p w14:paraId="6C453318" w14:textId="77777777" w:rsidR="00790990" w:rsidRPr="008C477F" w:rsidRDefault="00790990" w:rsidP="005314EE"/>
    <w:p w14:paraId="35C60ADE" w14:textId="44775B82" w:rsidR="005314EE" w:rsidRPr="008C477F" w:rsidRDefault="005314EE" w:rsidP="00C25D6C">
      <w:pPr>
        <w:spacing w:line="360" w:lineRule="auto"/>
        <w:rPr>
          <w:color w:val="auto"/>
        </w:rPr>
      </w:pPr>
      <w:r w:rsidRPr="008C477F">
        <w:rPr>
          <w:color w:val="auto"/>
        </w:rPr>
        <w:t xml:space="preserve">Atunci când planifică </w:t>
      </w:r>
      <w:r w:rsidR="00410C5D" w:rsidRPr="008C477F">
        <w:rPr>
          <w:color w:val="auto"/>
        </w:rPr>
        <w:t>un control</w:t>
      </w:r>
      <w:r w:rsidRPr="008C477F">
        <w:rPr>
          <w:color w:val="auto"/>
        </w:rPr>
        <w:t>, inspectorul de muncă poate:</w:t>
      </w:r>
    </w:p>
    <w:p w14:paraId="099BB6E6" w14:textId="77777777" w:rsidR="005314EE" w:rsidRPr="008C477F" w:rsidRDefault="005314EE" w:rsidP="00E62D4B">
      <w:pPr>
        <w:pStyle w:val="MediumGrid21"/>
        <w:jc w:val="both"/>
        <w:rPr>
          <w:color w:val="auto"/>
        </w:rPr>
      </w:pPr>
      <w:r w:rsidRPr="008C477F">
        <w:rPr>
          <w:color w:val="auto"/>
        </w:rPr>
        <w:t>dacă este posibil și în conformitate cu procedurile naționale, să informeze angajatorul că dorește să discute despre practicile proprii de evaluare a riscurilor (conținutul poate varia în funcție de sector, dar ar trebui, cel puțin, să abordeze întotdeauna riscuri sectoriale comune, inclusiv AMS și riscurile psihosociale); și</w:t>
      </w:r>
    </w:p>
    <w:p w14:paraId="35C45DA3" w14:textId="0E4835F1" w:rsidR="005314EE" w:rsidRPr="008C477F" w:rsidRDefault="005314EE" w:rsidP="00E62D4B">
      <w:pPr>
        <w:pStyle w:val="MediumGrid21"/>
        <w:jc w:val="both"/>
        <w:rPr>
          <w:color w:val="auto"/>
        </w:rPr>
      </w:pPr>
      <w:r w:rsidRPr="008C477F">
        <w:rPr>
          <w:color w:val="auto"/>
        </w:rPr>
        <w:t>dacă este oportun, să informeze angajatorul că</w:t>
      </w:r>
      <w:r w:rsidR="00410C5D" w:rsidRPr="008C477F">
        <w:rPr>
          <w:color w:val="auto"/>
        </w:rPr>
        <w:t>,</w:t>
      </w:r>
      <w:r w:rsidRPr="008C477F">
        <w:rPr>
          <w:color w:val="auto"/>
        </w:rPr>
        <w:t xml:space="preserve"> </w:t>
      </w:r>
      <w:r w:rsidR="00410C5D" w:rsidRPr="008C477F">
        <w:rPr>
          <w:color w:val="auto"/>
        </w:rPr>
        <w:t>în cadrul controlului, se</w:t>
      </w:r>
      <w:r w:rsidRPr="008C477F">
        <w:rPr>
          <w:color w:val="auto"/>
        </w:rPr>
        <w:t xml:space="preserve"> va </w:t>
      </w:r>
      <w:r w:rsidR="00410C5D" w:rsidRPr="008C477F">
        <w:rPr>
          <w:color w:val="auto"/>
        </w:rPr>
        <w:t>face</w:t>
      </w:r>
      <w:r w:rsidRPr="008C477F">
        <w:rPr>
          <w:color w:val="auto"/>
        </w:rPr>
        <w:t xml:space="preserve"> o vizită la o serie de </w:t>
      </w:r>
      <w:r w:rsidR="00C25D6C" w:rsidRPr="008C477F">
        <w:rPr>
          <w:color w:val="auto"/>
        </w:rPr>
        <w:t xml:space="preserve">posturi </w:t>
      </w:r>
      <w:r w:rsidRPr="008C477F">
        <w:rPr>
          <w:color w:val="auto"/>
        </w:rPr>
        <w:t>de lucru.</w:t>
      </w:r>
    </w:p>
    <w:p w14:paraId="49490603" w14:textId="77777777" w:rsidR="005314EE" w:rsidRPr="008C477F" w:rsidRDefault="005314EE" w:rsidP="00E62D4B">
      <w:pPr>
        <w:rPr>
          <w:rFonts w:ascii="Book Antiqua" w:hAnsi="Book Antiqua"/>
          <w:color w:val="auto"/>
        </w:rPr>
      </w:pPr>
    </w:p>
    <w:p w14:paraId="11788C17" w14:textId="4008022C" w:rsidR="005314EE" w:rsidRPr="008C477F" w:rsidRDefault="005314EE" w:rsidP="00C25D6C">
      <w:pPr>
        <w:spacing w:line="360" w:lineRule="auto"/>
        <w:rPr>
          <w:color w:val="auto"/>
        </w:rPr>
      </w:pPr>
      <w:r w:rsidRPr="008C477F">
        <w:rPr>
          <w:color w:val="auto"/>
        </w:rPr>
        <w:t xml:space="preserve">În cadrul </w:t>
      </w:r>
      <w:r w:rsidR="00410C5D" w:rsidRPr="008C477F">
        <w:rPr>
          <w:color w:val="auto"/>
        </w:rPr>
        <w:t>unui control</w:t>
      </w:r>
      <w:r w:rsidRPr="008C477F">
        <w:rPr>
          <w:color w:val="auto"/>
        </w:rPr>
        <w:t xml:space="preserve">, inspectorul de muncă poate adresa întrebări, precum: </w:t>
      </w:r>
    </w:p>
    <w:p w14:paraId="58A31084" w14:textId="77777777" w:rsidR="005314EE" w:rsidRPr="008C477F" w:rsidRDefault="005314EE" w:rsidP="00E62D4B">
      <w:pPr>
        <w:pStyle w:val="MediumGrid21"/>
        <w:jc w:val="both"/>
        <w:rPr>
          <w:color w:val="auto"/>
        </w:rPr>
      </w:pPr>
      <w:r w:rsidRPr="008C477F">
        <w:rPr>
          <w:color w:val="auto"/>
        </w:rPr>
        <w:t xml:space="preserve">Cine a efectuat evaluarea riscurilor? </w:t>
      </w:r>
    </w:p>
    <w:p w14:paraId="02BD80B5" w14:textId="77777777" w:rsidR="005314EE" w:rsidRPr="008C477F" w:rsidRDefault="005314EE" w:rsidP="00E62D4B">
      <w:pPr>
        <w:pStyle w:val="MediumGrid21"/>
        <w:jc w:val="both"/>
        <w:rPr>
          <w:color w:val="auto"/>
        </w:rPr>
      </w:pPr>
      <w:r w:rsidRPr="008C477F">
        <w:rPr>
          <w:color w:val="auto"/>
        </w:rPr>
        <w:t xml:space="preserve">Au fost implicate servicii SSM interne/externe? </w:t>
      </w:r>
    </w:p>
    <w:p w14:paraId="3AFF50AF" w14:textId="77777777" w:rsidR="005314EE" w:rsidRPr="008C477F" w:rsidRDefault="005314EE" w:rsidP="00E62D4B">
      <w:pPr>
        <w:pStyle w:val="MediumGrid21"/>
        <w:jc w:val="both"/>
        <w:rPr>
          <w:color w:val="auto"/>
        </w:rPr>
      </w:pPr>
      <w:r w:rsidRPr="008C477F">
        <w:rPr>
          <w:color w:val="auto"/>
        </w:rPr>
        <w:t xml:space="preserve">Cum au fost implicați reprezentanții lucrătorilor? </w:t>
      </w:r>
    </w:p>
    <w:p w14:paraId="6FC71481" w14:textId="77777777" w:rsidR="005314EE" w:rsidRPr="008C477F" w:rsidRDefault="005314EE" w:rsidP="00E62D4B">
      <w:pPr>
        <w:pStyle w:val="MediumGrid21"/>
        <w:jc w:val="both"/>
        <w:rPr>
          <w:color w:val="auto"/>
        </w:rPr>
      </w:pPr>
      <w:r w:rsidRPr="008C477F">
        <w:rPr>
          <w:color w:val="auto"/>
        </w:rPr>
        <w:t xml:space="preserve">Ce instrument(e) a(au) fost utilizat(e)? </w:t>
      </w:r>
    </w:p>
    <w:p w14:paraId="436A7BEB" w14:textId="77777777" w:rsidR="005314EE" w:rsidRPr="008C477F" w:rsidRDefault="005314EE" w:rsidP="00E62D4B">
      <w:pPr>
        <w:pStyle w:val="MediumGrid21"/>
        <w:jc w:val="both"/>
        <w:rPr>
          <w:color w:val="auto"/>
        </w:rPr>
      </w:pPr>
      <w:r w:rsidRPr="008C477F">
        <w:rPr>
          <w:color w:val="auto"/>
        </w:rPr>
        <w:t>Evaluarea riscurilor a acoperit domenii de risc bine-cunoscute, inclusiv AMS și aspectele psihosociale?</w:t>
      </w:r>
    </w:p>
    <w:p w14:paraId="6720C54E" w14:textId="29E65C80" w:rsidR="005314EE" w:rsidRPr="008C477F" w:rsidRDefault="005314EE" w:rsidP="00E62D4B">
      <w:pPr>
        <w:pStyle w:val="MediumGrid21"/>
        <w:jc w:val="both"/>
        <w:rPr>
          <w:color w:val="auto"/>
        </w:rPr>
      </w:pPr>
      <w:r w:rsidRPr="008C477F">
        <w:rPr>
          <w:color w:val="auto"/>
        </w:rPr>
        <w:t xml:space="preserve">Evaluarea riscurilor a ținut seama de statisticile privind incidentele, accidentele </w:t>
      </w:r>
      <w:r w:rsidR="00C25D6C" w:rsidRPr="008C477F">
        <w:rPr>
          <w:color w:val="auto"/>
        </w:rPr>
        <w:t xml:space="preserve">de muncă </w:t>
      </w:r>
      <w:r w:rsidRPr="008C477F">
        <w:rPr>
          <w:color w:val="auto"/>
        </w:rPr>
        <w:t xml:space="preserve">și bolile </w:t>
      </w:r>
      <w:r w:rsidR="00C25D6C" w:rsidRPr="008C477F">
        <w:rPr>
          <w:color w:val="auto"/>
        </w:rPr>
        <w:t>profesionale</w:t>
      </w:r>
      <w:r w:rsidRPr="008C477F">
        <w:rPr>
          <w:color w:val="auto"/>
        </w:rPr>
        <w:t>?</w:t>
      </w:r>
    </w:p>
    <w:p w14:paraId="6F3E207E" w14:textId="087443FC" w:rsidR="005314EE" w:rsidRPr="008C477F" w:rsidRDefault="005314EE" w:rsidP="00E62D4B">
      <w:pPr>
        <w:pStyle w:val="MediumGrid21"/>
        <w:jc w:val="both"/>
        <w:rPr>
          <w:color w:val="auto"/>
        </w:rPr>
      </w:pPr>
      <w:r w:rsidRPr="008C477F">
        <w:rPr>
          <w:color w:val="auto"/>
        </w:rPr>
        <w:t xml:space="preserve">Evaluarea riscurilor a acoperit toți lucrătorii expuși în cea mai mare măsură riscurilor, de exemplu grupurile vulnerabile precum femeile însărcinate, </w:t>
      </w:r>
      <w:r w:rsidR="00C25D6C" w:rsidRPr="008C477F">
        <w:rPr>
          <w:color w:val="auto"/>
        </w:rPr>
        <w:t xml:space="preserve">lucrătorii </w:t>
      </w:r>
      <w:r w:rsidRPr="008C477F">
        <w:rPr>
          <w:color w:val="auto"/>
        </w:rPr>
        <w:t>migranți, lucrătorii tineri și cei în vârstă, precum și lucrătorii temporari?</w:t>
      </w:r>
    </w:p>
    <w:p w14:paraId="3D7175D6" w14:textId="77777777" w:rsidR="005314EE" w:rsidRPr="008C477F" w:rsidRDefault="005314EE" w:rsidP="00E62D4B">
      <w:pPr>
        <w:pStyle w:val="MediumGrid21"/>
        <w:jc w:val="both"/>
        <w:rPr>
          <w:color w:val="auto"/>
        </w:rPr>
      </w:pPr>
      <w:r w:rsidRPr="008C477F">
        <w:rPr>
          <w:color w:val="auto"/>
        </w:rPr>
        <w:t xml:space="preserve">Au fost luate măsurile planificate? </w:t>
      </w:r>
    </w:p>
    <w:p w14:paraId="44C27A85" w14:textId="2AACB449" w:rsidR="005314EE" w:rsidRPr="008C477F" w:rsidRDefault="00F3246E" w:rsidP="00E62D4B">
      <w:pPr>
        <w:pStyle w:val="MediumGrid21"/>
        <w:jc w:val="both"/>
        <w:rPr>
          <w:color w:val="auto"/>
        </w:rPr>
      </w:pPr>
      <w:r w:rsidRPr="008C477F">
        <w:rPr>
          <w:color w:val="auto"/>
        </w:rPr>
        <w:t xml:space="preserve">Dacă nu, există un plan de acțiune cu responsabilități și termene </w:t>
      </w:r>
      <w:r w:rsidR="00C25D6C" w:rsidRPr="008C477F">
        <w:rPr>
          <w:color w:val="auto"/>
        </w:rPr>
        <w:t>stabilite</w:t>
      </w:r>
      <w:r w:rsidRPr="008C477F">
        <w:rPr>
          <w:color w:val="auto"/>
        </w:rPr>
        <w:t xml:space="preserve">? </w:t>
      </w:r>
    </w:p>
    <w:p w14:paraId="73E309BE" w14:textId="075FD280" w:rsidR="005314EE" w:rsidRPr="008C477F" w:rsidRDefault="005314EE" w:rsidP="00E62D4B">
      <w:pPr>
        <w:pStyle w:val="MediumGrid21"/>
        <w:jc w:val="both"/>
        <w:rPr>
          <w:color w:val="auto"/>
        </w:rPr>
      </w:pPr>
      <w:r w:rsidRPr="008C477F">
        <w:rPr>
          <w:color w:val="auto"/>
        </w:rPr>
        <w:t xml:space="preserve">Măsurile planificate sau luate </w:t>
      </w:r>
      <w:r w:rsidR="00A927E2" w:rsidRPr="008C477F">
        <w:rPr>
          <w:color w:val="auto"/>
        </w:rPr>
        <w:t>pot</w:t>
      </w:r>
      <w:r w:rsidRPr="008C477F">
        <w:rPr>
          <w:color w:val="auto"/>
        </w:rPr>
        <w:t xml:space="preserve"> preveni accidentele </w:t>
      </w:r>
      <w:r w:rsidR="00960132" w:rsidRPr="008C477F">
        <w:rPr>
          <w:color w:val="auto"/>
        </w:rPr>
        <w:t xml:space="preserve">de muncă </w:t>
      </w:r>
      <w:r w:rsidRPr="008C477F">
        <w:rPr>
          <w:color w:val="auto"/>
        </w:rPr>
        <w:t xml:space="preserve">și bolile </w:t>
      </w:r>
      <w:r w:rsidR="00960132" w:rsidRPr="008C477F">
        <w:rPr>
          <w:color w:val="auto"/>
        </w:rPr>
        <w:t>profesionale</w:t>
      </w:r>
      <w:r w:rsidRPr="008C477F">
        <w:rPr>
          <w:color w:val="auto"/>
        </w:rPr>
        <w:t>, conform propriei dumneavoastră experiențe?</w:t>
      </w:r>
    </w:p>
    <w:p w14:paraId="67F9BE86" w14:textId="77777777" w:rsidR="005314EE" w:rsidRPr="008C477F" w:rsidRDefault="005314EE" w:rsidP="00E62D4B">
      <w:pPr>
        <w:pStyle w:val="MediumGrid21"/>
        <w:jc w:val="both"/>
        <w:rPr>
          <w:color w:val="auto"/>
        </w:rPr>
      </w:pPr>
      <w:r w:rsidRPr="008C477F">
        <w:rPr>
          <w:color w:val="auto"/>
        </w:rPr>
        <w:t>Măsurile efective corespund dispozițiilor legislației naționale aplicabile?</w:t>
      </w:r>
    </w:p>
    <w:p w14:paraId="730F084C" w14:textId="1CE7E3CB" w:rsidR="005314EE" w:rsidRPr="008C477F" w:rsidRDefault="005314EE" w:rsidP="00E62D4B">
      <w:pPr>
        <w:pStyle w:val="MediumGrid21"/>
        <w:jc w:val="both"/>
        <w:rPr>
          <w:color w:val="auto"/>
        </w:rPr>
      </w:pPr>
      <w:r w:rsidRPr="008C477F">
        <w:rPr>
          <w:color w:val="auto"/>
        </w:rPr>
        <w:t xml:space="preserve">Angajatorul a urmat ierarhia controalelor, și anume prioritizarea măsurilor colective </w:t>
      </w:r>
      <w:r w:rsidR="004E494E" w:rsidRPr="008C477F">
        <w:rPr>
          <w:color w:val="auto"/>
        </w:rPr>
        <w:t xml:space="preserve">faţă de </w:t>
      </w:r>
      <w:r w:rsidRPr="008C477F">
        <w:rPr>
          <w:color w:val="auto"/>
        </w:rPr>
        <w:t>cel</w:t>
      </w:r>
      <w:r w:rsidR="004E494E" w:rsidRPr="008C477F">
        <w:rPr>
          <w:color w:val="auto"/>
        </w:rPr>
        <w:t>e</w:t>
      </w:r>
      <w:r w:rsidRPr="008C477F">
        <w:rPr>
          <w:color w:val="auto"/>
        </w:rPr>
        <w:t xml:space="preserve"> individuale?</w:t>
      </w:r>
    </w:p>
    <w:p w14:paraId="22BE41D9" w14:textId="6BB9ED07" w:rsidR="005314EE" w:rsidRPr="008C477F" w:rsidRDefault="005314EE" w:rsidP="00E62D4B">
      <w:pPr>
        <w:pStyle w:val="MediumGrid21"/>
        <w:jc w:val="both"/>
        <w:rPr>
          <w:color w:val="auto"/>
        </w:rPr>
      </w:pPr>
      <w:r w:rsidRPr="008C477F">
        <w:rPr>
          <w:color w:val="auto"/>
        </w:rPr>
        <w:t xml:space="preserve">Rezultatele evaluării riscurilor au fost diseminate în rândul lucrătorilor și reprezentanților acestora, al </w:t>
      </w:r>
      <w:r w:rsidR="0045775C" w:rsidRPr="008C477F">
        <w:rPr>
          <w:color w:val="auto"/>
        </w:rPr>
        <w:t>conducătorilor</w:t>
      </w:r>
      <w:r w:rsidRPr="008C477F">
        <w:rPr>
          <w:color w:val="auto"/>
        </w:rPr>
        <w:t xml:space="preserve"> locu</w:t>
      </w:r>
      <w:r w:rsidR="0045775C" w:rsidRPr="008C477F">
        <w:rPr>
          <w:color w:val="auto"/>
        </w:rPr>
        <w:t>rilor</w:t>
      </w:r>
      <w:r w:rsidRPr="008C477F">
        <w:rPr>
          <w:color w:val="auto"/>
        </w:rPr>
        <w:t xml:space="preserve"> de muncă etc.? </w:t>
      </w:r>
    </w:p>
    <w:p w14:paraId="77F0ED95" w14:textId="77777777" w:rsidR="005314EE" w:rsidRPr="008C477F" w:rsidRDefault="005314EE" w:rsidP="005314EE">
      <w:pPr>
        <w:ind w:left="720"/>
        <w:jc w:val="left"/>
        <w:rPr>
          <w:rFonts w:ascii="Book Antiqua" w:hAnsi="Book Antiqua"/>
          <w:color w:val="auto"/>
        </w:rPr>
      </w:pPr>
    </w:p>
    <w:p w14:paraId="70D75F78" w14:textId="594963C0" w:rsidR="005314EE" w:rsidRPr="008C477F" w:rsidRDefault="005314EE" w:rsidP="004E494E">
      <w:pPr>
        <w:rPr>
          <w:color w:val="auto"/>
        </w:rPr>
      </w:pPr>
      <w:r w:rsidRPr="008C477F">
        <w:rPr>
          <w:color w:val="auto"/>
        </w:rPr>
        <w:t xml:space="preserve">Inspectorul de muncă poate vizita o serie de </w:t>
      </w:r>
      <w:r w:rsidR="004E494E" w:rsidRPr="008C477F">
        <w:rPr>
          <w:color w:val="auto"/>
        </w:rPr>
        <w:t xml:space="preserve">posturi </w:t>
      </w:r>
      <w:r w:rsidRPr="008C477F">
        <w:rPr>
          <w:color w:val="auto"/>
        </w:rPr>
        <w:t xml:space="preserve">de lucru, poate discuta cu mai mulți angajați din diferite grupuri de lucru și poate analiza dacă evaluarea riscurilor îi </w:t>
      </w:r>
      <w:r w:rsidR="00F515E8" w:rsidRPr="008C477F">
        <w:rPr>
          <w:color w:val="auto"/>
        </w:rPr>
        <w:t>cuprinde</w:t>
      </w:r>
      <w:r w:rsidRPr="008C477F">
        <w:rPr>
          <w:color w:val="auto"/>
        </w:rPr>
        <w:t xml:space="preserve"> </w:t>
      </w:r>
      <w:r w:rsidR="00F515E8" w:rsidRPr="008C477F">
        <w:rPr>
          <w:color w:val="auto"/>
        </w:rPr>
        <w:t xml:space="preserve">pe aceştia </w:t>
      </w:r>
      <w:r w:rsidRPr="008C477F">
        <w:rPr>
          <w:color w:val="auto"/>
        </w:rPr>
        <w:t>și dacă au fost planificate sau luate măsuri adecvate.</w:t>
      </w:r>
    </w:p>
    <w:p w14:paraId="11765FA1" w14:textId="77777777" w:rsidR="005314EE" w:rsidRPr="008C477F" w:rsidRDefault="005314EE" w:rsidP="00400253">
      <w:pPr>
        <w:rPr>
          <w:color w:val="auto"/>
        </w:rPr>
      </w:pPr>
    </w:p>
    <w:p w14:paraId="053F5FA9" w14:textId="42142874" w:rsidR="005314EE" w:rsidRPr="008C477F" w:rsidRDefault="005314EE" w:rsidP="00400253">
      <w:pPr>
        <w:rPr>
          <w:color w:val="auto"/>
        </w:rPr>
      </w:pPr>
      <w:r w:rsidRPr="008C477F">
        <w:rPr>
          <w:color w:val="auto"/>
        </w:rPr>
        <w:t>În urma un</w:t>
      </w:r>
      <w:r w:rsidR="00B57134" w:rsidRPr="008C477F">
        <w:rPr>
          <w:color w:val="auto"/>
        </w:rPr>
        <w:t>ui control</w:t>
      </w:r>
      <w:r w:rsidRPr="008C477F">
        <w:rPr>
          <w:color w:val="auto"/>
        </w:rPr>
        <w:t xml:space="preserve">, inspectorul de muncă poate </w:t>
      </w:r>
      <w:r w:rsidR="004E494E" w:rsidRPr="008C477F">
        <w:rPr>
          <w:color w:val="auto"/>
        </w:rPr>
        <w:t>dispune măsuri/</w:t>
      </w:r>
      <w:r w:rsidRPr="008C477F">
        <w:rPr>
          <w:color w:val="auto"/>
        </w:rPr>
        <w:t>oferi indicații în conformitate cu legislația națională aplicabilă, potrivit cărora angajatorul trebuie:</w:t>
      </w:r>
    </w:p>
    <w:p w14:paraId="6B458466" w14:textId="77777777" w:rsidR="00F3246E" w:rsidRPr="008C477F" w:rsidRDefault="00F3246E" w:rsidP="00FB0CDB">
      <w:pPr>
        <w:rPr>
          <w:color w:val="auto"/>
        </w:rPr>
      </w:pPr>
    </w:p>
    <w:p w14:paraId="64F52B1F" w14:textId="22ED0346" w:rsidR="005314EE" w:rsidRPr="008C477F" w:rsidRDefault="005314EE" w:rsidP="00E62D4B">
      <w:pPr>
        <w:pStyle w:val="MediumGrid21"/>
        <w:jc w:val="both"/>
        <w:rPr>
          <w:color w:val="auto"/>
        </w:rPr>
      </w:pPr>
      <w:r w:rsidRPr="008C477F">
        <w:rPr>
          <w:color w:val="auto"/>
        </w:rPr>
        <w:t xml:space="preserve">să </w:t>
      </w:r>
      <w:r w:rsidR="00F515E8" w:rsidRPr="008C477F">
        <w:rPr>
          <w:color w:val="auto"/>
        </w:rPr>
        <w:t>completeze</w:t>
      </w:r>
      <w:r w:rsidRPr="008C477F">
        <w:rPr>
          <w:color w:val="auto"/>
        </w:rPr>
        <w:t xml:space="preserve"> evaluarea riscurilor </w:t>
      </w:r>
      <w:r w:rsidR="00F515E8" w:rsidRPr="008C477F">
        <w:rPr>
          <w:color w:val="auto"/>
        </w:rPr>
        <w:t>prin includerea</w:t>
      </w:r>
      <w:r w:rsidRPr="008C477F">
        <w:rPr>
          <w:color w:val="auto"/>
        </w:rPr>
        <w:t xml:space="preserve">, de exemplu, </w:t>
      </w:r>
      <w:r w:rsidR="00F515E8" w:rsidRPr="008C477F">
        <w:rPr>
          <w:color w:val="auto"/>
        </w:rPr>
        <w:t xml:space="preserve">a </w:t>
      </w:r>
      <w:r w:rsidR="004E494E" w:rsidRPr="008C477F">
        <w:rPr>
          <w:color w:val="auto"/>
        </w:rPr>
        <w:t>posturil</w:t>
      </w:r>
      <w:r w:rsidR="00F515E8" w:rsidRPr="008C477F">
        <w:rPr>
          <w:color w:val="auto"/>
        </w:rPr>
        <w:t>or</w:t>
      </w:r>
      <w:r w:rsidR="004E494E" w:rsidRPr="008C477F">
        <w:rPr>
          <w:color w:val="auto"/>
        </w:rPr>
        <w:t xml:space="preserve"> </w:t>
      </w:r>
      <w:r w:rsidRPr="008C477F">
        <w:rPr>
          <w:color w:val="auto"/>
        </w:rPr>
        <w:t xml:space="preserve">de lucru, </w:t>
      </w:r>
      <w:r w:rsidR="00F515E8" w:rsidRPr="008C477F">
        <w:rPr>
          <w:color w:val="auto"/>
        </w:rPr>
        <w:t>a grupurilor</w:t>
      </w:r>
      <w:r w:rsidRPr="008C477F">
        <w:rPr>
          <w:color w:val="auto"/>
        </w:rPr>
        <w:t xml:space="preserve"> care nu au fost </w:t>
      </w:r>
      <w:r w:rsidR="00F515E8" w:rsidRPr="008C477F">
        <w:rPr>
          <w:color w:val="auto"/>
        </w:rPr>
        <w:t>cuprinse, precum</w:t>
      </w:r>
      <w:r w:rsidRPr="008C477F">
        <w:rPr>
          <w:color w:val="auto"/>
        </w:rPr>
        <w:t xml:space="preserve"> și </w:t>
      </w:r>
      <w:r w:rsidR="00F515E8" w:rsidRPr="008C477F">
        <w:rPr>
          <w:color w:val="auto"/>
        </w:rPr>
        <w:t xml:space="preserve">a </w:t>
      </w:r>
      <w:r w:rsidRPr="008C477F">
        <w:rPr>
          <w:color w:val="auto"/>
        </w:rPr>
        <w:t>riscuril</w:t>
      </w:r>
      <w:r w:rsidR="00F515E8" w:rsidRPr="008C477F">
        <w:rPr>
          <w:color w:val="auto"/>
        </w:rPr>
        <w:t>or</w:t>
      </w:r>
      <w:r w:rsidRPr="008C477F">
        <w:rPr>
          <w:color w:val="auto"/>
        </w:rPr>
        <w:t xml:space="preserve"> care nu au fost evaluate;</w:t>
      </w:r>
    </w:p>
    <w:p w14:paraId="2C843E06" w14:textId="77777777" w:rsidR="005314EE" w:rsidRPr="008C477F" w:rsidRDefault="005314EE" w:rsidP="00E62D4B">
      <w:pPr>
        <w:pStyle w:val="MediumGrid21"/>
        <w:jc w:val="both"/>
        <w:rPr>
          <w:color w:val="auto"/>
        </w:rPr>
      </w:pPr>
      <w:r w:rsidRPr="008C477F">
        <w:rPr>
          <w:color w:val="auto"/>
        </w:rPr>
        <w:t>să utilizeze servicii SSM interne/externe;</w:t>
      </w:r>
    </w:p>
    <w:p w14:paraId="684C2606" w14:textId="2ACF470B" w:rsidR="005314EE" w:rsidRPr="008C477F" w:rsidRDefault="005314EE" w:rsidP="00E62D4B">
      <w:pPr>
        <w:pStyle w:val="MediumGrid21"/>
        <w:jc w:val="both"/>
        <w:rPr>
          <w:color w:val="auto"/>
        </w:rPr>
      </w:pPr>
      <w:r w:rsidRPr="008C477F">
        <w:rPr>
          <w:color w:val="auto"/>
        </w:rPr>
        <w:t xml:space="preserve">să permită reprezentantului (reprezentanților) lucrătorilor să participe la </w:t>
      </w:r>
      <w:r w:rsidR="00793214" w:rsidRPr="008C477F">
        <w:rPr>
          <w:color w:val="auto"/>
        </w:rPr>
        <w:t>evaluare</w:t>
      </w:r>
      <w:r w:rsidRPr="008C477F">
        <w:rPr>
          <w:color w:val="auto"/>
        </w:rPr>
        <w:t>;</w:t>
      </w:r>
    </w:p>
    <w:p w14:paraId="4C5B96B6" w14:textId="1F5B30AC" w:rsidR="005314EE" w:rsidRPr="008C477F" w:rsidRDefault="005314EE" w:rsidP="00E62D4B">
      <w:pPr>
        <w:pStyle w:val="MediumGrid21"/>
        <w:jc w:val="both"/>
        <w:rPr>
          <w:color w:val="auto"/>
        </w:rPr>
      </w:pPr>
      <w:r w:rsidRPr="008C477F">
        <w:rPr>
          <w:color w:val="auto"/>
        </w:rPr>
        <w:t>să analizeze cine este responsabil pentru măsurile viitoare și termenele aplicabile; și</w:t>
      </w:r>
    </w:p>
    <w:p w14:paraId="70B1987C" w14:textId="13C73094" w:rsidR="005314EE" w:rsidRPr="008C477F" w:rsidRDefault="00F3246E" w:rsidP="00E62D4B">
      <w:pPr>
        <w:pStyle w:val="MediumGrid21"/>
        <w:jc w:val="both"/>
        <w:rPr>
          <w:color w:val="auto"/>
        </w:rPr>
      </w:pPr>
      <w:r w:rsidRPr="008C477F">
        <w:rPr>
          <w:color w:val="auto"/>
        </w:rPr>
        <w:t xml:space="preserve">să aplice măsuri concrete pentru a elimina neconformitățile </w:t>
      </w:r>
      <w:r w:rsidR="00400253" w:rsidRPr="008C477F">
        <w:rPr>
          <w:color w:val="auto"/>
        </w:rPr>
        <w:t xml:space="preserve">faţă de </w:t>
      </w:r>
      <w:r w:rsidRPr="008C477F">
        <w:rPr>
          <w:color w:val="auto"/>
        </w:rPr>
        <w:t>legislația națională în materie de SSM.</w:t>
      </w:r>
    </w:p>
    <w:p w14:paraId="6833BB1D" w14:textId="77777777" w:rsidR="00790990" w:rsidRPr="008C477F" w:rsidRDefault="00790990" w:rsidP="00E62D4B">
      <w:pPr>
        <w:pStyle w:val="MediumGrid21"/>
        <w:numPr>
          <w:ilvl w:val="0"/>
          <w:numId w:val="0"/>
        </w:numPr>
        <w:ind w:left="284"/>
        <w:jc w:val="both"/>
        <w:rPr>
          <w:color w:val="auto"/>
        </w:rPr>
      </w:pPr>
    </w:p>
    <w:p w14:paraId="239E414C" w14:textId="77777777" w:rsidR="005314EE" w:rsidRPr="008C477F" w:rsidRDefault="005314EE" w:rsidP="004E494E">
      <w:pPr>
        <w:rPr>
          <w:b/>
          <w:color w:val="auto"/>
        </w:rPr>
      </w:pPr>
      <w:r w:rsidRPr="008C477F">
        <w:rPr>
          <w:b/>
          <w:color w:val="auto"/>
        </w:rPr>
        <w:t>Referințe</w:t>
      </w:r>
    </w:p>
    <w:p w14:paraId="093BBA75" w14:textId="0EC07C73" w:rsidR="005314EE" w:rsidRPr="008C477F" w:rsidRDefault="005314EE" w:rsidP="00400253">
      <w:pPr>
        <w:rPr>
          <w:color w:val="auto"/>
        </w:rPr>
      </w:pPr>
      <w:r w:rsidRPr="008C477F">
        <w:rPr>
          <w:i/>
          <w:color w:val="auto"/>
          <w:vertAlign w:val="superscript"/>
        </w:rPr>
        <w:t xml:space="preserve">i </w:t>
      </w:r>
      <w:r w:rsidRPr="008C477F">
        <w:rPr>
          <w:i/>
          <w:color w:val="auto"/>
        </w:rPr>
        <w:t xml:space="preserve">Materiale pentru campania de inspecție 2016-2017, Locuri de muncă sănătoase pentru toate vârstele, Autoritatea pentru mediul de </w:t>
      </w:r>
      <w:r w:rsidR="002430DB" w:rsidRPr="008C477F">
        <w:rPr>
          <w:i/>
          <w:color w:val="auto"/>
        </w:rPr>
        <w:t xml:space="preserve">muncă </w:t>
      </w:r>
      <w:r w:rsidRPr="008C477F">
        <w:rPr>
          <w:i/>
          <w:color w:val="auto"/>
        </w:rPr>
        <w:t>din Suedia, 2017</w:t>
      </w:r>
    </w:p>
    <w:p w14:paraId="5B9F6C84" w14:textId="77777777" w:rsidR="00A53740" w:rsidRPr="008C477F" w:rsidRDefault="00A53740" w:rsidP="00400253">
      <w:pPr>
        <w:rPr>
          <w:color w:val="auto"/>
        </w:rPr>
      </w:pPr>
    </w:p>
    <w:p w14:paraId="0E12DA20" w14:textId="77777777" w:rsidR="00A53740" w:rsidRPr="008C477F" w:rsidRDefault="00A53740" w:rsidP="00400253">
      <w:pPr>
        <w:rPr>
          <w:color w:val="auto"/>
        </w:rPr>
      </w:pPr>
    </w:p>
    <w:p w14:paraId="536CD6AC" w14:textId="77777777" w:rsidR="005314EE" w:rsidRPr="008C477F" w:rsidRDefault="005314EE" w:rsidP="005314EE">
      <w:pPr>
        <w:pStyle w:val="Heading1"/>
      </w:pPr>
      <w:bookmarkStart w:id="19" w:name="_Toc386999276"/>
      <w:r w:rsidRPr="008C477F">
        <w:t>4. O perspectivă asupra SSM și asupra evaluării riscurilor din punctul de vedere al vârstei</w:t>
      </w:r>
      <w:bookmarkEnd w:id="19"/>
      <w:r w:rsidRPr="008C477F">
        <w:t xml:space="preserve"> </w:t>
      </w:r>
    </w:p>
    <w:p w14:paraId="117458DB" w14:textId="77777777" w:rsidR="005314EE" w:rsidRPr="008C477F" w:rsidRDefault="005314EE" w:rsidP="00F342A5">
      <w:pPr>
        <w:pStyle w:val="Heading2"/>
      </w:pPr>
      <w:bookmarkStart w:id="20" w:name="_Toc386999277"/>
      <w:r w:rsidRPr="008C477F">
        <w:t>4.1 De ce o perspectivă din punctul de vedere al vârstei?</w:t>
      </w:r>
      <w:bookmarkEnd w:id="20"/>
    </w:p>
    <w:p w14:paraId="37819144" w14:textId="6B58B9DC" w:rsidR="005314EE" w:rsidRPr="008C477F" w:rsidRDefault="005314EE" w:rsidP="005314EE">
      <w:pPr>
        <w:rPr>
          <w:color w:val="auto"/>
        </w:rPr>
      </w:pPr>
      <w:r w:rsidRPr="008C477F">
        <w:rPr>
          <w:color w:val="auto"/>
        </w:rPr>
        <w:t xml:space="preserve">Acest capitol prezintă perspectiva asupra SSM din punctul de vedere al vârstei, pentru a ajuta inspectorii de muncă </w:t>
      </w:r>
      <w:r w:rsidR="008D74E3" w:rsidRPr="008C477F">
        <w:rPr>
          <w:color w:val="auto"/>
        </w:rPr>
        <w:t xml:space="preserve">în </w:t>
      </w:r>
      <w:r w:rsidRPr="008C477F">
        <w:rPr>
          <w:color w:val="auto"/>
        </w:rPr>
        <w:t>abord</w:t>
      </w:r>
      <w:r w:rsidR="008D74E3" w:rsidRPr="008C477F">
        <w:rPr>
          <w:color w:val="auto"/>
        </w:rPr>
        <w:t>area</w:t>
      </w:r>
      <w:r w:rsidRPr="008C477F">
        <w:rPr>
          <w:color w:val="auto"/>
        </w:rPr>
        <w:t xml:space="preserve"> </w:t>
      </w:r>
      <w:r w:rsidR="008D74E3" w:rsidRPr="008C477F">
        <w:rPr>
          <w:color w:val="auto"/>
        </w:rPr>
        <w:t xml:space="preserve">aspectelor legate de </w:t>
      </w:r>
      <w:r w:rsidRPr="008C477F">
        <w:rPr>
          <w:color w:val="auto"/>
        </w:rPr>
        <w:t>vârst</w:t>
      </w:r>
      <w:r w:rsidR="008D74E3" w:rsidRPr="008C477F">
        <w:rPr>
          <w:color w:val="auto"/>
        </w:rPr>
        <w:t>ă</w:t>
      </w:r>
      <w:r w:rsidRPr="008C477F">
        <w:rPr>
          <w:color w:val="auto"/>
        </w:rPr>
        <w:t xml:space="preserve"> în relație cu evaluarea riscurilor la locul de muncă. Scopul este de a sprijini inspectorii de muncă să identifice deficiențele și să furnizeze informații privind evaluarea riscurilor aferent</w:t>
      </w:r>
      <w:r w:rsidR="00242449" w:rsidRPr="008C477F">
        <w:rPr>
          <w:color w:val="auto"/>
        </w:rPr>
        <w:t>ă</w:t>
      </w:r>
      <w:r w:rsidRPr="008C477F">
        <w:rPr>
          <w:color w:val="auto"/>
        </w:rPr>
        <w:t xml:space="preserve"> condițiilor de muncă pentru femei și bărbați </w:t>
      </w:r>
      <w:r w:rsidRPr="008C477F">
        <w:rPr>
          <w:i/>
          <w:color w:val="auto"/>
        </w:rPr>
        <w:t>de toate vârstele</w:t>
      </w:r>
      <w:r w:rsidRPr="008C477F">
        <w:rPr>
          <w:color w:val="auto"/>
        </w:rPr>
        <w:t>.</w:t>
      </w:r>
    </w:p>
    <w:p w14:paraId="00AEB107" w14:textId="77777777" w:rsidR="005314EE" w:rsidRPr="008C477F" w:rsidRDefault="005314EE" w:rsidP="005314EE">
      <w:pPr>
        <w:rPr>
          <w:color w:val="auto"/>
        </w:rPr>
      </w:pPr>
    </w:p>
    <w:p w14:paraId="48CA0C6B" w14:textId="45DF1CA4" w:rsidR="005314EE" w:rsidRPr="008C477F" w:rsidRDefault="005314EE" w:rsidP="005314EE">
      <w:pPr>
        <w:rPr>
          <w:color w:val="auto"/>
        </w:rPr>
      </w:pPr>
      <w:r w:rsidRPr="008C477F">
        <w:rPr>
          <w:color w:val="auto"/>
        </w:rPr>
        <w:t xml:space="preserve">Conform Cadrului strategic al UE privind securitatea și sănătatea în muncă 2014-2020, îmbătrânirea forței de muncă reprezintă una dintre cele trei provocări majore. Sănătatea și </w:t>
      </w:r>
      <w:r w:rsidR="001D6516" w:rsidRPr="008C477F">
        <w:rPr>
          <w:color w:val="auto"/>
        </w:rPr>
        <w:t xml:space="preserve">securitatea </w:t>
      </w:r>
      <w:r w:rsidRPr="008C477F">
        <w:rPr>
          <w:color w:val="auto"/>
        </w:rPr>
        <w:t>lucrătorilor sunt necesare pentru o viață profesională sustenabilă și o îmbătrânire activă și în condiții bune de sănătate, mai ales dacă se iau în considerare aspecte precum îmbătrânirea populației active și prelungirea vieții profesionale. Aceasta necesită crearea unui mediu sigur și sănătos pe parcursul întregii vieți profesionale a unei forțe de muncă tot mai diversificate, întrucât sănătatea în a doua parte a vieții este afectată de condițiile de lucru din prima parte a vieții. Aplicarea unei abordări care ține seama de întreaga viață profesională cu privire la SSM ar trebui să fie obiectivul fiecărui angajator, iar sistemul de gestionare a vârstei ar putea fi un instrument în acest sens. Pentru a atinge acest obiectiv, promovarea unei culturi a prevenirii este, de asemenea, esențială.</w:t>
      </w:r>
    </w:p>
    <w:p w14:paraId="0A4B4B87" w14:textId="77777777" w:rsidR="005314EE" w:rsidRPr="008C477F" w:rsidRDefault="005314EE" w:rsidP="005314EE">
      <w:pPr>
        <w:rPr>
          <w:color w:val="auto"/>
        </w:rPr>
      </w:pPr>
    </w:p>
    <w:p w14:paraId="059D3324" w14:textId="77777777" w:rsidR="00E81159" w:rsidRPr="008C477F" w:rsidRDefault="005314EE" w:rsidP="00E81159">
      <w:pPr>
        <w:rPr>
          <w:color w:val="auto"/>
        </w:rPr>
      </w:pPr>
      <w:r w:rsidRPr="008C477F">
        <w:rPr>
          <w:color w:val="auto"/>
        </w:rPr>
        <w:t xml:space="preserve">Campania europeană privind locurile de muncă sănătoase 2016-2017 a ales să nu se axeze pe lucrătorii în vârstă, ci să sublinieze importanța promovării muncii sustenabile și a îmbătrânirii în condiții de sănătate de la începutul vieții profesionale, precum și a prevenirii problemelor de sănătate pe parcursul întregii vieți profesionale. </w:t>
      </w:r>
    </w:p>
    <w:p w14:paraId="7ABFAF49" w14:textId="77777777" w:rsidR="000A19F6" w:rsidRPr="008C477F" w:rsidRDefault="000A19F6" w:rsidP="00E81159"/>
    <w:p w14:paraId="26B4811A" w14:textId="77777777" w:rsidR="00E81159" w:rsidRPr="008C477F" w:rsidRDefault="00E81159" w:rsidP="00AE3AD5">
      <w:pPr>
        <w:ind w:firstLine="720"/>
        <w:rPr>
          <w:rStyle w:val="Oformateradtabell41"/>
        </w:rPr>
      </w:pPr>
      <w:r w:rsidRPr="008C477F">
        <w:rPr>
          <w:rStyle w:val="Oformateradtabell41"/>
        </w:rPr>
        <w:t>„Lucrătorii tineri de astăzi sunt lucrătorii în vârstă de mâine.”</w:t>
      </w:r>
    </w:p>
    <w:p w14:paraId="4168AF3F" w14:textId="77777777" w:rsidR="003C0610" w:rsidRPr="008C477F" w:rsidRDefault="003C0610" w:rsidP="00AE3AD5">
      <w:pPr>
        <w:ind w:firstLine="720"/>
        <w:rPr>
          <w:rStyle w:val="Oformateradtabell41"/>
        </w:rPr>
      </w:pPr>
    </w:p>
    <w:p w14:paraId="75C98667" w14:textId="77777777" w:rsidR="005314EE" w:rsidRPr="008C477F" w:rsidRDefault="005314EE" w:rsidP="00F342A5">
      <w:pPr>
        <w:pStyle w:val="Heading2"/>
      </w:pPr>
      <w:bookmarkStart w:id="21" w:name="_Toc386999278"/>
      <w:r w:rsidRPr="008C477F">
        <w:lastRenderedPageBreak/>
        <w:t>4.2 Cum este viața profesională pentru lucrătorii din diferite grupe de vârstă din UE?</w:t>
      </w:r>
      <w:bookmarkEnd w:id="21"/>
    </w:p>
    <w:p w14:paraId="4F3613F4" w14:textId="77777777" w:rsidR="005314EE" w:rsidRPr="008C477F" w:rsidRDefault="005314EE" w:rsidP="00581077">
      <w:pPr>
        <w:pStyle w:val="Heading3"/>
      </w:pPr>
      <w:bookmarkStart w:id="22" w:name="_Toc386999279"/>
      <w:r w:rsidRPr="008C477F">
        <w:t>4.2.1 Imaginea de ansamblu</w:t>
      </w:r>
      <w:bookmarkEnd w:id="22"/>
    </w:p>
    <w:p w14:paraId="68A85F44" w14:textId="0B7EE705" w:rsidR="005314EE" w:rsidRPr="008C477F" w:rsidRDefault="005314EE" w:rsidP="00E62D4B">
      <w:pPr>
        <w:pStyle w:val="MediumGrid21"/>
        <w:jc w:val="both"/>
        <w:rPr>
          <w:rFonts w:cs="MyriadPro-Regular"/>
          <w:color w:val="auto"/>
        </w:rPr>
      </w:pPr>
      <w:r w:rsidRPr="008C477F">
        <w:rPr>
          <w:color w:val="auto"/>
        </w:rPr>
        <w:t>Evoluțiile demografice actuale în Europa, în ceea ce privește îmbătrânirea forței de muncă, reprezintă o provocare imensă, ținând seama de faptul că 19% din populația UE-28 depășea vârsta de 65 de ani în 2016. Până în 2080, Eurostat estimează că aproximativ 29% din populația „UE-28” va fi în vârstă de peste 65 de ani</w:t>
      </w:r>
      <w:r w:rsidRPr="008C477F">
        <w:rPr>
          <w:color w:val="auto"/>
          <w:vertAlign w:val="superscript"/>
        </w:rPr>
        <w:t>i</w:t>
      </w:r>
      <w:r w:rsidRPr="008C477F">
        <w:rPr>
          <w:color w:val="auto"/>
        </w:rPr>
        <w:t>.</w:t>
      </w:r>
    </w:p>
    <w:p w14:paraId="1E5B9590" w14:textId="1E715B39" w:rsidR="005314EE" w:rsidRPr="008C477F" w:rsidRDefault="005314EE" w:rsidP="00E62D4B">
      <w:pPr>
        <w:pStyle w:val="MediumGrid21"/>
        <w:jc w:val="both"/>
        <w:rPr>
          <w:color w:val="auto"/>
        </w:rPr>
      </w:pPr>
      <w:r w:rsidRPr="008C477F">
        <w:rPr>
          <w:color w:val="auto"/>
        </w:rPr>
        <w:t xml:space="preserve">Îmbătrânirea </w:t>
      </w:r>
      <w:r w:rsidR="000E7F96" w:rsidRPr="008C477F">
        <w:rPr>
          <w:color w:val="auto"/>
        </w:rPr>
        <w:t>forţei de muncă</w:t>
      </w:r>
      <w:r w:rsidRPr="008C477F">
        <w:rPr>
          <w:color w:val="auto"/>
        </w:rPr>
        <w:t xml:space="preserve"> reprezintă o tendință pe termen lung, reflectată într-un număr tot mai mare de lucrători în vârstă, </w:t>
      </w:r>
      <w:r w:rsidR="00CD167B" w:rsidRPr="008C477F">
        <w:rPr>
          <w:color w:val="auto"/>
        </w:rPr>
        <w:t xml:space="preserve">asociată </w:t>
      </w:r>
      <w:r w:rsidRPr="008C477F">
        <w:rPr>
          <w:color w:val="auto"/>
        </w:rPr>
        <w:t xml:space="preserve">cu un număr în scădere de persoane </w:t>
      </w:r>
      <w:r w:rsidR="00CD167B" w:rsidRPr="008C477F">
        <w:rPr>
          <w:color w:val="auto"/>
        </w:rPr>
        <w:t xml:space="preserve">cu </w:t>
      </w:r>
      <w:r w:rsidRPr="008C477F">
        <w:rPr>
          <w:color w:val="auto"/>
        </w:rPr>
        <w:t>vârstă de muncă. În perioada 2005-2015, rata angajării lucrătorilor în vârstă a crescut cu peste 13% în UE-28, atingând 55% în 2016</w:t>
      </w:r>
      <w:r w:rsidRPr="008C477F">
        <w:rPr>
          <w:color w:val="auto"/>
          <w:vertAlign w:val="superscript"/>
        </w:rPr>
        <w:t xml:space="preserve"> </w:t>
      </w:r>
      <w:r w:rsidR="00CD167B" w:rsidRPr="008C477F">
        <w:rPr>
          <w:color w:val="auto"/>
          <w:vertAlign w:val="superscript"/>
        </w:rPr>
        <w:t>i</w:t>
      </w:r>
      <w:r w:rsidRPr="008C477F">
        <w:rPr>
          <w:color w:val="auto"/>
          <w:vertAlign w:val="superscript"/>
        </w:rPr>
        <w:t>i</w:t>
      </w:r>
      <w:r w:rsidRPr="008C477F">
        <w:rPr>
          <w:color w:val="auto"/>
        </w:rPr>
        <w:t>. Pe de altă parte, 23% dintre bărbații tineri și 21% dintre femeile tinere din UE erau în șomaj în 2014, iar rata medie a șomajului la nivelul populației totale s-a situat la 10%</w:t>
      </w:r>
      <w:r w:rsidRPr="008C477F">
        <w:rPr>
          <w:color w:val="auto"/>
          <w:vertAlign w:val="superscript"/>
        </w:rPr>
        <w:t>ii</w:t>
      </w:r>
      <w:r w:rsidRPr="008C477F">
        <w:rPr>
          <w:color w:val="auto"/>
        </w:rPr>
        <w:t>.</w:t>
      </w:r>
    </w:p>
    <w:p w14:paraId="3A857155" w14:textId="3FBF852E" w:rsidR="005314EE" w:rsidRPr="008C477F" w:rsidRDefault="005314EE" w:rsidP="00E62D4B">
      <w:pPr>
        <w:pStyle w:val="MediumGrid21"/>
        <w:jc w:val="both"/>
        <w:rPr>
          <w:color w:val="auto"/>
        </w:rPr>
      </w:pPr>
      <w:r w:rsidRPr="008C477F">
        <w:rPr>
          <w:color w:val="auto"/>
        </w:rPr>
        <w:t xml:space="preserve">Vârsta medie la care lucrătorii părăsesc piața muncii în UE este de 61 de ani, cu mult sub vârsta medie oficială de pensionare. Lucrătorii în vârstă sunt susceptibili să se confrunte cu probleme de sănătate, ceea ce ar putea crea dificultăți în calea participării lor depline pe piața muncii. Un motiv pentru care persoanele în vârstă sunt mai predispuse să se confrunte cu o sănătate mai precară este expunerea lor mai îndelungată la riscuri în mediul de </w:t>
      </w:r>
      <w:r w:rsidR="00447306" w:rsidRPr="008C477F">
        <w:rPr>
          <w:color w:val="auto"/>
        </w:rPr>
        <w:t>muncă</w:t>
      </w:r>
      <w:r w:rsidRPr="008C477F">
        <w:rPr>
          <w:color w:val="auto"/>
        </w:rPr>
        <w:t>, pe parcursul vieții lor profesionale. În același timp, experiența și cunoștințele lucrătorilor în vârstă pot compensa capacitatea fizică mai redusă</w:t>
      </w:r>
      <w:r w:rsidRPr="008C477F">
        <w:rPr>
          <w:color w:val="auto"/>
          <w:vertAlign w:val="superscript"/>
        </w:rPr>
        <w:t>iii</w:t>
      </w:r>
      <w:r w:rsidRPr="008C477F">
        <w:rPr>
          <w:color w:val="auto"/>
        </w:rPr>
        <w:t>.</w:t>
      </w:r>
    </w:p>
    <w:p w14:paraId="2C599050" w14:textId="7DC55A38" w:rsidR="005314EE" w:rsidRPr="008C477F" w:rsidRDefault="005314EE" w:rsidP="00E62D4B">
      <w:pPr>
        <w:pStyle w:val="MediumGrid21"/>
        <w:jc w:val="both"/>
        <w:rPr>
          <w:color w:val="auto"/>
        </w:rPr>
      </w:pPr>
      <w:r w:rsidRPr="008C477F">
        <w:rPr>
          <w:color w:val="auto"/>
        </w:rPr>
        <w:t>Procentul de tineri din populația în vârstă de muncă scade semnificativ: în 1990, 56% din populația în vârstă de muncă avea între 15 și 54 de ani, iar procentele estimate pentru anii 2020 și 2040 sunt de 51% și, respectiv, 46%</w:t>
      </w:r>
      <w:r w:rsidRPr="008C477F">
        <w:rPr>
          <w:color w:val="auto"/>
          <w:vertAlign w:val="superscript"/>
        </w:rPr>
        <w:t>iii</w:t>
      </w:r>
      <w:r w:rsidRPr="008C477F">
        <w:rPr>
          <w:color w:val="auto"/>
        </w:rPr>
        <w:t>.</w:t>
      </w:r>
    </w:p>
    <w:p w14:paraId="03021D04" w14:textId="4C266750" w:rsidR="005314EE" w:rsidRPr="008C477F" w:rsidRDefault="005314EE" w:rsidP="00E62D4B">
      <w:pPr>
        <w:pStyle w:val="MediumGrid21"/>
        <w:jc w:val="both"/>
        <w:rPr>
          <w:color w:val="auto"/>
        </w:rPr>
      </w:pPr>
      <w:r w:rsidRPr="008C477F">
        <w:rPr>
          <w:color w:val="auto"/>
        </w:rPr>
        <w:t>Microîntreprinderile tind să angajeze cel mai mare procent de persoane cu vârsta de cel puțin 50 de ani, în timp ce întreprinderile mari angajează cel mai mare procent de tineri</w:t>
      </w:r>
      <w:r w:rsidRPr="008C477F">
        <w:rPr>
          <w:color w:val="auto"/>
          <w:vertAlign w:val="superscript"/>
        </w:rPr>
        <w:t>iii</w:t>
      </w:r>
      <w:r w:rsidRPr="008C477F">
        <w:rPr>
          <w:color w:val="auto"/>
        </w:rPr>
        <w:t>.</w:t>
      </w:r>
    </w:p>
    <w:p w14:paraId="031FCEAA" w14:textId="57289D46" w:rsidR="005314EE" w:rsidRPr="008C477F" w:rsidRDefault="005314EE" w:rsidP="00E62D4B">
      <w:pPr>
        <w:pStyle w:val="MediumGrid21"/>
        <w:jc w:val="both"/>
        <w:rPr>
          <w:color w:val="auto"/>
        </w:rPr>
      </w:pPr>
      <w:r w:rsidRPr="008C477F">
        <w:rPr>
          <w:color w:val="auto"/>
        </w:rPr>
        <w:t>Conform Statisticilor UE referitoare la venit și la condițiile de viață (EU-SILC), în UE-28 în 2013, 33% din populația angajată cu vârsta cuprinsă între 55 și 64 de ani a raportat boli de lungă durată sau probleme de sănătate, comparativ cu numai 14% în rândul celor cu vârsta între 16 și 44 de ani</w:t>
      </w:r>
      <w:r w:rsidRPr="008C477F">
        <w:rPr>
          <w:color w:val="auto"/>
          <w:vertAlign w:val="superscript"/>
        </w:rPr>
        <w:t>iv</w:t>
      </w:r>
      <w:r w:rsidRPr="008C477F">
        <w:rPr>
          <w:color w:val="auto"/>
        </w:rPr>
        <w:t>.</w:t>
      </w:r>
    </w:p>
    <w:p w14:paraId="764809AD" w14:textId="5DCF48E0" w:rsidR="005314EE" w:rsidRPr="008C477F" w:rsidRDefault="005314EE" w:rsidP="00E62D4B">
      <w:pPr>
        <w:pStyle w:val="MediumGrid21"/>
        <w:jc w:val="both"/>
        <w:rPr>
          <w:color w:val="auto"/>
        </w:rPr>
      </w:pPr>
      <w:r w:rsidRPr="008C477F">
        <w:rPr>
          <w:color w:val="auto"/>
        </w:rPr>
        <w:t>Lucrătorii tineri lucrează mai mult în schimburi și în weekend și au un program de lucru mai neregulat decât ansamblul lucrătorilor</w:t>
      </w:r>
      <w:r w:rsidRPr="008C477F">
        <w:rPr>
          <w:color w:val="auto"/>
          <w:vertAlign w:val="superscript"/>
        </w:rPr>
        <w:t>vii</w:t>
      </w:r>
      <w:r w:rsidR="002D7652" w:rsidRPr="008C477F">
        <w:rPr>
          <w:color w:val="auto"/>
        </w:rPr>
        <w:t>.</w:t>
      </w:r>
    </w:p>
    <w:p w14:paraId="44A83258" w14:textId="3307AB04" w:rsidR="005314EE" w:rsidRPr="008C477F" w:rsidRDefault="005314EE" w:rsidP="00E62D4B">
      <w:pPr>
        <w:pStyle w:val="MediumGrid21"/>
        <w:jc w:val="both"/>
        <w:rPr>
          <w:color w:val="auto"/>
        </w:rPr>
      </w:pPr>
      <w:r w:rsidRPr="008C477F">
        <w:rPr>
          <w:color w:val="auto"/>
        </w:rPr>
        <w:t>Nu există dovezi consecvente ale unei asocieri între vârstă și performanța la locul de muncă; mai degrabă, performanța redusă la locul de muncă este legată, de exemplu, de lipsa recunoașterii, munca neapreciată, conflictul cu persoanele în funcții de supraveghere, nivelul ridicat de stres la locul de muncă și lipsa susținerii</w:t>
      </w:r>
      <w:r w:rsidRPr="008C477F">
        <w:rPr>
          <w:color w:val="auto"/>
          <w:vertAlign w:val="superscript"/>
        </w:rPr>
        <w:t>v</w:t>
      </w:r>
      <w:r w:rsidRPr="008C477F">
        <w:rPr>
          <w:color w:val="auto"/>
        </w:rPr>
        <w:t>.</w:t>
      </w:r>
    </w:p>
    <w:p w14:paraId="03A03FF3" w14:textId="77777777" w:rsidR="005314EE" w:rsidRPr="008C477F" w:rsidRDefault="005314EE" w:rsidP="00F342A5">
      <w:pPr>
        <w:pStyle w:val="Heading3"/>
      </w:pPr>
      <w:bookmarkStart w:id="23" w:name="_Toc386999280"/>
      <w:r w:rsidRPr="008C477F">
        <w:t>4.2.2 Lucrătorii tineri</w:t>
      </w:r>
      <w:bookmarkEnd w:id="23"/>
    </w:p>
    <w:p w14:paraId="35C208EC" w14:textId="78563C94" w:rsidR="005314EE" w:rsidRPr="008C477F" w:rsidRDefault="005314EE" w:rsidP="005314EE">
      <w:pPr>
        <w:rPr>
          <w:color w:val="auto"/>
        </w:rPr>
      </w:pPr>
      <w:r w:rsidRPr="008C477F">
        <w:rPr>
          <w:color w:val="auto"/>
        </w:rPr>
        <w:t>OSHWiki</w:t>
      </w:r>
      <w:r w:rsidRPr="008C477F">
        <w:rPr>
          <w:color w:val="auto"/>
          <w:vertAlign w:val="superscript"/>
        </w:rPr>
        <w:t xml:space="preserve">vi </w:t>
      </w:r>
      <w:r w:rsidRPr="008C477F">
        <w:rPr>
          <w:color w:val="auto"/>
        </w:rPr>
        <w:t xml:space="preserve">consideră că persoanele cu vârsta cuprinsă între 15 și 24 de ani sunt lucrători tineri. În această grupă de vârstă sunt incluși: lucrătorii la primul loc de muncă, lucrătorii cu normă întreagă și cu fracțiune de normă, lucrătorii temporari, lucrătorii tineri care încă urmează cursuri cu frecvență și lucrează cu fracțiune de normă pentru a-și suplimenta venitul fie pe parcursul întregului an, fie numai în perioada de vacanță, ucenicii care au contracte cu un angajator (de obicei cu normă întreagă) și stagiarii în cadrul activităților profesionale necontractuale. </w:t>
      </w:r>
    </w:p>
    <w:p w14:paraId="6FDD0FB0" w14:textId="77777777" w:rsidR="005314EE" w:rsidRPr="008C477F" w:rsidRDefault="005314EE" w:rsidP="005314EE">
      <w:pPr>
        <w:rPr>
          <w:color w:val="auto"/>
        </w:rPr>
      </w:pPr>
    </w:p>
    <w:p w14:paraId="0EAFB77F" w14:textId="77777777" w:rsidR="005314EE" w:rsidRPr="008C477F" w:rsidRDefault="005314EE" w:rsidP="005314EE">
      <w:pPr>
        <w:rPr>
          <w:color w:val="auto"/>
        </w:rPr>
      </w:pPr>
      <w:r w:rsidRPr="008C477F">
        <w:rPr>
          <w:color w:val="auto"/>
        </w:rPr>
        <w:t>Informații cu privire la reglementările speciale pentru tineri cu vârsta sub 18 ani conform Directivei 94/33/CE nu sunt prezentate în acest capitol, întrucât se presupune că toate statele membre dispun deja de legislație și proceduri care să acopere acest aspect.</w:t>
      </w:r>
    </w:p>
    <w:p w14:paraId="061F2DA0" w14:textId="77777777" w:rsidR="005314EE" w:rsidRPr="008C477F" w:rsidRDefault="005314EE" w:rsidP="005314EE">
      <w:pPr>
        <w:rPr>
          <w:color w:val="auto"/>
        </w:rPr>
      </w:pPr>
    </w:p>
    <w:p w14:paraId="75260639" w14:textId="07CD058E" w:rsidR="00F342A5" w:rsidRPr="008C477F" w:rsidRDefault="005314EE" w:rsidP="00967A19">
      <w:pPr>
        <w:rPr>
          <w:color w:val="auto"/>
        </w:rPr>
      </w:pPr>
      <w:r w:rsidRPr="008C477F">
        <w:rPr>
          <w:color w:val="auto"/>
        </w:rPr>
        <w:lastRenderedPageBreak/>
        <w:t>Lucrătorii tineri sunt expuși riscurilor de accident</w:t>
      </w:r>
      <w:r w:rsidR="00531920" w:rsidRPr="008C477F">
        <w:rPr>
          <w:color w:val="auto"/>
        </w:rPr>
        <w:t>ar</w:t>
      </w:r>
      <w:r w:rsidRPr="008C477F">
        <w:rPr>
          <w:color w:val="auto"/>
        </w:rPr>
        <w:t>e și vătăm</w:t>
      </w:r>
      <w:r w:rsidR="00531920" w:rsidRPr="008C477F">
        <w:rPr>
          <w:color w:val="auto"/>
        </w:rPr>
        <w:t>are</w:t>
      </w:r>
      <w:r w:rsidRPr="008C477F">
        <w:rPr>
          <w:color w:val="auto"/>
        </w:rPr>
        <w:t xml:space="preserve"> </w:t>
      </w:r>
      <w:r w:rsidR="009B19D0" w:rsidRPr="008C477F">
        <w:rPr>
          <w:color w:val="auto"/>
        </w:rPr>
        <w:t xml:space="preserve">în muncă </w:t>
      </w:r>
      <w:r w:rsidRPr="008C477F">
        <w:rPr>
          <w:color w:val="auto"/>
        </w:rPr>
        <w:t>dintr-o varietate de motive, precum:</w:t>
      </w:r>
      <w:r w:rsidRPr="008C477F">
        <w:rPr>
          <w:color w:val="auto"/>
          <w:vertAlign w:val="superscript"/>
        </w:rPr>
        <w:t>v</w:t>
      </w:r>
    </w:p>
    <w:p w14:paraId="4EC9B443" w14:textId="77777777" w:rsidR="00967A19" w:rsidRPr="008C477F" w:rsidRDefault="00967A19" w:rsidP="009B19D0">
      <w:pPr>
        <w:rPr>
          <w:color w:val="auto"/>
        </w:rPr>
      </w:pPr>
    </w:p>
    <w:p w14:paraId="2B155C69" w14:textId="7CBF7AEC" w:rsidR="005314EE" w:rsidRPr="008C477F" w:rsidRDefault="005314EE" w:rsidP="00E62D4B">
      <w:pPr>
        <w:pStyle w:val="MediumGrid21"/>
        <w:jc w:val="both"/>
        <w:rPr>
          <w:color w:val="auto"/>
        </w:rPr>
      </w:pPr>
      <w:r w:rsidRPr="008C477F">
        <w:rPr>
          <w:color w:val="auto"/>
        </w:rPr>
        <w:t xml:space="preserve">lipsa de experiență, maturitate, cunoaștere a riscurilor, abilități, informații și </w:t>
      </w:r>
      <w:r w:rsidR="005B7134" w:rsidRPr="008C477F">
        <w:rPr>
          <w:color w:val="auto"/>
        </w:rPr>
        <w:t>instruire</w:t>
      </w:r>
      <w:r w:rsidRPr="008C477F">
        <w:rPr>
          <w:color w:val="auto"/>
        </w:rPr>
        <w:t>;</w:t>
      </w:r>
    </w:p>
    <w:p w14:paraId="6D86FB76" w14:textId="77777777" w:rsidR="005314EE" w:rsidRPr="008C477F" w:rsidRDefault="005314EE" w:rsidP="00E62D4B">
      <w:pPr>
        <w:pStyle w:val="MediumGrid21"/>
        <w:jc w:val="both"/>
        <w:rPr>
          <w:color w:val="auto"/>
        </w:rPr>
      </w:pPr>
      <w:r w:rsidRPr="008C477F">
        <w:rPr>
          <w:color w:val="auto"/>
        </w:rPr>
        <w:t>ignoranța cu privire la drepturile lor legate de SSM și la responsabilitățile angajatorilor;</w:t>
      </w:r>
    </w:p>
    <w:p w14:paraId="6E69DD78" w14:textId="6DCDFEE1" w:rsidR="005314EE" w:rsidRPr="008C477F" w:rsidRDefault="005314EE" w:rsidP="00E62D4B">
      <w:pPr>
        <w:pStyle w:val="MediumGrid21"/>
        <w:jc w:val="both"/>
        <w:rPr>
          <w:color w:val="auto"/>
        </w:rPr>
      </w:pPr>
      <w:r w:rsidRPr="008C477F">
        <w:rPr>
          <w:color w:val="auto"/>
        </w:rPr>
        <w:t>reprezentare</w:t>
      </w:r>
      <w:r w:rsidR="00B74DB7" w:rsidRPr="008C477F">
        <w:rPr>
          <w:color w:val="auto"/>
        </w:rPr>
        <w:t>a lor de către</w:t>
      </w:r>
      <w:r w:rsidRPr="008C477F">
        <w:rPr>
          <w:color w:val="auto"/>
        </w:rPr>
        <w:t xml:space="preserve"> agenți</w:t>
      </w:r>
      <w:r w:rsidR="00B74DB7" w:rsidRPr="008C477F">
        <w:rPr>
          <w:color w:val="auto"/>
        </w:rPr>
        <w:t>i de muncă</w:t>
      </w:r>
      <w:r w:rsidRPr="008C477F">
        <w:rPr>
          <w:color w:val="auto"/>
        </w:rPr>
        <w:t xml:space="preserve"> temporar</w:t>
      </w:r>
      <w:r w:rsidR="00B74DB7" w:rsidRPr="008C477F">
        <w:rPr>
          <w:color w:val="auto"/>
        </w:rPr>
        <w:t>ă</w:t>
      </w:r>
      <w:r w:rsidRPr="008C477F">
        <w:rPr>
          <w:color w:val="auto"/>
        </w:rPr>
        <w:t>;</w:t>
      </w:r>
    </w:p>
    <w:p w14:paraId="6E622B51" w14:textId="77777777" w:rsidR="005314EE" w:rsidRPr="008C477F" w:rsidRDefault="005314EE" w:rsidP="00E62D4B">
      <w:pPr>
        <w:pStyle w:val="MediumGrid21"/>
        <w:jc w:val="both"/>
        <w:rPr>
          <w:color w:val="auto"/>
        </w:rPr>
      </w:pPr>
      <w:r w:rsidRPr="008C477F">
        <w:rPr>
          <w:color w:val="auto"/>
        </w:rPr>
        <w:t>reticența de a vorbi despre probleme și dorința de a fi pe placul angajatorilor lor; și</w:t>
      </w:r>
    </w:p>
    <w:p w14:paraId="4724C3D4" w14:textId="6D8116B1" w:rsidR="005314EE" w:rsidRPr="008C477F" w:rsidRDefault="005314EE" w:rsidP="00E62D4B">
      <w:pPr>
        <w:pStyle w:val="MediumGrid21"/>
        <w:jc w:val="both"/>
        <w:rPr>
          <w:color w:val="auto"/>
        </w:rPr>
      </w:pPr>
      <w:r w:rsidRPr="008C477F">
        <w:rPr>
          <w:color w:val="auto"/>
        </w:rPr>
        <w:t xml:space="preserve">ignoranța angajatorilor cu privire la </w:t>
      </w:r>
      <w:r w:rsidR="0044646E" w:rsidRPr="008C477F">
        <w:rPr>
          <w:color w:val="auto"/>
        </w:rPr>
        <w:t xml:space="preserve">necesitatea unei </w:t>
      </w:r>
      <w:r w:rsidRPr="008C477F">
        <w:rPr>
          <w:color w:val="auto"/>
        </w:rPr>
        <w:t>protecți</w:t>
      </w:r>
      <w:r w:rsidR="0044646E" w:rsidRPr="008C477F">
        <w:rPr>
          <w:color w:val="auto"/>
        </w:rPr>
        <w:t>i</w:t>
      </w:r>
      <w:r w:rsidRPr="008C477F">
        <w:rPr>
          <w:color w:val="auto"/>
        </w:rPr>
        <w:t xml:space="preserve"> suplimentar</w:t>
      </w:r>
      <w:r w:rsidR="0044646E" w:rsidRPr="008C477F">
        <w:rPr>
          <w:color w:val="auto"/>
        </w:rPr>
        <w:t>e</w:t>
      </w:r>
      <w:r w:rsidRPr="008C477F">
        <w:rPr>
          <w:color w:val="auto"/>
        </w:rPr>
        <w:t xml:space="preserve"> (de exemplu, </w:t>
      </w:r>
      <w:r w:rsidR="0044646E" w:rsidRPr="008C477F">
        <w:rPr>
          <w:color w:val="auto"/>
        </w:rPr>
        <w:t>instrucţiuni de lucru</w:t>
      </w:r>
      <w:r w:rsidRPr="008C477F">
        <w:rPr>
          <w:color w:val="auto"/>
        </w:rPr>
        <w:t xml:space="preserve"> și </w:t>
      </w:r>
      <w:r w:rsidR="0039262E" w:rsidRPr="008C477F">
        <w:rPr>
          <w:color w:val="auto"/>
        </w:rPr>
        <w:t xml:space="preserve">instruirea în domeniul </w:t>
      </w:r>
      <w:r w:rsidRPr="008C477F">
        <w:rPr>
          <w:color w:val="auto"/>
        </w:rPr>
        <w:t>SSM) de care lucrătorii tineri au nevoie.</w:t>
      </w:r>
    </w:p>
    <w:p w14:paraId="68796A2A" w14:textId="77777777" w:rsidR="005314EE" w:rsidRPr="008C477F" w:rsidRDefault="005314EE" w:rsidP="00F342A5">
      <w:pPr>
        <w:pStyle w:val="Heading3"/>
      </w:pPr>
      <w:bookmarkStart w:id="24" w:name="_Toc386999281"/>
      <w:r w:rsidRPr="008C477F">
        <w:t>4.2.3 Lucrătorii în vârstă</w:t>
      </w:r>
      <w:bookmarkEnd w:id="24"/>
    </w:p>
    <w:p w14:paraId="19077816" w14:textId="77777777" w:rsidR="00473D4A" w:rsidRPr="008C477F" w:rsidRDefault="005314EE" w:rsidP="005314EE">
      <w:pPr>
        <w:rPr>
          <w:color w:val="auto"/>
        </w:rPr>
      </w:pPr>
      <w:r w:rsidRPr="008C477F">
        <w:rPr>
          <w:color w:val="auto"/>
        </w:rPr>
        <w:t>Nu există o vârstă recunoscută în general la care o persoană să fie considerată drept lucrător în vârstă, dar pragul este, de obicei, considerat a fi cel de 60 de ani</w:t>
      </w:r>
      <w:r w:rsidRPr="008C477F">
        <w:rPr>
          <w:color w:val="auto"/>
          <w:vertAlign w:val="superscript"/>
        </w:rPr>
        <w:t>vii.</w:t>
      </w:r>
      <w:r w:rsidRPr="008C477F">
        <w:rPr>
          <w:color w:val="auto"/>
        </w:rPr>
        <w:t xml:space="preserve">. Care sunt elementele de care ar trebui să țină seama un inspector de muncă, în ceea ce privește lucrătorii în vârstă, atunci când inspectează un loc de muncă? </w:t>
      </w:r>
    </w:p>
    <w:p w14:paraId="14EAB869" w14:textId="4E969E96" w:rsidR="005314EE" w:rsidRPr="008C477F" w:rsidRDefault="005314EE" w:rsidP="005314EE">
      <w:pPr>
        <w:rPr>
          <w:color w:val="auto"/>
        </w:rPr>
      </w:pPr>
      <w:r w:rsidRPr="008C477F">
        <w:rPr>
          <w:color w:val="auto"/>
        </w:rPr>
        <w:t>Următoarele aspecte trebuie avute în vedere:</w:t>
      </w:r>
    </w:p>
    <w:p w14:paraId="0BB13DE2" w14:textId="77777777" w:rsidR="00F342A5" w:rsidRPr="008C477F" w:rsidRDefault="00F342A5" w:rsidP="009A2906">
      <w:pPr>
        <w:rPr>
          <w:color w:val="auto"/>
        </w:rPr>
      </w:pPr>
    </w:p>
    <w:p w14:paraId="299FC13F" w14:textId="77777777" w:rsidR="005314EE" w:rsidRPr="008C477F" w:rsidRDefault="005314EE" w:rsidP="00E62D4B">
      <w:pPr>
        <w:pStyle w:val="MediumGrid21"/>
        <w:jc w:val="both"/>
        <w:rPr>
          <w:color w:val="auto"/>
        </w:rPr>
      </w:pPr>
      <w:r w:rsidRPr="008C477F">
        <w:rPr>
          <w:color w:val="auto"/>
        </w:rPr>
        <w:t>lucrătorii în vârstă pot fi în stare să realizeze aceleași sarcini precum lucrătorii tineri, dar pot lucra la un nivel mai apropiat de nivelul lor de performanță maximă, în special din punct de vedere fizic;</w:t>
      </w:r>
    </w:p>
    <w:p w14:paraId="70C565ED" w14:textId="77777777" w:rsidR="005314EE" w:rsidRPr="008C477F" w:rsidRDefault="005314EE" w:rsidP="00E62D4B">
      <w:pPr>
        <w:pStyle w:val="MediumGrid21"/>
        <w:jc w:val="both"/>
        <w:rPr>
          <w:color w:val="auto"/>
        </w:rPr>
      </w:pPr>
      <w:r w:rsidRPr="008C477F">
        <w:rPr>
          <w:color w:val="auto"/>
        </w:rPr>
        <w:t xml:space="preserve">procesul de îmbătrânire poate afecta abilitatea lucrătorului de a realiza activități fizice grele prelungite și poate reduce capacitatea organismului de a se adapta la condiții cu temperaturi ridicate sau scăzute (de exemplu, din cauza temperaturii externe sau a activității fizice). Atunci când desfășoară activități manuale dificile, lucrătorii în vârstă se pot supraîncălzi mai ușor; </w:t>
      </w:r>
    </w:p>
    <w:p w14:paraId="5FE41F58" w14:textId="77777777" w:rsidR="005314EE" w:rsidRPr="008C477F" w:rsidRDefault="005314EE" w:rsidP="00E62D4B">
      <w:pPr>
        <w:pStyle w:val="MediumGrid21"/>
        <w:jc w:val="both"/>
        <w:rPr>
          <w:color w:val="auto"/>
        </w:rPr>
      </w:pPr>
      <w:r w:rsidRPr="008C477F">
        <w:rPr>
          <w:color w:val="auto"/>
        </w:rPr>
        <w:t>lucrătorii în vârstă tind să aibă mai puține accidente decât cei tineri, dar, atunci când au accidente, vătămările lor sunt adesea mai grave și presupun perioade de recuperare mai îndelungate;</w:t>
      </w:r>
    </w:p>
    <w:p w14:paraId="4D9362B0" w14:textId="77777777" w:rsidR="005314EE" w:rsidRPr="008C477F" w:rsidRDefault="005314EE" w:rsidP="00E62D4B">
      <w:pPr>
        <w:pStyle w:val="MediumGrid21"/>
        <w:jc w:val="both"/>
        <w:rPr>
          <w:color w:val="auto"/>
        </w:rPr>
      </w:pPr>
      <w:r w:rsidRPr="008C477F">
        <w:rPr>
          <w:color w:val="auto"/>
        </w:rPr>
        <w:t>pe parcursul procesului de îmbătrânire, corpul uman pierde din capacitatea de mișcare și din flexibilitate. De obicei, lucrătorii utilizează o anumită serie de mișcări în timpul activităților lor profesionale. Problemele pot apărea în cazul lucrătorilor în vârstă atunci când situații imprevizibile necesită mișcări neobișnuite;</w:t>
      </w:r>
    </w:p>
    <w:p w14:paraId="2A3DCD1C" w14:textId="77777777" w:rsidR="005314EE" w:rsidRPr="008C477F" w:rsidRDefault="005314EE" w:rsidP="00E62D4B">
      <w:pPr>
        <w:pStyle w:val="MediumGrid21"/>
        <w:jc w:val="both"/>
        <w:rPr>
          <w:color w:val="auto"/>
        </w:rPr>
      </w:pPr>
      <w:r w:rsidRPr="008C477F">
        <w:rPr>
          <w:color w:val="auto"/>
        </w:rPr>
        <w:t>lucrătorii în vârstă sunt mai vulnerabili la efectele negative ale muncii în schimburi și de noapte: o capacitate redusă de ajustare a ceasului biologic al organismului la munca de noapte și perturbări sporite ale somnului pot cauza scăderea toleranței la munca în schimburi pentru lucrătorii în vârstă;</w:t>
      </w:r>
    </w:p>
    <w:p w14:paraId="1FF2767A" w14:textId="77777777" w:rsidR="005314EE" w:rsidRPr="008C477F" w:rsidRDefault="005314EE" w:rsidP="00E62D4B">
      <w:pPr>
        <w:pStyle w:val="MediumGrid21"/>
        <w:jc w:val="both"/>
        <w:rPr>
          <w:color w:val="auto"/>
        </w:rPr>
      </w:pPr>
      <w:r w:rsidRPr="008C477F">
        <w:rPr>
          <w:color w:val="auto"/>
        </w:rPr>
        <w:t>vederea și auzul se modifică odată cu vârsta: este posibil ca lucrătorii în vârstă să nu mai poată vedea/citi de la o anumită distanță sau să nu mai poată auzi la fel de bine la frecvențe mai înalte;</w:t>
      </w:r>
    </w:p>
    <w:p w14:paraId="33B7EEDA" w14:textId="77777777" w:rsidR="005314EE" w:rsidRPr="008C477F" w:rsidRDefault="005314EE" w:rsidP="00E62D4B">
      <w:pPr>
        <w:pStyle w:val="MediumGrid21"/>
        <w:jc w:val="both"/>
        <w:rPr>
          <w:color w:val="auto"/>
        </w:rPr>
      </w:pPr>
      <w:r w:rsidRPr="008C477F">
        <w:rPr>
          <w:color w:val="auto"/>
        </w:rPr>
        <w:t>unele funcții cognitive se reduc odată cu vârsta; de exemplu, procesarea informațiilor încetinește. Lucrătorii în vârstă pot compensa astfel de situații cu experiența pe care o dețin. Există diferențe semnificative între persoane din acest punct de vedere;</w:t>
      </w:r>
    </w:p>
    <w:p w14:paraId="3252F471" w14:textId="77777777" w:rsidR="005314EE" w:rsidRPr="008C477F" w:rsidRDefault="005314EE" w:rsidP="00E62D4B">
      <w:pPr>
        <w:pStyle w:val="MediumGrid21"/>
        <w:jc w:val="both"/>
      </w:pPr>
      <w:r w:rsidRPr="008C477F">
        <w:rPr>
          <w:color w:val="auto"/>
        </w:rPr>
        <w:t>alte condiții, precum modificări la nivelul organizării muncii și cererea de noi competențe, pot afecta, de asemenea, lucrătorii în vârstă mai mult decât lucrătorii tineri. În plus, oboseala, nevoia unui ritm de muncă mai lent și nevoia de odihnă în general sporesc odată cu îmbătrânirea biologică, la fel ca și problemele cronice de sănătate.</w:t>
      </w:r>
    </w:p>
    <w:p w14:paraId="33786553" w14:textId="77777777" w:rsidR="005314EE" w:rsidRPr="008C477F" w:rsidRDefault="005314EE" w:rsidP="00F342A5">
      <w:pPr>
        <w:pStyle w:val="Heading2"/>
      </w:pPr>
      <w:bookmarkStart w:id="25" w:name="_Toc386999282"/>
      <w:r w:rsidRPr="008C477F">
        <w:lastRenderedPageBreak/>
        <w:t>4.3 Integrarea aspectelor legate de vârstă în evaluarea riscurilor</w:t>
      </w:r>
      <w:bookmarkEnd w:id="25"/>
    </w:p>
    <w:p w14:paraId="2CD3E590" w14:textId="772047CE" w:rsidR="005314EE" w:rsidRPr="008C477F" w:rsidRDefault="005314EE" w:rsidP="005314EE">
      <w:pPr>
        <w:rPr>
          <w:color w:val="auto"/>
        </w:rPr>
      </w:pPr>
      <w:r w:rsidRPr="008C477F">
        <w:rPr>
          <w:color w:val="auto"/>
        </w:rPr>
        <w:t xml:space="preserve">Având în vedere considerentele de mai sus, care nu sunt exhaustive, lucrătorii de toate vârstele necesită o </w:t>
      </w:r>
      <w:r w:rsidR="00CC26B9" w:rsidRPr="008C477F">
        <w:rPr>
          <w:color w:val="auto"/>
        </w:rPr>
        <w:t>instruire</w:t>
      </w:r>
      <w:r w:rsidRPr="008C477F">
        <w:rPr>
          <w:color w:val="auto"/>
        </w:rPr>
        <w:t xml:space="preserve"> și o supraveghere p</w:t>
      </w:r>
      <w:r w:rsidR="00D65DC4" w:rsidRPr="008C477F">
        <w:rPr>
          <w:color w:val="auto"/>
        </w:rPr>
        <w:t xml:space="preserve">otrivite, precum și un mediu de </w:t>
      </w:r>
      <w:r w:rsidR="002430DB" w:rsidRPr="008C477F">
        <w:rPr>
          <w:color w:val="auto"/>
        </w:rPr>
        <w:t xml:space="preserve">muncă </w:t>
      </w:r>
      <w:r w:rsidRPr="008C477F">
        <w:rPr>
          <w:color w:val="auto"/>
        </w:rPr>
        <w:t>sigur și adecvat, corespunzător competențelor și abilităților lor mentale și fizice. Din aceste motive, legislația UE (Directiva</w:t>
      </w:r>
      <w:r w:rsidR="00291C72" w:rsidRPr="008C477F">
        <w:rPr>
          <w:color w:val="auto"/>
        </w:rPr>
        <w:t>-cadru</w:t>
      </w:r>
      <w:r w:rsidRPr="008C477F">
        <w:rPr>
          <w:color w:val="auto"/>
        </w:rPr>
        <w:t xml:space="preserve"> 89/391/CEE) impune angajatorilor să țină seama în mod special de grupurile vulnerabile de lucrători în timpul evaluării riscurilor și să aplice măsuri </w:t>
      </w:r>
      <w:r w:rsidR="00CC26B9" w:rsidRPr="008C477F">
        <w:rPr>
          <w:color w:val="auto"/>
        </w:rPr>
        <w:t xml:space="preserve">de </w:t>
      </w:r>
      <w:r w:rsidRPr="008C477F">
        <w:rPr>
          <w:color w:val="auto"/>
        </w:rPr>
        <w:t>preven</w:t>
      </w:r>
      <w:r w:rsidR="00CC26B9" w:rsidRPr="008C477F">
        <w:rPr>
          <w:color w:val="auto"/>
        </w:rPr>
        <w:t>ire</w:t>
      </w:r>
      <w:r w:rsidRPr="008C477F">
        <w:rPr>
          <w:color w:val="auto"/>
        </w:rPr>
        <w:t xml:space="preserve"> și</w:t>
      </w:r>
      <w:r w:rsidR="00D65DC4" w:rsidRPr="008C477F">
        <w:rPr>
          <w:color w:val="auto"/>
        </w:rPr>
        <w:t xml:space="preserve"> </w:t>
      </w:r>
      <w:r w:rsidRPr="008C477F">
        <w:rPr>
          <w:color w:val="auto"/>
        </w:rPr>
        <w:t xml:space="preserve">protecție adecvate. </w:t>
      </w:r>
    </w:p>
    <w:p w14:paraId="581A98EE" w14:textId="77777777" w:rsidR="005314EE" w:rsidRPr="008C477F" w:rsidRDefault="005314EE" w:rsidP="005314EE">
      <w:pPr>
        <w:rPr>
          <w:color w:val="auto"/>
        </w:rPr>
      </w:pPr>
    </w:p>
    <w:p w14:paraId="0F69D794" w14:textId="3847ED7D" w:rsidR="005314EE" w:rsidRPr="008C477F" w:rsidRDefault="005314EE" w:rsidP="005314EE">
      <w:pPr>
        <w:rPr>
          <w:rFonts w:cs="MyriadPro-Light"/>
          <w:color w:val="auto"/>
        </w:rPr>
      </w:pPr>
      <w:r w:rsidRPr="008C477F">
        <w:rPr>
          <w:color w:val="auto"/>
        </w:rPr>
        <w:t>Diversitatea forței de muncă trebuie luată în considera</w:t>
      </w:r>
      <w:r w:rsidR="005746F8" w:rsidRPr="008C477F">
        <w:rPr>
          <w:color w:val="auto"/>
        </w:rPr>
        <w:t>r</w:t>
      </w:r>
      <w:r w:rsidRPr="008C477F">
        <w:rPr>
          <w:color w:val="auto"/>
        </w:rPr>
        <w:t>e atunci când se evaluează și se gestionează riscurile. O evaluare sistematică a riscurilor ar trebui să îmbunătățească securitatea și sănătatea la locul de muncă pentru toți lucrătorii, indiferent de vârstă. O abordare prea generală cu privire la evaluarea riscurilor și prevenirea acestora, fără o perspectivă de vârstă, poate crea riscuri pentru lucrătorii tineri/în vârstă și din alte grupe de vârstă, cărora le este acordată o atenție insuficientă sau care sunt chiar ignorați.</w:t>
      </w:r>
    </w:p>
    <w:p w14:paraId="6A7FF891" w14:textId="77777777" w:rsidR="00CB5D0E" w:rsidRPr="008C477F" w:rsidRDefault="00CB5D0E" w:rsidP="00CB5D0E"/>
    <w:p w14:paraId="4A6FCE88" w14:textId="6FD55D4B" w:rsidR="00CB5D0E" w:rsidRPr="008C477F" w:rsidRDefault="005314EE" w:rsidP="005746F8">
      <w:pPr>
        <w:jc w:val="center"/>
        <w:rPr>
          <w:b/>
          <w:bCs/>
          <w:i/>
          <w:iCs/>
          <w:color w:val="4F81BD"/>
        </w:rPr>
      </w:pPr>
      <w:r w:rsidRPr="008C477F">
        <w:rPr>
          <w:rStyle w:val="Oformateradtabell41"/>
        </w:rPr>
        <w:t>„Ce</w:t>
      </w:r>
      <w:r w:rsidR="00C518D6" w:rsidRPr="008C477F">
        <w:rPr>
          <w:rStyle w:val="Oformateradtabell41"/>
        </w:rPr>
        <w:t>ea ce</w:t>
      </w:r>
      <w:r w:rsidRPr="008C477F">
        <w:rPr>
          <w:rStyle w:val="Oformateradtabell41"/>
        </w:rPr>
        <w:t xml:space="preserve"> este esențial pentru un lucrător aduce beneficii tuturor lucrătorilor.”</w:t>
      </w:r>
    </w:p>
    <w:p w14:paraId="3E531AE9" w14:textId="77777777" w:rsidR="00CB5D0E" w:rsidRPr="008C477F" w:rsidRDefault="00CB5D0E" w:rsidP="00CB5D0E"/>
    <w:p w14:paraId="153C3EE1" w14:textId="5D9A11DA" w:rsidR="00F342A5" w:rsidRPr="008C477F" w:rsidRDefault="005314EE" w:rsidP="00C518D6">
      <w:pPr>
        <w:spacing w:line="360" w:lineRule="auto"/>
        <w:rPr>
          <w:color w:val="auto"/>
          <w:vertAlign w:val="superscript"/>
        </w:rPr>
      </w:pPr>
      <w:r w:rsidRPr="008C477F">
        <w:rPr>
          <w:color w:val="auto"/>
        </w:rPr>
        <w:t>Aspecte-cheie pentru evaluarea riscurilor ținând cont de aspectul vârstei:</w:t>
      </w:r>
      <w:r w:rsidRPr="008C477F">
        <w:rPr>
          <w:color w:val="auto"/>
          <w:vertAlign w:val="superscript"/>
        </w:rPr>
        <w:t>v</w:t>
      </w:r>
    </w:p>
    <w:p w14:paraId="4344F63C" w14:textId="296962F7" w:rsidR="005314EE" w:rsidRPr="008C477F" w:rsidRDefault="00F97FBE" w:rsidP="00E62D4B">
      <w:pPr>
        <w:pStyle w:val="MediumGrid21"/>
        <w:jc w:val="both"/>
        <w:rPr>
          <w:color w:val="auto"/>
        </w:rPr>
      </w:pPr>
      <w:r w:rsidRPr="008C477F">
        <w:rPr>
          <w:color w:val="auto"/>
        </w:rPr>
        <w:t xml:space="preserve">promovarea implicării în aspectele legate de vârstă </w:t>
      </w:r>
      <w:r w:rsidR="005314EE" w:rsidRPr="008C477F">
        <w:rPr>
          <w:color w:val="auto"/>
        </w:rPr>
        <w:t xml:space="preserve">și tratarea cu seriozitate a </w:t>
      </w:r>
      <w:r w:rsidRPr="008C477F">
        <w:rPr>
          <w:color w:val="auto"/>
        </w:rPr>
        <w:t>acestora</w:t>
      </w:r>
      <w:r w:rsidR="005314EE" w:rsidRPr="008C477F">
        <w:rPr>
          <w:color w:val="auto"/>
        </w:rPr>
        <w:t>;</w:t>
      </w:r>
    </w:p>
    <w:p w14:paraId="47A733FD" w14:textId="4B0679D1" w:rsidR="005314EE" w:rsidRPr="008C477F" w:rsidRDefault="005314EE" w:rsidP="00E62D4B">
      <w:pPr>
        <w:pStyle w:val="MediumGrid21"/>
        <w:jc w:val="both"/>
        <w:rPr>
          <w:color w:val="auto"/>
        </w:rPr>
      </w:pPr>
      <w:r w:rsidRPr="008C477F">
        <w:rPr>
          <w:color w:val="auto"/>
        </w:rPr>
        <w:t xml:space="preserve">examinarea condițiilor de </w:t>
      </w:r>
      <w:r w:rsidR="009772FD" w:rsidRPr="008C477F">
        <w:rPr>
          <w:color w:val="auto"/>
        </w:rPr>
        <w:t>muncă</w:t>
      </w:r>
      <w:r w:rsidRPr="008C477F">
        <w:rPr>
          <w:color w:val="auto"/>
        </w:rPr>
        <w:t xml:space="preserve"> reale ale tuturor lucrătorilor;</w:t>
      </w:r>
    </w:p>
    <w:p w14:paraId="748242BB" w14:textId="77777777" w:rsidR="005314EE" w:rsidRPr="008C477F" w:rsidRDefault="005314EE" w:rsidP="00E62D4B">
      <w:pPr>
        <w:pStyle w:val="MediumGrid21"/>
        <w:jc w:val="both"/>
        <w:rPr>
          <w:color w:val="auto"/>
        </w:rPr>
      </w:pPr>
      <w:r w:rsidRPr="008C477F">
        <w:rPr>
          <w:color w:val="auto"/>
        </w:rPr>
        <w:t>implicarea tuturor lucrătorilor, din grupe de vârstă diferite, în toate etapele;</w:t>
      </w:r>
    </w:p>
    <w:p w14:paraId="4446E743" w14:textId="77777777" w:rsidR="005314EE" w:rsidRPr="008C477F" w:rsidRDefault="005314EE" w:rsidP="00E62D4B">
      <w:pPr>
        <w:pStyle w:val="MediumGrid21"/>
        <w:jc w:val="both"/>
        <w:rPr>
          <w:color w:val="auto"/>
        </w:rPr>
      </w:pPr>
      <w:r w:rsidRPr="008C477F">
        <w:rPr>
          <w:color w:val="auto"/>
        </w:rPr>
        <w:t>evitarea presupunerilor prealabile cu privire la pericole și la persoanele expuse riscurilor;</w:t>
      </w:r>
    </w:p>
    <w:p w14:paraId="6F22BB65" w14:textId="527C29D5" w:rsidR="005314EE" w:rsidRPr="008C477F" w:rsidRDefault="005314EE" w:rsidP="00E62D4B">
      <w:pPr>
        <w:pStyle w:val="MediumGrid21"/>
        <w:jc w:val="both"/>
        <w:rPr>
          <w:color w:val="auto"/>
        </w:rPr>
      </w:pPr>
      <w:r w:rsidRPr="008C477F">
        <w:rPr>
          <w:color w:val="auto"/>
        </w:rPr>
        <w:t xml:space="preserve">în special, </w:t>
      </w:r>
      <w:r w:rsidR="009772FD" w:rsidRPr="008C477F">
        <w:rPr>
          <w:color w:val="auto"/>
        </w:rPr>
        <w:t xml:space="preserve">conştientizarea </w:t>
      </w:r>
      <w:r w:rsidRPr="008C477F">
        <w:rPr>
          <w:color w:val="auto"/>
        </w:rPr>
        <w:t>faptului că lucrătorii tineri și lucrătorii în vârstă reprezintă atuuri și nu probleme;</w:t>
      </w:r>
    </w:p>
    <w:p w14:paraId="227C0B87" w14:textId="655FC4BF" w:rsidR="005314EE" w:rsidRPr="008C477F" w:rsidRDefault="009772FD" w:rsidP="00E62D4B">
      <w:pPr>
        <w:pStyle w:val="MediumGrid21"/>
        <w:jc w:val="both"/>
        <w:rPr>
          <w:color w:val="auto"/>
        </w:rPr>
      </w:pPr>
      <w:r w:rsidRPr="008C477F">
        <w:rPr>
          <w:color w:val="auto"/>
        </w:rPr>
        <w:t xml:space="preserve">adaptarea </w:t>
      </w:r>
      <w:r w:rsidR="005314EE" w:rsidRPr="008C477F">
        <w:rPr>
          <w:color w:val="auto"/>
        </w:rPr>
        <w:t>munc</w:t>
      </w:r>
      <w:r w:rsidRPr="008C477F">
        <w:rPr>
          <w:color w:val="auto"/>
        </w:rPr>
        <w:t>ii la om</w:t>
      </w:r>
      <w:r w:rsidR="005314EE" w:rsidRPr="008C477F">
        <w:rPr>
          <w:color w:val="auto"/>
        </w:rPr>
        <w:t xml:space="preserve">, </w:t>
      </w:r>
      <w:r w:rsidR="002E017A" w:rsidRPr="008C477F">
        <w:rPr>
          <w:color w:val="auto"/>
        </w:rPr>
        <w:t xml:space="preserve">indiferent </w:t>
      </w:r>
      <w:r w:rsidR="005314EE" w:rsidRPr="008C477F">
        <w:rPr>
          <w:color w:val="auto"/>
        </w:rPr>
        <w:t>de vârstă;</w:t>
      </w:r>
    </w:p>
    <w:p w14:paraId="0BD2FB02" w14:textId="2C03B916" w:rsidR="005314EE" w:rsidRPr="008C477F" w:rsidRDefault="005314EE" w:rsidP="00E62D4B">
      <w:pPr>
        <w:pStyle w:val="MediumGrid21"/>
        <w:jc w:val="both"/>
        <w:rPr>
          <w:color w:val="auto"/>
        </w:rPr>
      </w:pPr>
      <w:r w:rsidRPr="008C477F">
        <w:rPr>
          <w:color w:val="auto"/>
        </w:rPr>
        <w:t xml:space="preserve">furnizarea de informații și </w:t>
      </w:r>
      <w:r w:rsidR="00352CBD" w:rsidRPr="008C477F">
        <w:rPr>
          <w:color w:val="auto"/>
        </w:rPr>
        <w:t xml:space="preserve">instruire </w:t>
      </w:r>
      <w:r w:rsidRPr="008C477F">
        <w:rPr>
          <w:color w:val="auto"/>
        </w:rPr>
        <w:t xml:space="preserve">adecvată în materie de SSM și adaptarea materialelor de </w:t>
      </w:r>
      <w:r w:rsidR="00352CBD" w:rsidRPr="008C477F">
        <w:rPr>
          <w:color w:val="auto"/>
        </w:rPr>
        <w:t xml:space="preserve">instruire </w:t>
      </w:r>
      <w:r w:rsidRPr="008C477F">
        <w:rPr>
          <w:color w:val="auto"/>
        </w:rPr>
        <w:t>la nevoile și caracteristicile specifice ale lucrătorilor; și</w:t>
      </w:r>
    </w:p>
    <w:p w14:paraId="37F441B6" w14:textId="39ED6BDA" w:rsidR="005314EE" w:rsidRPr="008C477F" w:rsidRDefault="00352CBD" w:rsidP="00E62D4B">
      <w:pPr>
        <w:pStyle w:val="MediumGrid21"/>
        <w:jc w:val="both"/>
        <w:rPr>
          <w:color w:val="auto"/>
        </w:rPr>
      </w:pPr>
      <w:r w:rsidRPr="008C477F">
        <w:rPr>
          <w:color w:val="auto"/>
        </w:rPr>
        <w:t xml:space="preserve">îndrumarea </w:t>
      </w:r>
      <w:r w:rsidR="005314EE" w:rsidRPr="008C477F">
        <w:rPr>
          <w:color w:val="auto"/>
        </w:rPr>
        <w:t>competentă cu privire la abordarea riscurilor cu care se confruntă lucrătorii din diferite grupe de vârstă, din partea serviciilor</w:t>
      </w:r>
      <w:r w:rsidR="006511D7" w:rsidRPr="008C477F">
        <w:rPr>
          <w:color w:val="auto"/>
        </w:rPr>
        <w:t xml:space="preserve"> de prevenire </w:t>
      </w:r>
      <w:r w:rsidR="005314EE" w:rsidRPr="008C477F">
        <w:rPr>
          <w:color w:val="auto"/>
        </w:rPr>
        <w:t>și</w:t>
      </w:r>
      <w:r w:rsidR="00D830E6" w:rsidRPr="008C477F">
        <w:rPr>
          <w:color w:val="auto"/>
        </w:rPr>
        <w:t xml:space="preserve"> a </w:t>
      </w:r>
      <w:r w:rsidR="005314EE" w:rsidRPr="008C477F">
        <w:rPr>
          <w:color w:val="auto"/>
        </w:rPr>
        <w:t xml:space="preserve">autorităților în domeniul SSM, a medicilor de </w:t>
      </w:r>
      <w:r w:rsidR="007474B3" w:rsidRPr="008C477F">
        <w:rPr>
          <w:color w:val="auto"/>
        </w:rPr>
        <w:t>medicina muncii</w:t>
      </w:r>
      <w:r w:rsidR="005314EE" w:rsidRPr="008C477F">
        <w:rPr>
          <w:color w:val="auto"/>
        </w:rPr>
        <w:t xml:space="preserve">, a profesioniștilor în domeniul securității, a ergonomiștilor etc. </w:t>
      </w:r>
    </w:p>
    <w:p w14:paraId="3089AF9F" w14:textId="77777777" w:rsidR="005314EE" w:rsidRPr="008C477F" w:rsidRDefault="005314EE" w:rsidP="00F342A5">
      <w:pPr>
        <w:pStyle w:val="Heading2"/>
      </w:pPr>
      <w:bookmarkStart w:id="26" w:name="_Toc386999283"/>
      <w:r w:rsidRPr="008C477F">
        <w:t>4.4 Exemple de bune practici</w:t>
      </w:r>
      <w:bookmarkEnd w:id="26"/>
    </w:p>
    <w:p w14:paraId="2D232BB2" w14:textId="77777777" w:rsidR="005314EE" w:rsidRPr="008C477F" w:rsidRDefault="005314EE" w:rsidP="005314EE">
      <w:pPr>
        <w:rPr>
          <w:color w:val="auto"/>
        </w:rPr>
      </w:pPr>
      <w:r w:rsidRPr="008C477F">
        <w:rPr>
          <w:color w:val="auto"/>
        </w:rPr>
        <w:t>Menținerea lucrătorilor tineri și a celor în vârstă, precum și a tuturor lucrătorilor, în condiții de siguranță, sănătoși, competenți și angajați reprezintă o provocare pentru toate întreprinderile europene și este condiționată de nivelul sistemic/instituțional, organizatoric și/sau individual. Adesea, abordările cuprinzătoare și coerente privind gestionarea activă a vârstei lipsesc de la locul de muncă.</w:t>
      </w:r>
    </w:p>
    <w:p w14:paraId="395029B3" w14:textId="77777777" w:rsidR="005314EE" w:rsidRPr="008C477F" w:rsidRDefault="005314EE" w:rsidP="005314EE">
      <w:pPr>
        <w:rPr>
          <w:color w:val="auto"/>
          <w:spacing w:val="-4"/>
          <w:szCs w:val="20"/>
        </w:rPr>
      </w:pPr>
      <w:r w:rsidRPr="008C477F">
        <w:rPr>
          <w:color w:val="auto"/>
        </w:rPr>
        <w:t>Pentru a depăși aceste provocări, la locul de muncă ar trebui aplicate bune practici precum:</w:t>
      </w:r>
    </w:p>
    <w:p w14:paraId="535C904B" w14:textId="77777777" w:rsidR="00790990" w:rsidRPr="008C477F" w:rsidRDefault="00790990" w:rsidP="005314EE">
      <w:pPr>
        <w:rPr>
          <w:color w:val="auto"/>
          <w:spacing w:val="-4"/>
          <w:szCs w:val="20"/>
        </w:rPr>
      </w:pPr>
    </w:p>
    <w:p w14:paraId="2118660A" w14:textId="4FD295FA" w:rsidR="005314EE" w:rsidRPr="008C477F" w:rsidRDefault="005314EE" w:rsidP="00E62D4B">
      <w:pPr>
        <w:pStyle w:val="MediumGrid21"/>
        <w:jc w:val="both"/>
        <w:rPr>
          <w:color w:val="auto"/>
        </w:rPr>
      </w:pPr>
      <w:r w:rsidRPr="008C477F">
        <w:rPr>
          <w:color w:val="auto"/>
        </w:rPr>
        <w:t>adaptarea abordărilor privind învățarea</w:t>
      </w:r>
      <w:r w:rsidR="00CE7960" w:rsidRPr="008C477F">
        <w:rPr>
          <w:color w:val="auto"/>
        </w:rPr>
        <w:t>/</w:t>
      </w:r>
      <w:r w:rsidR="00CB5BF6" w:rsidRPr="008C477F">
        <w:rPr>
          <w:color w:val="auto"/>
        </w:rPr>
        <w:t xml:space="preserve">instruirea </w:t>
      </w:r>
      <w:r w:rsidRPr="008C477F">
        <w:rPr>
          <w:color w:val="auto"/>
        </w:rPr>
        <w:t xml:space="preserve">la nevoile diverselor grupe de vârstă </w:t>
      </w:r>
      <w:r w:rsidR="00CB5BF6" w:rsidRPr="008C477F">
        <w:rPr>
          <w:color w:val="auto"/>
        </w:rPr>
        <w:t>existente</w:t>
      </w:r>
      <w:r w:rsidRPr="008C477F">
        <w:rPr>
          <w:color w:val="auto"/>
        </w:rPr>
        <w:t xml:space="preserve"> – aceste abordări ar trebui să fie proactive și orientate către toate etapele vieții, cu măsuri adaptate la caracteristicile și nevoile lucrătorilor vizați;</w:t>
      </w:r>
    </w:p>
    <w:p w14:paraId="400F4A7A" w14:textId="77777777" w:rsidR="005314EE" w:rsidRPr="008C477F" w:rsidRDefault="005314EE" w:rsidP="00E62D4B">
      <w:pPr>
        <w:pStyle w:val="MediumGrid21"/>
        <w:jc w:val="both"/>
        <w:rPr>
          <w:color w:val="auto"/>
        </w:rPr>
      </w:pPr>
      <w:r w:rsidRPr="008C477F">
        <w:rPr>
          <w:color w:val="auto"/>
        </w:rPr>
        <w:t>punerea în aplicare a strategiilor de gestionare a vârstei pentru a ajuta cadrele de conducere să utilizeze în cel mai bun mod puterea și potențialul tuturor generațiilor;</w:t>
      </w:r>
    </w:p>
    <w:p w14:paraId="25A8F0AE" w14:textId="275F443D" w:rsidR="005314EE" w:rsidRPr="008C477F" w:rsidRDefault="005314EE" w:rsidP="00E62D4B">
      <w:pPr>
        <w:pStyle w:val="MediumGrid21"/>
        <w:jc w:val="both"/>
        <w:rPr>
          <w:color w:val="auto"/>
        </w:rPr>
      </w:pPr>
      <w:r w:rsidRPr="008C477F">
        <w:rPr>
          <w:color w:val="auto"/>
        </w:rPr>
        <w:t>combinarea grup</w:t>
      </w:r>
      <w:r w:rsidR="00B6042F" w:rsidRPr="008C477F">
        <w:rPr>
          <w:color w:val="auto"/>
        </w:rPr>
        <w:t>urilor</w:t>
      </w:r>
      <w:r w:rsidRPr="008C477F">
        <w:rPr>
          <w:color w:val="auto"/>
        </w:rPr>
        <w:t xml:space="preserve"> de lucru în întreprinderi, astfel încât acestea să includă lucrători din diferite grupe de vârstă, în vederea creșterii eficienței și stimulării învățării intergeneraționale (care include mentorat, tutorat și formare profesională) – prin asigurarea interacțiunii între persoane din generații diferite, toți partenerii pot învăța;</w:t>
      </w:r>
    </w:p>
    <w:p w14:paraId="5D260C31" w14:textId="77777777" w:rsidR="005314EE" w:rsidRPr="008C477F" w:rsidRDefault="005314EE" w:rsidP="00E62D4B">
      <w:pPr>
        <w:pStyle w:val="MediumGrid21"/>
        <w:jc w:val="both"/>
        <w:rPr>
          <w:color w:val="auto"/>
        </w:rPr>
      </w:pPr>
      <w:r w:rsidRPr="008C477F">
        <w:rPr>
          <w:color w:val="auto"/>
        </w:rPr>
        <w:lastRenderedPageBreak/>
        <w:t>axarea pe prevenirea AMS, de exemplu, prin punerea în aplicare a unor procese de lucru ergonomice pentru lucrătorii de toate vârstele;</w:t>
      </w:r>
    </w:p>
    <w:p w14:paraId="17AE8A7F" w14:textId="0EC350A2" w:rsidR="005314EE" w:rsidRPr="008C477F" w:rsidRDefault="005314EE" w:rsidP="00E62D4B">
      <w:pPr>
        <w:pStyle w:val="MediumGrid21"/>
        <w:jc w:val="both"/>
        <w:rPr>
          <w:bCs/>
          <w:color w:val="auto"/>
        </w:rPr>
      </w:pPr>
      <w:r w:rsidRPr="008C477F">
        <w:rPr>
          <w:color w:val="auto"/>
        </w:rPr>
        <w:t xml:space="preserve">reducerea monotoniei în cazul activităților repetitive prin rotația sarcinilor de lucru între diferite grupe de vârstă, astfel încât </w:t>
      </w:r>
      <w:r w:rsidR="00093335" w:rsidRPr="008C477F">
        <w:rPr>
          <w:color w:val="auto"/>
        </w:rPr>
        <w:t>toţ</w:t>
      </w:r>
      <w:r w:rsidR="00D65DC4" w:rsidRPr="008C477F">
        <w:rPr>
          <w:color w:val="auto"/>
        </w:rPr>
        <w:t>i</w:t>
      </w:r>
      <w:r w:rsidR="00093335" w:rsidRPr="008C477F">
        <w:rPr>
          <w:color w:val="auto"/>
        </w:rPr>
        <w:t xml:space="preserve"> lucrătorii </w:t>
      </w:r>
      <w:r w:rsidRPr="008C477F">
        <w:rPr>
          <w:color w:val="auto"/>
        </w:rPr>
        <w:t xml:space="preserve">să se bucure de variație în cadrul activităților lor; </w:t>
      </w:r>
    </w:p>
    <w:p w14:paraId="1E03E3AF" w14:textId="55DF886F" w:rsidR="005314EE" w:rsidRPr="008C477F" w:rsidRDefault="005314EE" w:rsidP="00E62D4B">
      <w:pPr>
        <w:pStyle w:val="MediumGrid21"/>
        <w:jc w:val="both"/>
        <w:rPr>
          <w:bCs/>
          <w:i/>
          <w:color w:val="auto"/>
        </w:rPr>
      </w:pPr>
      <w:r w:rsidRPr="008C477F">
        <w:rPr>
          <w:color w:val="auto"/>
        </w:rPr>
        <w:t xml:space="preserve">proiectarea </w:t>
      </w:r>
      <w:r w:rsidR="005C64C9" w:rsidRPr="008C477F">
        <w:rPr>
          <w:color w:val="auto"/>
        </w:rPr>
        <w:t xml:space="preserve">posturilor </w:t>
      </w:r>
      <w:r w:rsidRPr="008C477F">
        <w:rPr>
          <w:color w:val="auto"/>
        </w:rPr>
        <w:t>de lucru astfel încât să fie ușor de ajustat în funcție de nevoile fiecăruia;</w:t>
      </w:r>
    </w:p>
    <w:p w14:paraId="1642773C" w14:textId="77777777" w:rsidR="005314EE" w:rsidRPr="008C477F" w:rsidRDefault="005314EE" w:rsidP="00E62D4B">
      <w:pPr>
        <w:pStyle w:val="MediumGrid21"/>
        <w:jc w:val="both"/>
        <w:rPr>
          <w:color w:val="auto"/>
        </w:rPr>
      </w:pPr>
      <w:r w:rsidRPr="008C477F">
        <w:rPr>
          <w:color w:val="auto"/>
        </w:rPr>
        <w:t>promovarea învățării în rândul persoanelor în vârstă pentru a le menține competente și angajate, dat fiind că participarea lor medie la învățarea pe tot parcursul vieții tinde să fie semnificativ mai redusă decât cea a tinerelor generații;</w:t>
      </w:r>
    </w:p>
    <w:p w14:paraId="0EE4F74A" w14:textId="77777777" w:rsidR="005314EE" w:rsidRPr="008C477F" w:rsidRDefault="005314EE" w:rsidP="00E62D4B">
      <w:pPr>
        <w:pStyle w:val="MediumGrid21"/>
        <w:jc w:val="both"/>
        <w:rPr>
          <w:color w:val="auto"/>
        </w:rPr>
      </w:pPr>
      <w:r w:rsidRPr="008C477F">
        <w:rPr>
          <w:color w:val="auto"/>
        </w:rPr>
        <w:t xml:space="preserve">elaborarea și punerea în aplicare de programe de sănătate preventive și ergonomice adecvate, care să promoveze sănătatea fizică, mentală și socială pentru lucrătorii de toate vârstele; </w:t>
      </w:r>
    </w:p>
    <w:p w14:paraId="00EF9818" w14:textId="7B81E5BC" w:rsidR="005314EE" w:rsidRPr="008C477F" w:rsidRDefault="00093335" w:rsidP="00E62D4B">
      <w:pPr>
        <w:pStyle w:val="MediumGrid21"/>
        <w:jc w:val="both"/>
        <w:rPr>
          <w:color w:val="auto"/>
        </w:rPr>
      </w:pPr>
      <w:r w:rsidRPr="008C477F">
        <w:rPr>
          <w:color w:val="auto"/>
        </w:rPr>
        <w:t xml:space="preserve">identificarea </w:t>
      </w:r>
      <w:r w:rsidR="005314EE" w:rsidRPr="008C477F">
        <w:rPr>
          <w:color w:val="auto"/>
        </w:rPr>
        <w:t>stereotipurilor negative, consolidarea percepțiilor pozitive asupra vârstei (de exemplu, experiență, loialitate și încredere) și îmbunătățirea imaginii pe care lucrătorii în vârstă o au despre ei înșiși în calitate de cursanți; și</w:t>
      </w:r>
    </w:p>
    <w:p w14:paraId="02AA8BC4" w14:textId="77777777" w:rsidR="005314EE" w:rsidRPr="008C477F" w:rsidRDefault="005314EE" w:rsidP="00E62D4B">
      <w:pPr>
        <w:pStyle w:val="MediumGrid21"/>
        <w:jc w:val="both"/>
        <w:rPr>
          <w:color w:val="auto"/>
        </w:rPr>
      </w:pPr>
      <w:r w:rsidRPr="008C477F">
        <w:rPr>
          <w:color w:val="auto"/>
        </w:rPr>
        <w:t>organizarea de seminarii, mese rotunde și alte acțiuni de sensibilizare cu privire la SSM, implicând lucrători din grupe de vârstă diferite.</w:t>
      </w:r>
    </w:p>
    <w:p w14:paraId="63C096C6" w14:textId="77777777" w:rsidR="005314EE" w:rsidRPr="008C477F" w:rsidRDefault="005314EE" w:rsidP="005314EE">
      <w:pPr>
        <w:pStyle w:val="Liststycke1"/>
        <w:autoSpaceDE w:val="0"/>
        <w:autoSpaceDN w:val="0"/>
        <w:adjustRightInd w:val="0"/>
        <w:spacing w:after="0"/>
        <w:ind w:left="927"/>
        <w:jc w:val="left"/>
        <w:rPr>
          <w:rFonts w:ascii="Book Antiqua" w:hAnsi="Book Antiqua" w:cs="MyriadPro-Regular"/>
          <w:szCs w:val="24"/>
        </w:rPr>
      </w:pPr>
    </w:p>
    <w:p w14:paraId="6E651496" w14:textId="77777777" w:rsidR="005314EE" w:rsidRPr="008C477F" w:rsidRDefault="005314EE" w:rsidP="005314EE">
      <w:pPr>
        <w:rPr>
          <w:color w:val="auto"/>
        </w:rPr>
      </w:pPr>
      <w:r w:rsidRPr="008C477F">
        <w:rPr>
          <w:color w:val="auto"/>
        </w:rPr>
        <w:t xml:space="preserve">Strategiile de gestionare a vârstei nu ar trebui limitate la lucrătorii tineri și cei în vârstă, ci trebuie să fie proactive și să ia în considerare lucrătorii din toate grupele de vârstă într-un mod integrat. </w:t>
      </w:r>
    </w:p>
    <w:p w14:paraId="36D3AA3D" w14:textId="77777777" w:rsidR="005314EE" w:rsidRPr="008C477F" w:rsidRDefault="005314EE" w:rsidP="005314EE">
      <w:pPr>
        <w:rPr>
          <w:color w:val="auto"/>
        </w:rPr>
      </w:pPr>
    </w:p>
    <w:p w14:paraId="7136C7CA" w14:textId="4D6063A1" w:rsidR="005314EE" w:rsidRPr="008C477F" w:rsidRDefault="005314EE" w:rsidP="00F342A5">
      <w:pPr>
        <w:pStyle w:val="Heading2"/>
      </w:pPr>
      <w:bookmarkStart w:id="27" w:name="_Toc386999284"/>
      <w:r w:rsidRPr="008C477F">
        <w:t xml:space="preserve">4.5 Cum se efectuează </w:t>
      </w:r>
      <w:r w:rsidR="00D65DC4" w:rsidRPr="008C477F">
        <w:t>un control</w:t>
      </w:r>
      <w:r w:rsidRPr="008C477F">
        <w:t xml:space="preserve"> aplicând abordarea bazată pe vârstă</w:t>
      </w:r>
      <w:bookmarkEnd w:id="27"/>
    </w:p>
    <w:p w14:paraId="5D9B8438" w14:textId="660B0AF5" w:rsidR="005314EE" w:rsidRPr="008C477F" w:rsidRDefault="005314EE" w:rsidP="005314EE">
      <w:pPr>
        <w:rPr>
          <w:color w:val="auto"/>
        </w:rPr>
      </w:pPr>
      <w:r w:rsidRPr="008C477F">
        <w:rPr>
          <w:color w:val="auto"/>
        </w:rPr>
        <w:t xml:space="preserve">Când se planifică </w:t>
      </w:r>
      <w:r w:rsidR="00D65DC4" w:rsidRPr="008C477F">
        <w:rPr>
          <w:color w:val="auto"/>
        </w:rPr>
        <w:t>un control</w:t>
      </w:r>
      <w:r w:rsidRPr="008C477F">
        <w:rPr>
          <w:color w:val="auto"/>
        </w:rPr>
        <w:t>:</w:t>
      </w:r>
    </w:p>
    <w:p w14:paraId="322C51A7" w14:textId="77777777" w:rsidR="005314EE" w:rsidRPr="008C477F" w:rsidRDefault="005314EE" w:rsidP="005314EE">
      <w:pPr>
        <w:rPr>
          <w:color w:val="auto"/>
        </w:rPr>
      </w:pPr>
    </w:p>
    <w:p w14:paraId="6945506D" w14:textId="2B57726C" w:rsidR="005314EE" w:rsidRPr="008C477F" w:rsidRDefault="005314EE" w:rsidP="005314EE">
      <w:pPr>
        <w:rPr>
          <w:rFonts w:cs="Verdana,Bold"/>
          <w:bCs/>
          <w:color w:val="auto"/>
        </w:rPr>
      </w:pPr>
      <w:r w:rsidRPr="008C477F">
        <w:rPr>
          <w:color w:val="auto"/>
        </w:rPr>
        <w:t>Rolul inspectorului de muncă este important în ceea ce privește sensibilizarea părților interesate din domeniul SSM</w:t>
      </w:r>
      <w:r w:rsidR="00B32AAF" w:rsidRPr="008C477F">
        <w:rPr>
          <w:color w:val="auto"/>
        </w:rPr>
        <w:t>,</w:t>
      </w:r>
      <w:r w:rsidRPr="008C477F">
        <w:rPr>
          <w:color w:val="auto"/>
        </w:rPr>
        <w:t xml:space="preserve"> cu privire la beneficiile aplicării unei perspective de vârstă în cadrul unei evaluări a riscurilor. Obiectivul principal constă într-</w:t>
      </w:r>
      <w:r w:rsidR="000A7D02" w:rsidRPr="008C477F">
        <w:rPr>
          <w:color w:val="auto"/>
        </w:rPr>
        <w:t>un control</w:t>
      </w:r>
      <w:r w:rsidRPr="008C477F">
        <w:rPr>
          <w:color w:val="auto"/>
        </w:rPr>
        <w:t xml:space="preserve"> bine planificat pentru care inspectorul de muncă este bine pregătit în ceea ce privește aspectele legate de vârstă. Înainte de </w:t>
      </w:r>
      <w:r w:rsidR="000A7D02" w:rsidRPr="008C477F">
        <w:rPr>
          <w:color w:val="auto"/>
        </w:rPr>
        <w:t>control</w:t>
      </w:r>
      <w:r w:rsidRPr="008C477F">
        <w:rPr>
          <w:color w:val="auto"/>
        </w:rPr>
        <w:t>, inspectorul ar trebui să se familiarizeze cu riscurile specifice în sectorul respectiv, în special din perspectiva vârstei. O abordare neexhaustivă privind modul în care inspectorii de muncă ar trebui să abordeze aspectele legate de vârstă în cadrul unei evaluări a riscurilor la locul de muncă este prezentată mai jos.</w:t>
      </w:r>
    </w:p>
    <w:p w14:paraId="232B60DB" w14:textId="77777777" w:rsidR="005314EE" w:rsidRPr="008C477F" w:rsidRDefault="005314EE" w:rsidP="005314EE">
      <w:pPr>
        <w:rPr>
          <w:color w:val="auto"/>
        </w:rPr>
      </w:pPr>
    </w:p>
    <w:p w14:paraId="522F83AE" w14:textId="05A4D72E" w:rsidR="005314EE" w:rsidRPr="008C477F" w:rsidRDefault="005314EE" w:rsidP="005314EE">
      <w:pPr>
        <w:rPr>
          <w:color w:val="auto"/>
        </w:rPr>
      </w:pPr>
      <w:r w:rsidRPr="008C477F">
        <w:rPr>
          <w:color w:val="auto"/>
        </w:rPr>
        <w:t xml:space="preserve">În cadrul </w:t>
      </w:r>
      <w:r w:rsidR="000A7D02" w:rsidRPr="008C477F">
        <w:rPr>
          <w:color w:val="auto"/>
        </w:rPr>
        <w:t>unui control</w:t>
      </w:r>
      <w:r w:rsidRPr="008C477F">
        <w:rPr>
          <w:color w:val="auto"/>
        </w:rPr>
        <w:t>:</w:t>
      </w:r>
    </w:p>
    <w:p w14:paraId="03DB870D" w14:textId="77777777" w:rsidR="00967A19" w:rsidRPr="008C477F" w:rsidRDefault="00967A19" w:rsidP="005314EE">
      <w:pPr>
        <w:rPr>
          <w:color w:val="auto"/>
        </w:rPr>
      </w:pPr>
    </w:p>
    <w:p w14:paraId="17D8B339" w14:textId="2E30FC50" w:rsidR="005314EE" w:rsidRPr="008C477F" w:rsidRDefault="005314EE" w:rsidP="005314EE">
      <w:pPr>
        <w:rPr>
          <w:color w:val="auto"/>
        </w:rPr>
      </w:pPr>
      <w:r w:rsidRPr="008C477F">
        <w:rPr>
          <w:color w:val="auto"/>
        </w:rPr>
        <w:t xml:space="preserve">Inspectorul de muncă va identifica deficiențele la nivelul condițiilor de </w:t>
      </w:r>
      <w:r w:rsidR="00093335" w:rsidRPr="008C477F">
        <w:rPr>
          <w:color w:val="auto"/>
        </w:rPr>
        <w:t xml:space="preserve">muncă </w:t>
      </w:r>
      <w:r w:rsidRPr="008C477F">
        <w:rPr>
          <w:color w:val="auto"/>
        </w:rPr>
        <w:t xml:space="preserve">pentru lucrătorii de toate vârstele, folosind una sau mai multe întrebări </w:t>
      </w:r>
      <w:r w:rsidR="00093335" w:rsidRPr="008C477F">
        <w:rPr>
          <w:color w:val="auto"/>
        </w:rPr>
        <w:t>ajutătoare</w:t>
      </w:r>
      <w:r w:rsidRPr="008C477F">
        <w:rPr>
          <w:color w:val="auto"/>
        </w:rPr>
        <w:t>, precum:</w:t>
      </w:r>
    </w:p>
    <w:p w14:paraId="6F605FB4" w14:textId="77777777" w:rsidR="00CD60A2" w:rsidRPr="008C477F" w:rsidRDefault="00CD60A2" w:rsidP="005314EE">
      <w:pPr>
        <w:rPr>
          <w:color w:val="auto"/>
        </w:rPr>
      </w:pPr>
    </w:p>
    <w:p w14:paraId="5F447FF7" w14:textId="77777777" w:rsidR="005314EE" w:rsidRPr="008C477F" w:rsidRDefault="005314EE" w:rsidP="00E62D4B">
      <w:pPr>
        <w:pStyle w:val="MediumGrid21"/>
        <w:jc w:val="both"/>
        <w:rPr>
          <w:color w:val="auto"/>
        </w:rPr>
      </w:pPr>
      <w:r w:rsidRPr="008C477F">
        <w:rPr>
          <w:color w:val="auto"/>
        </w:rPr>
        <w:t>Cum sunt distribuiți lucrătorii din punctul de vedere al vârstei?</w:t>
      </w:r>
    </w:p>
    <w:p w14:paraId="61EDFF12" w14:textId="284C5A10" w:rsidR="005314EE" w:rsidRPr="008C477F" w:rsidRDefault="005314EE" w:rsidP="00E62D4B">
      <w:pPr>
        <w:pStyle w:val="MediumGrid21"/>
        <w:jc w:val="both"/>
        <w:rPr>
          <w:color w:val="auto"/>
        </w:rPr>
      </w:pPr>
      <w:r w:rsidRPr="008C477F">
        <w:rPr>
          <w:color w:val="auto"/>
        </w:rPr>
        <w:t xml:space="preserve">Ce indică statisticile cu privire la concediile medicale, accidentele </w:t>
      </w:r>
      <w:r w:rsidR="00093335" w:rsidRPr="008C477F">
        <w:rPr>
          <w:color w:val="auto"/>
        </w:rPr>
        <w:t xml:space="preserve">de muncă </w:t>
      </w:r>
      <w:r w:rsidRPr="008C477F">
        <w:rPr>
          <w:color w:val="auto"/>
        </w:rPr>
        <w:t xml:space="preserve">și bolile </w:t>
      </w:r>
      <w:r w:rsidR="00093335" w:rsidRPr="008C477F">
        <w:rPr>
          <w:color w:val="auto"/>
        </w:rPr>
        <w:t xml:space="preserve">profesionale </w:t>
      </w:r>
      <w:r w:rsidRPr="008C477F">
        <w:rPr>
          <w:color w:val="auto"/>
        </w:rPr>
        <w:t>pe grupe de vârstă diferite?</w:t>
      </w:r>
    </w:p>
    <w:p w14:paraId="025F354D" w14:textId="77777777" w:rsidR="005314EE" w:rsidRPr="008C477F" w:rsidRDefault="005314EE" w:rsidP="00E62D4B">
      <w:pPr>
        <w:pStyle w:val="MediumGrid21"/>
        <w:jc w:val="both"/>
        <w:rPr>
          <w:color w:val="auto"/>
        </w:rPr>
      </w:pPr>
      <w:r w:rsidRPr="008C477F">
        <w:rPr>
          <w:color w:val="auto"/>
        </w:rPr>
        <w:t>Câți lucrători tineri lucrează la primul loc de muncă?</w:t>
      </w:r>
    </w:p>
    <w:p w14:paraId="198C83B2" w14:textId="0D136D61" w:rsidR="005314EE" w:rsidRPr="008C477F" w:rsidRDefault="005314EE" w:rsidP="00E62D4B">
      <w:pPr>
        <w:pStyle w:val="MediumGrid21"/>
        <w:jc w:val="both"/>
        <w:rPr>
          <w:color w:val="auto"/>
        </w:rPr>
      </w:pPr>
      <w:r w:rsidRPr="008C477F">
        <w:rPr>
          <w:color w:val="auto"/>
        </w:rPr>
        <w:t xml:space="preserve">Ce sarcini îndeplinesc lucrătorii tineri în mod normal și ce proceduri de </w:t>
      </w:r>
      <w:r w:rsidR="00B32AAF" w:rsidRPr="008C477F">
        <w:rPr>
          <w:color w:val="auto"/>
        </w:rPr>
        <w:t xml:space="preserve">instruire introductivă </w:t>
      </w:r>
      <w:r w:rsidRPr="008C477F">
        <w:rPr>
          <w:color w:val="auto"/>
        </w:rPr>
        <w:t>există?</w:t>
      </w:r>
    </w:p>
    <w:p w14:paraId="3EA50A66" w14:textId="1427D8DA" w:rsidR="005314EE" w:rsidRPr="008C477F" w:rsidRDefault="005314EE" w:rsidP="00E62D4B">
      <w:pPr>
        <w:pStyle w:val="MediumGrid21"/>
        <w:jc w:val="both"/>
        <w:rPr>
          <w:color w:val="auto"/>
        </w:rPr>
      </w:pPr>
      <w:r w:rsidRPr="008C477F">
        <w:rPr>
          <w:color w:val="auto"/>
        </w:rPr>
        <w:t xml:space="preserve">Beneficiază lucrătorii tineri de </w:t>
      </w:r>
      <w:r w:rsidR="00093335" w:rsidRPr="008C477F">
        <w:rPr>
          <w:color w:val="auto"/>
        </w:rPr>
        <w:t xml:space="preserve">instruire </w:t>
      </w:r>
      <w:r w:rsidRPr="008C477F">
        <w:rPr>
          <w:color w:val="auto"/>
        </w:rPr>
        <w:t>și informații adecvate cu privire la aspecte legate de SSM?</w:t>
      </w:r>
    </w:p>
    <w:p w14:paraId="5C8CC784" w14:textId="77777777" w:rsidR="005314EE" w:rsidRPr="008C477F" w:rsidRDefault="005314EE" w:rsidP="00E62D4B">
      <w:pPr>
        <w:pStyle w:val="MediumGrid21"/>
        <w:jc w:val="both"/>
        <w:rPr>
          <w:color w:val="auto"/>
        </w:rPr>
      </w:pPr>
      <w:r w:rsidRPr="008C477F">
        <w:rPr>
          <w:color w:val="auto"/>
        </w:rPr>
        <w:t xml:space="preserve">Există riscuri specifice identificate pentru lucrători din anumite grupe de vârstă, de exemplu lucrători tineri sau în vârstă? </w:t>
      </w:r>
    </w:p>
    <w:p w14:paraId="1FCEF257" w14:textId="57B6F025" w:rsidR="005314EE" w:rsidRPr="008C477F" w:rsidRDefault="005314EE" w:rsidP="00E62D4B">
      <w:pPr>
        <w:pStyle w:val="MediumGrid21"/>
        <w:jc w:val="both"/>
        <w:rPr>
          <w:color w:val="auto"/>
        </w:rPr>
      </w:pPr>
      <w:r w:rsidRPr="008C477F">
        <w:rPr>
          <w:color w:val="auto"/>
        </w:rPr>
        <w:t xml:space="preserve">Lucrătorii tineri primesc în scris instrucțiuni </w:t>
      </w:r>
      <w:r w:rsidR="00093335" w:rsidRPr="008C477F">
        <w:rPr>
          <w:color w:val="auto"/>
        </w:rPr>
        <w:t xml:space="preserve">de securitate </w:t>
      </w:r>
      <w:r w:rsidRPr="008C477F">
        <w:rPr>
          <w:color w:val="auto"/>
        </w:rPr>
        <w:t xml:space="preserve">atunci când sunt necesare? </w:t>
      </w:r>
    </w:p>
    <w:p w14:paraId="6133AFD9" w14:textId="77777777" w:rsidR="005314EE" w:rsidRPr="008C477F" w:rsidRDefault="005314EE" w:rsidP="00E62D4B">
      <w:pPr>
        <w:pStyle w:val="MediumGrid21"/>
        <w:jc w:val="both"/>
        <w:rPr>
          <w:color w:val="auto"/>
        </w:rPr>
      </w:pPr>
      <w:r w:rsidRPr="008C477F">
        <w:rPr>
          <w:color w:val="auto"/>
        </w:rPr>
        <w:lastRenderedPageBreak/>
        <w:t>Lucrătorii din diferite grupe de vârstă sunt implicați în procesul de evaluare a riscurilor?</w:t>
      </w:r>
    </w:p>
    <w:p w14:paraId="16EDF32C" w14:textId="77777777" w:rsidR="005314EE" w:rsidRPr="008C477F" w:rsidRDefault="005314EE" w:rsidP="00E62D4B">
      <w:pPr>
        <w:pStyle w:val="MediumGrid21"/>
        <w:jc w:val="both"/>
        <w:rPr>
          <w:color w:val="auto"/>
        </w:rPr>
      </w:pPr>
      <w:r w:rsidRPr="008C477F">
        <w:rPr>
          <w:color w:val="auto"/>
        </w:rPr>
        <w:t>A fost derulată vreo formă de sondaj în rândul personalului cu privire la riscurile psihosociale? Dacă da, există statistici disponibile cu privire la diferite grupe de vârstă?</w:t>
      </w:r>
    </w:p>
    <w:p w14:paraId="121B937A" w14:textId="77777777" w:rsidR="00E61F4D" w:rsidRPr="008C477F" w:rsidRDefault="00E61F4D" w:rsidP="00DA0547">
      <w:pPr>
        <w:rPr>
          <w:color w:val="auto"/>
        </w:rPr>
      </w:pPr>
    </w:p>
    <w:p w14:paraId="4196A292" w14:textId="13B49AE4" w:rsidR="005314EE" w:rsidRPr="008C477F" w:rsidRDefault="005314EE" w:rsidP="00DA0547">
      <w:pPr>
        <w:rPr>
          <w:color w:val="auto"/>
        </w:rPr>
      </w:pPr>
      <w:r w:rsidRPr="008C477F">
        <w:rPr>
          <w:color w:val="auto"/>
        </w:rPr>
        <w:t xml:space="preserve">În funcție de răspunsurile la aceste întrebări pot </w:t>
      </w:r>
      <w:r w:rsidR="008057AB" w:rsidRPr="008C477F">
        <w:rPr>
          <w:color w:val="auto"/>
        </w:rPr>
        <w:t xml:space="preserve">rezulta </w:t>
      </w:r>
      <w:r w:rsidR="00950FE6" w:rsidRPr="008C477F">
        <w:rPr>
          <w:color w:val="auto"/>
        </w:rPr>
        <w:t xml:space="preserve">opţiuni </w:t>
      </w:r>
      <w:r w:rsidRPr="008C477F">
        <w:rPr>
          <w:color w:val="auto"/>
        </w:rPr>
        <w:t xml:space="preserve">referitoare la modalitatea de abordare a aspectelor legate de vârstă. În timpul </w:t>
      </w:r>
      <w:r w:rsidR="002B1F8D" w:rsidRPr="008C477F">
        <w:rPr>
          <w:color w:val="auto"/>
        </w:rPr>
        <w:t>controlului</w:t>
      </w:r>
      <w:r w:rsidRPr="008C477F">
        <w:rPr>
          <w:color w:val="auto"/>
        </w:rPr>
        <w:t xml:space="preserve">, inspectorul de muncă va vizita, probabil, o serie de </w:t>
      </w:r>
      <w:r w:rsidR="00061554" w:rsidRPr="008C477F">
        <w:rPr>
          <w:color w:val="auto"/>
        </w:rPr>
        <w:t xml:space="preserve">posturi </w:t>
      </w:r>
      <w:r w:rsidRPr="008C477F">
        <w:rPr>
          <w:color w:val="auto"/>
        </w:rPr>
        <w:t xml:space="preserve">de lucru. În acest caz, inspectorul ar trebui să adreseze întrebări lucrătorilor din diferite grupe de vârstă cu privire la problemele cu care se confruntă în îndeplinirea sarcinilor lor. </w:t>
      </w:r>
    </w:p>
    <w:p w14:paraId="4AE78EBC" w14:textId="77777777" w:rsidR="005314EE" w:rsidRPr="008C477F" w:rsidRDefault="005314EE" w:rsidP="00DA0547">
      <w:pPr>
        <w:rPr>
          <w:color w:val="auto"/>
        </w:rPr>
      </w:pPr>
    </w:p>
    <w:p w14:paraId="305B9804" w14:textId="77777777" w:rsidR="005314EE" w:rsidRPr="008C477F" w:rsidRDefault="005314EE" w:rsidP="00DA0547">
      <w:pPr>
        <w:rPr>
          <w:color w:val="auto"/>
        </w:rPr>
      </w:pPr>
      <w:r w:rsidRPr="008C477F">
        <w:rPr>
          <w:color w:val="auto"/>
        </w:rPr>
        <w:t>O evaluare neexhaustivă a calității evaluării riscurilor efectuată de angajator ar trebui să țină seama de răspunsurile la următoarele întrebări:</w:t>
      </w:r>
    </w:p>
    <w:p w14:paraId="44E3A380" w14:textId="77777777" w:rsidR="00D35E81" w:rsidRPr="008C477F" w:rsidRDefault="00D35E81" w:rsidP="00950FE6">
      <w:pPr>
        <w:rPr>
          <w:color w:val="auto"/>
        </w:rPr>
      </w:pPr>
    </w:p>
    <w:p w14:paraId="6C043B5E" w14:textId="77777777" w:rsidR="005314EE" w:rsidRPr="008C477F" w:rsidRDefault="005314EE" w:rsidP="00E62D4B">
      <w:pPr>
        <w:pStyle w:val="MediumGrid21"/>
        <w:jc w:val="both"/>
        <w:rPr>
          <w:color w:val="auto"/>
        </w:rPr>
      </w:pPr>
      <w:r w:rsidRPr="008C477F">
        <w:rPr>
          <w:color w:val="auto"/>
        </w:rPr>
        <w:t xml:space="preserve">Au fost luate în considerare aspectele legate de vârstă în cadrul evaluării riscurilor? </w:t>
      </w:r>
    </w:p>
    <w:p w14:paraId="79666521" w14:textId="77777777" w:rsidR="005314EE" w:rsidRPr="008C477F" w:rsidRDefault="005314EE" w:rsidP="00E62D4B">
      <w:pPr>
        <w:pStyle w:val="MediumGrid21"/>
        <w:jc w:val="both"/>
        <w:rPr>
          <w:color w:val="auto"/>
        </w:rPr>
      </w:pPr>
      <w:r w:rsidRPr="008C477F">
        <w:rPr>
          <w:color w:val="auto"/>
        </w:rPr>
        <w:t xml:space="preserve">Au fost evaluate adecvat riscurile cu care se confruntă diferite grupe de vârstă? De exemplu: </w:t>
      </w:r>
    </w:p>
    <w:p w14:paraId="6842970D" w14:textId="77777777" w:rsidR="005314EE" w:rsidRPr="008C477F" w:rsidRDefault="005314EE" w:rsidP="00E62D4B">
      <w:pPr>
        <w:pStyle w:val="MediumGrid21"/>
        <w:numPr>
          <w:ilvl w:val="0"/>
          <w:numId w:val="44"/>
        </w:numPr>
        <w:jc w:val="both"/>
        <w:rPr>
          <w:color w:val="auto"/>
        </w:rPr>
      </w:pPr>
      <w:r w:rsidRPr="008C477F">
        <w:rPr>
          <w:color w:val="auto"/>
        </w:rPr>
        <w:t>Au fost luate în considerare riscurile pe termen lung la adresa sănătății (de exemplu, niveluri ridicate ale zgomotului și expunerea la substanțe periculoase), precum și riscurile emergente și mai puțin evidente (de exemplu, stresul, hărțuirea și violența)?</w:t>
      </w:r>
    </w:p>
    <w:p w14:paraId="5DA9B57F" w14:textId="23DBDFF6" w:rsidR="005314EE" w:rsidRPr="008C477F" w:rsidRDefault="005314EE" w:rsidP="00E62D4B">
      <w:pPr>
        <w:pStyle w:val="MediumGrid21"/>
        <w:numPr>
          <w:ilvl w:val="0"/>
          <w:numId w:val="44"/>
        </w:numPr>
        <w:jc w:val="both"/>
        <w:rPr>
          <w:color w:val="auto"/>
        </w:rPr>
      </w:pPr>
      <w:r w:rsidRPr="008C477F">
        <w:rPr>
          <w:color w:val="auto"/>
        </w:rPr>
        <w:t>S-a ținut seama, în cadrul evaluării riscurilor, de informațiile statistice privind absența din motive medicale</w:t>
      </w:r>
      <w:r w:rsidR="00F66BF9" w:rsidRPr="008C477F">
        <w:rPr>
          <w:color w:val="auto"/>
        </w:rPr>
        <w:t>, precum</w:t>
      </w:r>
      <w:r w:rsidRPr="008C477F">
        <w:rPr>
          <w:color w:val="auto"/>
        </w:rPr>
        <w:t xml:space="preserve"> și </w:t>
      </w:r>
      <w:r w:rsidR="00BB1112" w:rsidRPr="008C477F">
        <w:rPr>
          <w:color w:val="auto"/>
        </w:rPr>
        <w:t xml:space="preserve">de cele referitoare la </w:t>
      </w:r>
      <w:r w:rsidRPr="008C477F">
        <w:rPr>
          <w:color w:val="auto"/>
        </w:rPr>
        <w:t xml:space="preserve">accidentele </w:t>
      </w:r>
      <w:r w:rsidR="00F66BF9" w:rsidRPr="008C477F">
        <w:rPr>
          <w:color w:val="auto"/>
        </w:rPr>
        <w:t xml:space="preserve">de muncă </w:t>
      </w:r>
      <w:r w:rsidRPr="008C477F">
        <w:rPr>
          <w:color w:val="auto"/>
        </w:rPr>
        <w:t xml:space="preserve">și bolile </w:t>
      </w:r>
      <w:r w:rsidR="00F66BF9" w:rsidRPr="008C477F">
        <w:rPr>
          <w:color w:val="auto"/>
        </w:rPr>
        <w:t>profesionale</w:t>
      </w:r>
      <w:r w:rsidRPr="008C477F">
        <w:rPr>
          <w:color w:val="auto"/>
        </w:rPr>
        <w:t>?</w:t>
      </w:r>
    </w:p>
    <w:p w14:paraId="52A4B8EE" w14:textId="77777777" w:rsidR="005314EE" w:rsidRPr="008C477F" w:rsidRDefault="005314EE" w:rsidP="00E62D4B">
      <w:pPr>
        <w:pStyle w:val="MediumGrid21"/>
        <w:numPr>
          <w:ilvl w:val="0"/>
          <w:numId w:val="44"/>
        </w:numPr>
        <w:jc w:val="both"/>
        <w:rPr>
          <w:color w:val="auto"/>
        </w:rPr>
      </w:pPr>
      <w:r w:rsidRPr="008C477F">
        <w:rPr>
          <w:color w:val="auto"/>
        </w:rPr>
        <w:t xml:space="preserve">S-a ținut seama, în cadrul evaluării riscurilor, de efectele cumulate ale sarcinilor unora dintre lucrători (de exemplu, lucrătorii responsabili de încărcare și de stivuire)? </w:t>
      </w:r>
    </w:p>
    <w:p w14:paraId="14575C9A" w14:textId="274724EC" w:rsidR="005314EE" w:rsidRPr="008C477F" w:rsidRDefault="00BB1112" w:rsidP="00E62D4B">
      <w:pPr>
        <w:pStyle w:val="MediumGrid21"/>
        <w:numPr>
          <w:ilvl w:val="0"/>
          <w:numId w:val="44"/>
        </w:numPr>
        <w:jc w:val="both"/>
        <w:rPr>
          <w:color w:val="auto"/>
        </w:rPr>
      </w:pPr>
      <w:r w:rsidRPr="008C477F">
        <w:rPr>
          <w:color w:val="auto"/>
        </w:rPr>
        <w:t>Activitatea e</w:t>
      </w:r>
      <w:r w:rsidR="005314EE" w:rsidRPr="008C477F">
        <w:rPr>
          <w:color w:val="auto"/>
        </w:rPr>
        <w:t xml:space="preserve">ste împărțită în schimburi (de exemplu, în cazul a trei schimburi, există trei lucrători expuși la locul de muncă/ </w:t>
      </w:r>
      <w:r w:rsidR="00061554" w:rsidRPr="008C477F">
        <w:rPr>
          <w:color w:val="auto"/>
        </w:rPr>
        <w:t xml:space="preserve">postul </w:t>
      </w:r>
      <w:r w:rsidR="005314EE" w:rsidRPr="008C477F">
        <w:rPr>
          <w:color w:val="auto"/>
        </w:rPr>
        <w:t>de lucru timp de opt ore fiecare)?</w:t>
      </w:r>
    </w:p>
    <w:p w14:paraId="76884720" w14:textId="74BF3E4C" w:rsidR="005314EE" w:rsidRPr="008C477F" w:rsidRDefault="005314EE" w:rsidP="00E62D4B">
      <w:pPr>
        <w:pStyle w:val="MediumGrid21"/>
        <w:jc w:val="both"/>
        <w:rPr>
          <w:color w:val="auto"/>
        </w:rPr>
      </w:pPr>
      <w:r w:rsidRPr="008C477F">
        <w:rPr>
          <w:color w:val="auto"/>
        </w:rPr>
        <w:t xml:space="preserve">Angajatorul a luat o decizie cu privire la măsurile </w:t>
      </w:r>
      <w:r w:rsidR="001D42A7" w:rsidRPr="008C477F">
        <w:rPr>
          <w:color w:val="auto"/>
        </w:rPr>
        <w:t xml:space="preserve">de </w:t>
      </w:r>
      <w:r w:rsidRPr="008C477F">
        <w:rPr>
          <w:color w:val="auto"/>
        </w:rPr>
        <w:t>preven</w:t>
      </w:r>
      <w:r w:rsidR="001D42A7" w:rsidRPr="008C477F">
        <w:rPr>
          <w:color w:val="auto"/>
        </w:rPr>
        <w:t>ire</w:t>
      </w:r>
      <w:r w:rsidRPr="008C477F">
        <w:rPr>
          <w:color w:val="auto"/>
        </w:rPr>
        <w:t xml:space="preserve"> și protecție care trebuie luate, pe baza riscurilor legate de vârstă detectate în cadrul evaluării riscurilor?</w:t>
      </w:r>
    </w:p>
    <w:p w14:paraId="651D85E4" w14:textId="7863C7F3" w:rsidR="005314EE" w:rsidRPr="008C477F" w:rsidRDefault="00BB1112" w:rsidP="00E62D4B">
      <w:pPr>
        <w:pStyle w:val="MediumGrid21"/>
        <w:jc w:val="both"/>
        <w:rPr>
          <w:color w:val="auto"/>
        </w:rPr>
      </w:pPr>
      <w:r w:rsidRPr="008C477F">
        <w:rPr>
          <w:color w:val="auto"/>
        </w:rPr>
        <w:t>Angajatorul a</w:t>
      </w:r>
      <w:r w:rsidR="005314EE" w:rsidRPr="008C477F">
        <w:rPr>
          <w:color w:val="auto"/>
        </w:rPr>
        <w:t xml:space="preserve"> numit persoanele responsabile cu aplicarea măsurilor legate de vârstă?</w:t>
      </w:r>
    </w:p>
    <w:p w14:paraId="38A671FE" w14:textId="77777777" w:rsidR="005314EE" w:rsidRPr="008C477F" w:rsidRDefault="005314EE" w:rsidP="00E62D4B">
      <w:pPr>
        <w:pStyle w:val="MediumGrid21"/>
        <w:jc w:val="both"/>
        <w:rPr>
          <w:color w:val="auto"/>
        </w:rPr>
      </w:pPr>
      <w:r w:rsidRPr="008C477F">
        <w:rPr>
          <w:color w:val="auto"/>
        </w:rPr>
        <w:t>Măsurile legate de vârstă au fost aplicate în timp util?</w:t>
      </w:r>
    </w:p>
    <w:p w14:paraId="646FE1E8" w14:textId="77777777" w:rsidR="005314EE" w:rsidRPr="008C477F" w:rsidRDefault="005314EE" w:rsidP="00E62D4B">
      <w:pPr>
        <w:pStyle w:val="MediumGrid21"/>
        <w:jc w:val="both"/>
        <w:rPr>
          <w:color w:val="auto"/>
        </w:rPr>
      </w:pPr>
      <w:r w:rsidRPr="008C477F">
        <w:rPr>
          <w:color w:val="auto"/>
        </w:rPr>
        <w:t>Angajatorul a monitorizat eficacitatea măsurilor? Riscurile legate de vârstă au fost reduse?</w:t>
      </w:r>
    </w:p>
    <w:p w14:paraId="333A69CF" w14:textId="64033F2E" w:rsidR="005314EE" w:rsidRPr="008C477F" w:rsidRDefault="003C1B07" w:rsidP="00E62D4B">
      <w:pPr>
        <w:pStyle w:val="MediumGrid21"/>
        <w:jc w:val="both"/>
        <w:rPr>
          <w:color w:val="auto"/>
        </w:rPr>
      </w:pPr>
      <w:r w:rsidRPr="008C477F">
        <w:rPr>
          <w:color w:val="auto"/>
        </w:rPr>
        <w:t>Conducătorii locurilor de muncă</w:t>
      </w:r>
      <w:r w:rsidR="005314EE" w:rsidRPr="008C477F">
        <w:rPr>
          <w:color w:val="auto"/>
        </w:rPr>
        <w:t xml:space="preserve"> au fost </w:t>
      </w:r>
      <w:r w:rsidR="00F66BF9" w:rsidRPr="008C477F">
        <w:rPr>
          <w:color w:val="auto"/>
        </w:rPr>
        <w:t>instrui</w:t>
      </w:r>
      <w:r w:rsidRPr="008C477F">
        <w:rPr>
          <w:color w:val="auto"/>
        </w:rPr>
        <w:t>ţi</w:t>
      </w:r>
      <w:r w:rsidR="00F66BF9" w:rsidRPr="008C477F">
        <w:rPr>
          <w:color w:val="auto"/>
        </w:rPr>
        <w:t xml:space="preserve"> </w:t>
      </w:r>
      <w:r w:rsidR="005314EE" w:rsidRPr="008C477F">
        <w:rPr>
          <w:color w:val="auto"/>
        </w:rPr>
        <w:t>în ceea ce privește identificarea riscurilor legate de vârstă?</w:t>
      </w:r>
    </w:p>
    <w:p w14:paraId="62F9EC95" w14:textId="3AF91E43" w:rsidR="005314EE" w:rsidRPr="008C477F" w:rsidRDefault="00F5383C" w:rsidP="00E62D4B">
      <w:pPr>
        <w:pStyle w:val="MediumGrid21"/>
        <w:jc w:val="both"/>
        <w:rPr>
          <w:color w:val="auto"/>
        </w:rPr>
      </w:pPr>
      <w:r w:rsidRPr="008C477F">
        <w:rPr>
          <w:color w:val="auto"/>
        </w:rPr>
        <w:t>Lucrătorii a</w:t>
      </w:r>
      <w:r w:rsidR="005314EE" w:rsidRPr="008C477F">
        <w:rPr>
          <w:color w:val="auto"/>
        </w:rPr>
        <w:t xml:space="preserve">u primit informații și </w:t>
      </w:r>
      <w:r w:rsidR="00F66BF9" w:rsidRPr="008C477F">
        <w:rPr>
          <w:color w:val="auto"/>
        </w:rPr>
        <w:t xml:space="preserve">instruire </w:t>
      </w:r>
      <w:r w:rsidR="005314EE" w:rsidRPr="008C477F">
        <w:rPr>
          <w:color w:val="auto"/>
        </w:rPr>
        <w:t>cu privire la modalitățile de prevenire a riscurilor legate de vârstă?</w:t>
      </w:r>
    </w:p>
    <w:p w14:paraId="28F60DC9" w14:textId="6F25B183" w:rsidR="005314EE" w:rsidRPr="008C477F" w:rsidRDefault="00F5383C" w:rsidP="00E62D4B">
      <w:pPr>
        <w:pStyle w:val="MediumGrid21"/>
        <w:jc w:val="both"/>
        <w:rPr>
          <w:color w:val="auto"/>
        </w:rPr>
      </w:pPr>
      <w:r w:rsidRPr="008C477F">
        <w:rPr>
          <w:color w:val="auto"/>
        </w:rPr>
        <w:t xml:space="preserve">Angajatorul a </w:t>
      </w:r>
      <w:r w:rsidR="005314EE" w:rsidRPr="008C477F">
        <w:rPr>
          <w:color w:val="auto"/>
        </w:rPr>
        <w:t>folosit servicii interne sau externe</w:t>
      </w:r>
      <w:r w:rsidRPr="008C477F">
        <w:rPr>
          <w:color w:val="auto"/>
        </w:rPr>
        <w:t xml:space="preserve"> de SSM</w:t>
      </w:r>
      <w:r w:rsidR="005314EE" w:rsidRPr="008C477F">
        <w:rPr>
          <w:color w:val="auto"/>
        </w:rPr>
        <w:t>?</w:t>
      </w:r>
    </w:p>
    <w:p w14:paraId="027BA2F4" w14:textId="77777777" w:rsidR="005314EE" w:rsidRPr="008C477F" w:rsidRDefault="005314EE" w:rsidP="005314EE">
      <w:pPr>
        <w:pStyle w:val="Liststycke1"/>
        <w:spacing w:before="120" w:after="0"/>
        <w:ind w:left="0"/>
        <w:jc w:val="left"/>
        <w:rPr>
          <w:rFonts w:ascii="Book Antiqua" w:hAnsi="Book Antiqua" w:cs="Verdana,Bold"/>
          <w:bCs/>
          <w:szCs w:val="24"/>
        </w:rPr>
      </w:pPr>
    </w:p>
    <w:p w14:paraId="5C271054" w14:textId="07432481" w:rsidR="005314EE" w:rsidRPr="008C477F" w:rsidRDefault="005314EE" w:rsidP="00083D2B">
      <w:pPr>
        <w:rPr>
          <w:rFonts w:cs="Verdana,Bold"/>
          <w:bCs/>
          <w:color w:val="auto"/>
        </w:rPr>
      </w:pPr>
      <w:r w:rsidRPr="008C477F">
        <w:rPr>
          <w:color w:val="auto"/>
        </w:rPr>
        <w:t xml:space="preserve">O listă neexhaustivă de întrebări referitoare la evaluarea riscurilor ținând cont de aspectul diversității, utile în cadrul </w:t>
      </w:r>
      <w:r w:rsidR="004345E7" w:rsidRPr="008C477F">
        <w:rPr>
          <w:color w:val="auto"/>
        </w:rPr>
        <w:t>controalelor</w:t>
      </w:r>
      <w:r w:rsidRPr="008C477F">
        <w:rPr>
          <w:color w:val="auto"/>
        </w:rPr>
        <w:t xml:space="preserve">, este prezentată în </w:t>
      </w:r>
      <w:r w:rsidR="00E04130" w:rsidRPr="008C477F">
        <w:rPr>
          <w:color w:val="auto"/>
        </w:rPr>
        <w:t xml:space="preserve">anexa </w:t>
      </w:r>
      <w:r w:rsidRPr="008C477F">
        <w:rPr>
          <w:color w:val="auto"/>
        </w:rPr>
        <w:t>1.</w:t>
      </w:r>
    </w:p>
    <w:p w14:paraId="61AA4E5E" w14:textId="77777777" w:rsidR="005314EE" w:rsidRPr="008C477F" w:rsidRDefault="005314EE" w:rsidP="00083D2B">
      <w:pPr>
        <w:rPr>
          <w:rFonts w:cs="Verdana,Bold"/>
          <w:bCs/>
          <w:color w:val="auto"/>
        </w:rPr>
      </w:pPr>
    </w:p>
    <w:p w14:paraId="5D8D538C" w14:textId="5A31F084" w:rsidR="005314EE" w:rsidRPr="008C477F" w:rsidRDefault="005314EE" w:rsidP="00083D2B">
      <w:pPr>
        <w:rPr>
          <w:bCs/>
          <w:color w:val="auto"/>
        </w:rPr>
      </w:pPr>
      <w:r w:rsidRPr="008C477F">
        <w:rPr>
          <w:color w:val="auto"/>
        </w:rPr>
        <w:t xml:space="preserve">După </w:t>
      </w:r>
      <w:r w:rsidR="004345E7" w:rsidRPr="008C477F">
        <w:rPr>
          <w:color w:val="auto"/>
        </w:rPr>
        <w:t>control</w:t>
      </w:r>
      <w:r w:rsidRPr="008C477F">
        <w:rPr>
          <w:color w:val="auto"/>
        </w:rPr>
        <w:t>:</w:t>
      </w:r>
    </w:p>
    <w:p w14:paraId="11CB152D" w14:textId="77777777" w:rsidR="00D35E81" w:rsidRPr="008C477F" w:rsidRDefault="00D35E81" w:rsidP="00083D2B">
      <w:pPr>
        <w:rPr>
          <w:bCs/>
          <w:color w:val="auto"/>
        </w:rPr>
      </w:pPr>
    </w:p>
    <w:p w14:paraId="36F827BB" w14:textId="001E4EB9" w:rsidR="005314EE" w:rsidRPr="008C477F" w:rsidRDefault="005314EE" w:rsidP="00083D2B">
      <w:pPr>
        <w:rPr>
          <w:rFonts w:cs="Verdana"/>
          <w:color w:val="auto"/>
        </w:rPr>
      </w:pPr>
      <w:r w:rsidRPr="008C477F">
        <w:rPr>
          <w:color w:val="auto"/>
        </w:rPr>
        <w:t xml:space="preserve">La finalul </w:t>
      </w:r>
      <w:r w:rsidR="004345E7" w:rsidRPr="008C477F">
        <w:rPr>
          <w:color w:val="auto"/>
        </w:rPr>
        <w:t>unui control</w:t>
      </w:r>
      <w:r w:rsidRPr="008C477F">
        <w:rPr>
          <w:color w:val="auto"/>
        </w:rPr>
        <w:t xml:space="preserve">, inspectorul de muncă are la dispoziție mai multe modalități </w:t>
      </w:r>
      <w:r w:rsidR="00F5383C" w:rsidRPr="008C477F">
        <w:rPr>
          <w:color w:val="auto"/>
        </w:rPr>
        <w:t>de intervenţie</w:t>
      </w:r>
      <w:r w:rsidRPr="008C477F">
        <w:rPr>
          <w:color w:val="auto"/>
        </w:rPr>
        <w:t xml:space="preserve">, conform legislației naționale a statului membru, astfel încât să se asigure că angajatorul își respectă obligațiile legale în ceea ce privește evaluarea riscurilor, ținând seama de faptul că ar trebui să </w:t>
      </w:r>
      <w:r w:rsidR="00F5383C" w:rsidRPr="008C477F">
        <w:rPr>
          <w:color w:val="auto"/>
        </w:rPr>
        <w:t>fie cuprinse</w:t>
      </w:r>
      <w:r w:rsidRPr="008C477F">
        <w:rPr>
          <w:color w:val="auto"/>
        </w:rPr>
        <w:t xml:space="preserve"> </w:t>
      </w:r>
      <w:r w:rsidR="00F5383C" w:rsidRPr="008C477F">
        <w:rPr>
          <w:color w:val="auto"/>
        </w:rPr>
        <w:t xml:space="preserve">în evaluare </w:t>
      </w:r>
      <w:r w:rsidRPr="008C477F">
        <w:rPr>
          <w:color w:val="auto"/>
        </w:rPr>
        <w:t>grup</w:t>
      </w:r>
      <w:r w:rsidR="00F5383C" w:rsidRPr="008C477F">
        <w:rPr>
          <w:color w:val="auto"/>
        </w:rPr>
        <w:t>urile</w:t>
      </w:r>
      <w:r w:rsidRPr="008C477F">
        <w:rPr>
          <w:color w:val="auto"/>
        </w:rPr>
        <w:t xml:space="preserve"> de lucrători </w:t>
      </w:r>
      <w:r w:rsidRPr="008C477F">
        <w:rPr>
          <w:color w:val="auto"/>
        </w:rPr>
        <w:lastRenderedPageBreak/>
        <w:t xml:space="preserve">expuși în mod special riscurilor, cum ar fi lucrătorii tineri și cei în vârstă. Inspectorul de muncă poate întocmi un raport de </w:t>
      </w:r>
      <w:r w:rsidR="004345E7" w:rsidRPr="008C477F">
        <w:rPr>
          <w:color w:val="auto"/>
        </w:rPr>
        <w:t>control</w:t>
      </w:r>
      <w:r w:rsidRPr="008C477F">
        <w:rPr>
          <w:color w:val="auto"/>
        </w:rPr>
        <w:t xml:space="preserve">, poate emite </w:t>
      </w:r>
      <w:r w:rsidR="000149E1" w:rsidRPr="008C477F">
        <w:rPr>
          <w:color w:val="auto"/>
        </w:rPr>
        <w:t xml:space="preserve">notificări </w:t>
      </w:r>
      <w:r w:rsidRPr="008C477F">
        <w:rPr>
          <w:color w:val="auto"/>
        </w:rPr>
        <w:t xml:space="preserve">privind îmbunătățirea și poate da instrucțiuni și/sau </w:t>
      </w:r>
      <w:r w:rsidR="00D15370" w:rsidRPr="008C477F">
        <w:rPr>
          <w:color w:val="auto"/>
        </w:rPr>
        <w:t xml:space="preserve">îndrumări </w:t>
      </w:r>
      <w:r w:rsidRPr="008C477F">
        <w:rPr>
          <w:color w:val="auto"/>
        </w:rPr>
        <w:t>angajatorului.</w:t>
      </w:r>
    </w:p>
    <w:p w14:paraId="6918F63D" w14:textId="77777777" w:rsidR="00D35E81" w:rsidRPr="008C477F" w:rsidRDefault="00D35E81" w:rsidP="00083D2B">
      <w:pPr>
        <w:rPr>
          <w:rFonts w:cs="Verdana"/>
          <w:color w:val="auto"/>
        </w:rPr>
      </w:pPr>
    </w:p>
    <w:p w14:paraId="7DAB8309" w14:textId="4EB6D92E" w:rsidR="005314EE" w:rsidRPr="008C477F" w:rsidRDefault="005314EE" w:rsidP="000149E1">
      <w:pPr>
        <w:rPr>
          <w:color w:val="auto"/>
        </w:rPr>
      </w:pPr>
      <w:r w:rsidRPr="008C477F">
        <w:rPr>
          <w:color w:val="auto"/>
        </w:rPr>
        <w:t xml:space="preserve">Inspectorul de muncă poate, de asemenea, să impună măsuri cu termene </w:t>
      </w:r>
      <w:r w:rsidR="000149E1" w:rsidRPr="008C477F">
        <w:rPr>
          <w:color w:val="auto"/>
        </w:rPr>
        <w:t xml:space="preserve">de realizare </w:t>
      </w:r>
      <w:r w:rsidRPr="008C477F">
        <w:rPr>
          <w:color w:val="auto"/>
        </w:rPr>
        <w:t>în cazul în care constată neconformit</w:t>
      </w:r>
      <w:r w:rsidR="000149E1" w:rsidRPr="008C477F">
        <w:rPr>
          <w:color w:val="auto"/>
        </w:rPr>
        <w:t>ăţi faţă de</w:t>
      </w:r>
      <w:r w:rsidRPr="008C477F">
        <w:rPr>
          <w:color w:val="auto"/>
        </w:rPr>
        <w:t xml:space="preserve"> obligațiile legale naționale privind evaluarea riscurilor, cum ar fi:</w:t>
      </w:r>
    </w:p>
    <w:p w14:paraId="37CEDA4B" w14:textId="0D587992" w:rsidR="005314EE" w:rsidRPr="008C477F" w:rsidRDefault="000149E1" w:rsidP="00E62D4B">
      <w:pPr>
        <w:pStyle w:val="MediumGrid21"/>
        <w:jc w:val="both"/>
        <w:rPr>
          <w:color w:val="auto"/>
        </w:rPr>
      </w:pPr>
      <w:r w:rsidRPr="008C477F">
        <w:rPr>
          <w:color w:val="auto"/>
        </w:rPr>
        <w:t>nerespectarea</w:t>
      </w:r>
      <w:r w:rsidR="005314EE" w:rsidRPr="008C477F">
        <w:rPr>
          <w:color w:val="auto"/>
        </w:rPr>
        <w:t xml:space="preserve"> dispozițiil</w:t>
      </w:r>
      <w:r w:rsidRPr="008C477F">
        <w:rPr>
          <w:color w:val="auto"/>
        </w:rPr>
        <w:t>or</w:t>
      </w:r>
      <w:r w:rsidR="005314EE" w:rsidRPr="008C477F">
        <w:rPr>
          <w:color w:val="auto"/>
        </w:rPr>
        <w:t xml:space="preserve"> legale privind SSM (de exemplu, nu există dovezi ale faptului că locurile de muncă au făcut obiectul unei evaluări a riscurilor, grupurile vulnerabile sunt expuse riscurilor </w:t>
      </w:r>
      <w:r w:rsidR="00225301" w:rsidRPr="008C477F">
        <w:rPr>
          <w:color w:val="auto"/>
        </w:rPr>
        <w:t xml:space="preserve">profesionale </w:t>
      </w:r>
      <w:r w:rsidR="005314EE" w:rsidRPr="008C477F">
        <w:rPr>
          <w:color w:val="auto"/>
        </w:rPr>
        <w:t>și nu sunt evaluate toate locurile de muncă);</w:t>
      </w:r>
    </w:p>
    <w:p w14:paraId="159949FD" w14:textId="18A21B19" w:rsidR="005314EE" w:rsidRPr="008C477F" w:rsidRDefault="005314EE" w:rsidP="00E62D4B">
      <w:pPr>
        <w:pStyle w:val="MediumGrid21"/>
        <w:jc w:val="both"/>
        <w:rPr>
          <w:color w:val="auto"/>
        </w:rPr>
      </w:pPr>
      <w:r w:rsidRPr="008C477F">
        <w:rPr>
          <w:color w:val="auto"/>
        </w:rPr>
        <w:t xml:space="preserve">discrepanțe între documentele privind evaluarea riscurilor și situația actuală a expunerii lucrătorilor tineri/în vârstă (de exemplu, unele riscuri nu au fost evaluate și lucrătorii tineri/în vârstă nu au fost </w:t>
      </w:r>
      <w:r w:rsidR="00A67109" w:rsidRPr="008C477F">
        <w:rPr>
          <w:color w:val="auto"/>
        </w:rPr>
        <w:t>cuprinşi</w:t>
      </w:r>
      <w:r w:rsidR="0006610B" w:rsidRPr="008C477F">
        <w:rPr>
          <w:color w:val="auto"/>
        </w:rPr>
        <w:t xml:space="preserve"> în evaluare</w:t>
      </w:r>
      <w:r w:rsidRPr="008C477F">
        <w:rPr>
          <w:color w:val="auto"/>
        </w:rPr>
        <w:t>); și</w:t>
      </w:r>
    </w:p>
    <w:p w14:paraId="34B8211D" w14:textId="77777777" w:rsidR="005314EE" w:rsidRPr="008C477F" w:rsidRDefault="005314EE" w:rsidP="00E62D4B">
      <w:pPr>
        <w:pStyle w:val="MediumGrid21"/>
        <w:jc w:val="both"/>
        <w:rPr>
          <w:color w:val="auto"/>
        </w:rPr>
      </w:pPr>
      <w:r w:rsidRPr="008C477F">
        <w:rPr>
          <w:color w:val="auto"/>
        </w:rPr>
        <w:t xml:space="preserve">lucrătorii tineri/în vârstă sunt expuși unor riscuri în privința cărora nu a fost luată nicio măsură, indiferent dacă aceste riscuri au fost sau nu au fost evaluate. </w:t>
      </w:r>
    </w:p>
    <w:p w14:paraId="16DB23D7" w14:textId="5172FBC8" w:rsidR="005314EE" w:rsidRPr="008C477F" w:rsidRDefault="005314EE" w:rsidP="000149E1">
      <w:pPr>
        <w:rPr>
          <w:color w:val="auto"/>
        </w:rPr>
      </w:pPr>
      <w:r w:rsidRPr="008C477F">
        <w:rPr>
          <w:color w:val="auto"/>
        </w:rPr>
        <w:t>Inspectorul de muncă poate</w:t>
      </w:r>
      <w:r w:rsidR="0006610B" w:rsidRPr="008C477F">
        <w:rPr>
          <w:color w:val="auto"/>
        </w:rPr>
        <w:t>,</w:t>
      </w:r>
      <w:r w:rsidRPr="008C477F">
        <w:rPr>
          <w:color w:val="auto"/>
        </w:rPr>
        <w:t xml:space="preserve"> ulterior</w:t>
      </w:r>
      <w:r w:rsidR="0006610B" w:rsidRPr="008C477F">
        <w:rPr>
          <w:color w:val="auto"/>
        </w:rPr>
        <w:t>,</w:t>
      </w:r>
      <w:r w:rsidRPr="008C477F">
        <w:rPr>
          <w:color w:val="auto"/>
        </w:rPr>
        <w:t xml:space="preserve"> să </w:t>
      </w:r>
      <w:r w:rsidR="00714A14" w:rsidRPr="008C477F">
        <w:rPr>
          <w:color w:val="auto"/>
        </w:rPr>
        <w:t xml:space="preserve">fie de </w:t>
      </w:r>
      <w:r w:rsidRPr="008C477F">
        <w:rPr>
          <w:color w:val="auto"/>
        </w:rPr>
        <w:t xml:space="preserve">acord cu </w:t>
      </w:r>
      <w:r w:rsidR="00714A14" w:rsidRPr="008C477F">
        <w:rPr>
          <w:color w:val="auto"/>
        </w:rPr>
        <w:t xml:space="preserve">elaborarea de către angajator a unui </w:t>
      </w:r>
      <w:r w:rsidRPr="008C477F">
        <w:rPr>
          <w:color w:val="auto"/>
        </w:rPr>
        <w:t xml:space="preserve">plan de acțiune, care </w:t>
      </w:r>
      <w:r w:rsidR="00714A14" w:rsidRPr="008C477F">
        <w:rPr>
          <w:color w:val="auto"/>
        </w:rPr>
        <w:t xml:space="preserve">să </w:t>
      </w:r>
      <w:r w:rsidRPr="008C477F">
        <w:rPr>
          <w:color w:val="auto"/>
        </w:rPr>
        <w:t>stabile</w:t>
      </w:r>
      <w:r w:rsidR="00714A14" w:rsidRPr="008C477F">
        <w:rPr>
          <w:color w:val="auto"/>
        </w:rPr>
        <w:t>ască</w:t>
      </w:r>
      <w:r w:rsidRPr="008C477F">
        <w:rPr>
          <w:color w:val="auto"/>
        </w:rPr>
        <w:t xml:space="preserve"> măsuri </w:t>
      </w:r>
      <w:r w:rsidR="00714A14" w:rsidRPr="008C477F">
        <w:rPr>
          <w:color w:val="auto"/>
        </w:rPr>
        <w:t xml:space="preserve">de </w:t>
      </w:r>
      <w:r w:rsidRPr="008C477F">
        <w:rPr>
          <w:color w:val="auto"/>
        </w:rPr>
        <w:t>preven</w:t>
      </w:r>
      <w:r w:rsidR="00714A14" w:rsidRPr="008C477F">
        <w:rPr>
          <w:color w:val="auto"/>
        </w:rPr>
        <w:t>ire</w:t>
      </w:r>
      <w:r w:rsidRPr="008C477F">
        <w:rPr>
          <w:color w:val="auto"/>
        </w:rPr>
        <w:t xml:space="preserve"> și protecție vizând aspectele legate de vârstă</w:t>
      </w:r>
      <w:r w:rsidR="00714A14" w:rsidRPr="008C477F">
        <w:rPr>
          <w:color w:val="auto"/>
        </w:rPr>
        <w:t>,</w:t>
      </w:r>
      <w:r w:rsidRPr="008C477F">
        <w:rPr>
          <w:color w:val="auto"/>
        </w:rPr>
        <w:t xml:space="preserve"> </w:t>
      </w:r>
      <w:r w:rsidR="00714A14" w:rsidRPr="008C477F">
        <w:rPr>
          <w:color w:val="auto"/>
        </w:rPr>
        <w:t xml:space="preserve">cu stabilirea unor </w:t>
      </w:r>
      <w:r w:rsidRPr="008C477F">
        <w:rPr>
          <w:color w:val="auto"/>
        </w:rPr>
        <w:t>termene exacte și a persoanelor responsabile.</w:t>
      </w:r>
      <w:r w:rsidR="00F954E4" w:rsidRPr="008C477F">
        <w:rPr>
          <w:color w:val="auto"/>
        </w:rPr>
        <w:t xml:space="preserve"> </w:t>
      </w:r>
    </w:p>
    <w:p w14:paraId="6FFA9B76" w14:textId="77777777" w:rsidR="00083D2B" w:rsidRPr="008C477F" w:rsidRDefault="00083D2B" w:rsidP="00083D2B">
      <w:pPr>
        <w:rPr>
          <w:color w:val="auto"/>
        </w:rPr>
      </w:pPr>
    </w:p>
    <w:p w14:paraId="7C2AEC15" w14:textId="2BD46A1D" w:rsidR="005314EE" w:rsidRPr="008C477F" w:rsidRDefault="005314EE" w:rsidP="00083D2B">
      <w:pPr>
        <w:rPr>
          <w:color w:val="auto"/>
        </w:rPr>
      </w:pPr>
      <w:r w:rsidRPr="008C477F">
        <w:rPr>
          <w:color w:val="auto"/>
        </w:rPr>
        <w:t xml:space="preserve">De asemenea, inspectorul de muncă poate să </w:t>
      </w:r>
      <w:r w:rsidR="00714A14" w:rsidRPr="008C477F">
        <w:rPr>
          <w:color w:val="auto"/>
        </w:rPr>
        <w:t>dispună măsuri/</w:t>
      </w:r>
      <w:r w:rsidR="00835E58" w:rsidRPr="008C477F">
        <w:rPr>
          <w:color w:val="auto"/>
        </w:rPr>
        <w:t xml:space="preserve">să </w:t>
      </w:r>
      <w:r w:rsidRPr="008C477F">
        <w:rPr>
          <w:color w:val="auto"/>
        </w:rPr>
        <w:t xml:space="preserve">ofere </w:t>
      </w:r>
      <w:r w:rsidR="00714A14" w:rsidRPr="008C477F">
        <w:rPr>
          <w:color w:val="auto"/>
        </w:rPr>
        <w:t xml:space="preserve">îndrumare </w:t>
      </w:r>
      <w:r w:rsidRPr="008C477F">
        <w:rPr>
          <w:color w:val="auto"/>
        </w:rPr>
        <w:t xml:space="preserve">angajatorului cu privire la aspectele legate de vârstă, inclusiv: </w:t>
      </w:r>
    </w:p>
    <w:p w14:paraId="15AFE954" w14:textId="77777777" w:rsidR="00083D2B" w:rsidRPr="008C477F" w:rsidRDefault="00083D2B" w:rsidP="00083D2B">
      <w:pPr>
        <w:rPr>
          <w:color w:val="auto"/>
        </w:rPr>
      </w:pPr>
    </w:p>
    <w:p w14:paraId="1896ED32" w14:textId="77777777" w:rsidR="005314EE" w:rsidRPr="008C477F" w:rsidRDefault="005314EE" w:rsidP="00E62D4B">
      <w:pPr>
        <w:pStyle w:val="MediumGrid21"/>
        <w:jc w:val="both"/>
        <w:rPr>
          <w:color w:val="auto"/>
        </w:rPr>
      </w:pPr>
      <w:r w:rsidRPr="008C477F">
        <w:rPr>
          <w:color w:val="auto"/>
        </w:rPr>
        <w:t>să furnizeze informații cu privire la dispozițiile legale referitoare la SSM în legătură cu evaluarea riscurilor și actualizarea acesteia;</w:t>
      </w:r>
    </w:p>
    <w:p w14:paraId="71165B0C" w14:textId="77777777" w:rsidR="005314EE" w:rsidRPr="008C477F" w:rsidRDefault="005314EE" w:rsidP="00E62D4B">
      <w:pPr>
        <w:pStyle w:val="MediumGrid21"/>
        <w:jc w:val="both"/>
        <w:rPr>
          <w:color w:val="auto"/>
        </w:rPr>
      </w:pPr>
      <w:r w:rsidRPr="008C477F">
        <w:rPr>
          <w:color w:val="auto"/>
        </w:rPr>
        <w:t>să furnizeze informații privind instrumentele relevante de evaluare a riscurilor;</w:t>
      </w:r>
    </w:p>
    <w:p w14:paraId="01AFCAEF" w14:textId="77777777" w:rsidR="005314EE" w:rsidRPr="008C477F" w:rsidRDefault="005314EE" w:rsidP="00E62D4B">
      <w:pPr>
        <w:pStyle w:val="MediumGrid21"/>
        <w:jc w:val="both"/>
        <w:rPr>
          <w:color w:val="auto"/>
        </w:rPr>
      </w:pPr>
      <w:r w:rsidRPr="008C477F">
        <w:rPr>
          <w:color w:val="auto"/>
        </w:rPr>
        <w:t>să furnizeze informații privind cursurile de formare relevante legate de procesul de evaluare a riscurilor;</w:t>
      </w:r>
    </w:p>
    <w:p w14:paraId="5008D1C5" w14:textId="0153C29A" w:rsidR="005314EE" w:rsidRPr="008C477F" w:rsidRDefault="005314EE" w:rsidP="00E62D4B">
      <w:pPr>
        <w:pStyle w:val="MediumGrid21"/>
        <w:jc w:val="both"/>
        <w:rPr>
          <w:color w:val="auto"/>
        </w:rPr>
      </w:pPr>
      <w:r w:rsidRPr="008C477F">
        <w:rPr>
          <w:color w:val="auto"/>
        </w:rPr>
        <w:t xml:space="preserve">să ofere </w:t>
      </w:r>
      <w:r w:rsidR="00DC13D3" w:rsidRPr="008C477F">
        <w:rPr>
          <w:color w:val="auto"/>
        </w:rPr>
        <w:t xml:space="preserve">îndrumare </w:t>
      </w:r>
      <w:r w:rsidRPr="008C477F">
        <w:rPr>
          <w:color w:val="auto"/>
        </w:rPr>
        <w:t xml:space="preserve">cu privire la </w:t>
      </w:r>
      <w:r w:rsidR="002675C0" w:rsidRPr="008C477F">
        <w:rPr>
          <w:color w:val="auto"/>
        </w:rPr>
        <w:t xml:space="preserve">întocmirea </w:t>
      </w:r>
      <w:r w:rsidRPr="008C477F">
        <w:rPr>
          <w:color w:val="auto"/>
        </w:rPr>
        <w:t>evaluării riscurilor;</w:t>
      </w:r>
    </w:p>
    <w:p w14:paraId="7D644D14" w14:textId="7FB3340F" w:rsidR="005314EE" w:rsidRPr="008C477F" w:rsidRDefault="005314EE" w:rsidP="00E62D4B">
      <w:pPr>
        <w:pStyle w:val="MediumGrid21"/>
        <w:jc w:val="both"/>
        <w:rPr>
          <w:color w:val="auto"/>
        </w:rPr>
      </w:pPr>
      <w:r w:rsidRPr="008C477F">
        <w:rPr>
          <w:color w:val="auto"/>
        </w:rPr>
        <w:t xml:space="preserve">să recomande sprijin specializat din partea serviciilor interne sau externe </w:t>
      </w:r>
      <w:r w:rsidR="001F58E9" w:rsidRPr="008C477F">
        <w:rPr>
          <w:color w:val="auto"/>
        </w:rPr>
        <w:t>de SSM ori din partea</w:t>
      </w:r>
      <w:r w:rsidRPr="008C477F">
        <w:rPr>
          <w:color w:val="auto"/>
        </w:rPr>
        <w:t xml:space="preserve"> consultanților;</w:t>
      </w:r>
    </w:p>
    <w:p w14:paraId="0BEDF94C" w14:textId="7E4B85B2" w:rsidR="005314EE" w:rsidRPr="008C477F" w:rsidRDefault="0003368A" w:rsidP="00E62D4B">
      <w:pPr>
        <w:pStyle w:val="MediumGrid21"/>
        <w:jc w:val="both"/>
        <w:rPr>
          <w:color w:val="auto"/>
        </w:rPr>
      </w:pPr>
      <w:r w:rsidRPr="008C477F">
        <w:rPr>
          <w:color w:val="auto"/>
        </w:rPr>
        <w:t>să permită participarea la proces</w:t>
      </w:r>
      <w:r w:rsidR="001F58E9" w:rsidRPr="008C477F">
        <w:rPr>
          <w:color w:val="auto"/>
        </w:rPr>
        <w:t>ul de evaluare</w:t>
      </w:r>
      <w:r w:rsidRPr="008C477F">
        <w:rPr>
          <w:color w:val="auto"/>
        </w:rPr>
        <w:t xml:space="preserve"> a reprezentantului (reprezentanților) lucrătorilor, inclusiv a reprezentanților lucrătorilor tineri și a celor în vârstă; și </w:t>
      </w:r>
    </w:p>
    <w:p w14:paraId="438183FE" w14:textId="0B1BD6A1" w:rsidR="005314EE" w:rsidRPr="008C477F" w:rsidRDefault="005314EE" w:rsidP="00E62D4B">
      <w:pPr>
        <w:pStyle w:val="MediumGrid21"/>
        <w:jc w:val="both"/>
        <w:rPr>
          <w:color w:val="auto"/>
        </w:rPr>
      </w:pPr>
      <w:r w:rsidRPr="008C477F">
        <w:rPr>
          <w:color w:val="auto"/>
        </w:rPr>
        <w:t xml:space="preserve">să implice persoana responsabilă </w:t>
      </w:r>
      <w:r w:rsidR="008D0156" w:rsidRPr="008C477F">
        <w:rPr>
          <w:color w:val="auto"/>
        </w:rPr>
        <w:t>pentru</w:t>
      </w:r>
      <w:r w:rsidRPr="008C477F">
        <w:rPr>
          <w:color w:val="auto"/>
        </w:rPr>
        <w:t xml:space="preserve"> măsurile viitoare și termenele</w:t>
      </w:r>
      <w:r w:rsidR="008D0156" w:rsidRPr="008C477F">
        <w:rPr>
          <w:color w:val="auto"/>
        </w:rPr>
        <w:t xml:space="preserve"> de realizare</w:t>
      </w:r>
      <w:r w:rsidRPr="008C477F">
        <w:rPr>
          <w:color w:val="auto"/>
        </w:rPr>
        <w:t>.</w:t>
      </w:r>
    </w:p>
    <w:p w14:paraId="5AB187A1" w14:textId="77777777" w:rsidR="00083D2B" w:rsidRPr="008C477F" w:rsidRDefault="00083D2B" w:rsidP="00083D2B">
      <w:pPr>
        <w:rPr>
          <w:color w:val="auto"/>
        </w:rPr>
      </w:pPr>
    </w:p>
    <w:p w14:paraId="67AD1BF4" w14:textId="7A692A28" w:rsidR="005314EE" w:rsidRPr="008C477F" w:rsidRDefault="005314EE" w:rsidP="00083D2B">
      <w:pPr>
        <w:rPr>
          <w:color w:val="auto"/>
        </w:rPr>
      </w:pPr>
      <w:r w:rsidRPr="008C477F">
        <w:rPr>
          <w:color w:val="auto"/>
        </w:rPr>
        <w:t>Este important</w:t>
      </w:r>
      <w:r w:rsidR="002675C0" w:rsidRPr="008C477F">
        <w:rPr>
          <w:color w:val="auto"/>
        </w:rPr>
        <w:t>ă conştientizarea</w:t>
      </w:r>
      <w:r w:rsidRPr="008C477F">
        <w:rPr>
          <w:color w:val="auto"/>
        </w:rPr>
        <w:t xml:space="preserve"> angajatorul</w:t>
      </w:r>
      <w:r w:rsidR="002675C0" w:rsidRPr="008C477F">
        <w:rPr>
          <w:color w:val="auto"/>
        </w:rPr>
        <w:t>ui</w:t>
      </w:r>
      <w:r w:rsidRPr="008C477F">
        <w:rPr>
          <w:color w:val="auto"/>
        </w:rPr>
        <w:t xml:space="preserve"> cu privire la </w:t>
      </w:r>
      <w:r w:rsidR="009A24D7" w:rsidRPr="008C477F">
        <w:rPr>
          <w:color w:val="auto"/>
        </w:rPr>
        <w:t>cerinţa</w:t>
      </w:r>
      <w:r w:rsidRPr="008C477F">
        <w:rPr>
          <w:color w:val="auto"/>
        </w:rPr>
        <w:t xml:space="preserve"> de a include aspectele legate de vârstă în evaluările riscurilor, dat fiind faptul că abordarea îmbătrânirii forței de muncă reprezintă un obiectiv al actualului cadru strategic al UE.</w:t>
      </w:r>
    </w:p>
    <w:p w14:paraId="77165221" w14:textId="77777777" w:rsidR="00083D2B" w:rsidRPr="008C477F" w:rsidRDefault="00083D2B" w:rsidP="00083D2B">
      <w:pPr>
        <w:rPr>
          <w:color w:val="auto"/>
        </w:rPr>
      </w:pPr>
    </w:p>
    <w:p w14:paraId="2E59AACF" w14:textId="0FF106AF" w:rsidR="005314EE" w:rsidRPr="008C477F" w:rsidRDefault="005314EE" w:rsidP="00083D2B">
      <w:pPr>
        <w:rPr>
          <w:color w:val="auto"/>
        </w:rPr>
      </w:pPr>
      <w:r w:rsidRPr="008C477F">
        <w:rPr>
          <w:color w:val="auto"/>
        </w:rPr>
        <w:t xml:space="preserve">Conform procedurilor naționale, inspectorul </w:t>
      </w:r>
      <w:r w:rsidR="002675C0" w:rsidRPr="008C477F">
        <w:rPr>
          <w:color w:val="auto"/>
        </w:rPr>
        <w:t xml:space="preserve">de muncă </w:t>
      </w:r>
      <w:r w:rsidRPr="008C477F">
        <w:rPr>
          <w:color w:val="auto"/>
        </w:rPr>
        <w:t>va decide dacă va fi necesar</w:t>
      </w:r>
      <w:r w:rsidR="00693652" w:rsidRPr="008C477F">
        <w:rPr>
          <w:color w:val="auto"/>
        </w:rPr>
        <w:t xml:space="preserve"> un control</w:t>
      </w:r>
      <w:r w:rsidRPr="008C477F">
        <w:rPr>
          <w:color w:val="auto"/>
        </w:rPr>
        <w:t xml:space="preserve"> de monitorizare în vederea verificării măsurilor </w:t>
      </w:r>
      <w:r w:rsidR="002675C0" w:rsidRPr="008C477F">
        <w:rPr>
          <w:color w:val="auto"/>
        </w:rPr>
        <w:t xml:space="preserve">luate </w:t>
      </w:r>
      <w:r w:rsidRPr="008C477F">
        <w:rPr>
          <w:color w:val="auto"/>
        </w:rPr>
        <w:t>cu privire la aspectele legate de vârstă, precum și a punerii în aplicare în timp util a planului de acțiune.</w:t>
      </w:r>
    </w:p>
    <w:p w14:paraId="40FA938D" w14:textId="77777777" w:rsidR="00C01FFA" w:rsidRPr="008C477F" w:rsidRDefault="00C01FFA" w:rsidP="005314EE">
      <w:pPr>
        <w:rPr>
          <w:rFonts w:ascii="Book Antiqua" w:hAnsi="Book Antiqua"/>
          <w:bCs/>
          <w:i/>
          <w:color w:val="auto"/>
        </w:rPr>
      </w:pPr>
    </w:p>
    <w:p w14:paraId="67FB6595" w14:textId="77777777" w:rsidR="005314EE" w:rsidRPr="008C477F" w:rsidRDefault="005314EE" w:rsidP="00C01FFA">
      <w:pPr>
        <w:jc w:val="left"/>
        <w:rPr>
          <w:b/>
          <w:color w:val="auto"/>
        </w:rPr>
      </w:pPr>
      <w:r w:rsidRPr="008C477F">
        <w:rPr>
          <w:b/>
          <w:color w:val="auto"/>
        </w:rPr>
        <w:t>Referințe</w:t>
      </w:r>
    </w:p>
    <w:p w14:paraId="3274EB68" w14:textId="77777777" w:rsidR="005314EE" w:rsidRPr="008C477F" w:rsidRDefault="005314EE" w:rsidP="00C01FFA">
      <w:pPr>
        <w:jc w:val="left"/>
        <w:rPr>
          <w:i/>
        </w:rPr>
      </w:pPr>
      <w:r w:rsidRPr="008C477F">
        <w:rPr>
          <w:i/>
          <w:color w:val="auto"/>
          <w:vertAlign w:val="superscript"/>
        </w:rPr>
        <w:t xml:space="preserve">i </w:t>
      </w:r>
      <w:r w:rsidRPr="008C477F">
        <w:rPr>
          <w:i/>
          <w:color w:val="auto"/>
        </w:rPr>
        <w:t xml:space="preserve">Structura și îmbătrânirea populației, EUROSTAT, 2017, </w:t>
      </w:r>
      <w:hyperlink r:id="rId23">
        <w:r w:rsidRPr="008C477F">
          <w:rPr>
            <w:i/>
            <w:color w:val="1A3F7C"/>
          </w:rPr>
          <w:t>http://ec.europa.eu/eurostat/statistics-explained/index.php?title=Population_structure_and_ageing/ro</w:t>
        </w:r>
      </w:hyperlink>
      <w:r w:rsidRPr="008C477F">
        <w:rPr>
          <w:i/>
        </w:rPr>
        <w:t xml:space="preserve"> </w:t>
      </w:r>
    </w:p>
    <w:p w14:paraId="4A77CC4C" w14:textId="77777777" w:rsidR="005314EE" w:rsidRPr="008C477F" w:rsidRDefault="005314EE" w:rsidP="00C01FFA">
      <w:pPr>
        <w:jc w:val="left"/>
        <w:rPr>
          <w:i/>
        </w:rPr>
      </w:pPr>
      <w:r w:rsidRPr="008C477F">
        <w:rPr>
          <w:i/>
          <w:color w:val="auto"/>
          <w:vertAlign w:val="superscript"/>
        </w:rPr>
        <w:t xml:space="preserve">ii </w:t>
      </w:r>
      <w:r w:rsidRPr="008C477F">
        <w:rPr>
          <w:i/>
          <w:color w:val="auto"/>
        </w:rPr>
        <w:t xml:space="preserve">Employment rate of older workers (Rata de ocupare a lucrătorilor în vârstă), EUROSTAT, 2017, </w:t>
      </w:r>
      <w:r w:rsidRPr="008C477F">
        <w:rPr>
          <w:i/>
          <w:color w:val="1A3F7C"/>
        </w:rPr>
        <w:t>http://ec.europa.eu/eurostat/tgm/table.do?tab=table&amp;plugin=1&amp;language=en&amp;pcode=tsdde100</w:t>
      </w:r>
    </w:p>
    <w:p w14:paraId="70E55F71" w14:textId="77777777" w:rsidR="005314EE" w:rsidRPr="008C477F" w:rsidRDefault="005314EE" w:rsidP="00C01FFA">
      <w:pPr>
        <w:jc w:val="left"/>
        <w:rPr>
          <w:i/>
        </w:rPr>
      </w:pPr>
      <w:r w:rsidRPr="008C477F">
        <w:rPr>
          <w:i/>
          <w:color w:val="auto"/>
          <w:vertAlign w:val="superscript"/>
        </w:rPr>
        <w:t xml:space="preserve">iii </w:t>
      </w:r>
      <w:r w:rsidRPr="008C477F">
        <w:rPr>
          <w:i/>
          <w:color w:val="auto"/>
        </w:rPr>
        <w:t xml:space="preserve">Către locuri de muncă favorabile persoanelor în vârstă din Europa: o abordare formulată de agenții ale UE referitoare la întreaga viață profesională și la îmbătrânire, </w:t>
      </w:r>
      <w:r w:rsidRPr="008C477F">
        <w:rPr>
          <w:i/>
          <w:color w:val="auto"/>
        </w:rPr>
        <w:lastRenderedPageBreak/>
        <w:t xml:space="preserve">EU-OSHA, 2017, </w:t>
      </w:r>
      <w:hyperlink r:id="rId24">
        <w:r w:rsidRPr="008C477F">
          <w:rPr>
            <w:i/>
            <w:color w:val="1A3F7C"/>
          </w:rPr>
          <w:t>https://osha.europa.eu/ro/tools-and-publications/publications/towards-age-friendly-work-europe-life-course-perspective-work/view</w:t>
        </w:r>
      </w:hyperlink>
    </w:p>
    <w:p w14:paraId="2A8B581B" w14:textId="77777777" w:rsidR="005314EE" w:rsidRPr="008C477F" w:rsidRDefault="005314EE" w:rsidP="00C01FFA">
      <w:pPr>
        <w:jc w:val="left"/>
        <w:rPr>
          <w:i/>
        </w:rPr>
      </w:pPr>
      <w:r w:rsidRPr="008C477F">
        <w:rPr>
          <w:i/>
          <w:color w:val="auto"/>
          <w:vertAlign w:val="superscript"/>
        </w:rPr>
        <w:t xml:space="preserve">iv </w:t>
      </w:r>
      <w:r w:rsidRPr="008C477F">
        <w:rPr>
          <w:i/>
          <w:color w:val="auto"/>
        </w:rPr>
        <w:t xml:space="preserve">Muncă în condiții mai bune de securitate și sănătate la orice vârstă – Raport final de analiză globală, EU-OSHA, 2016, </w:t>
      </w:r>
      <w:hyperlink r:id="rId25">
        <w:r w:rsidRPr="008C477F">
          <w:rPr>
            <w:i/>
            <w:color w:val="1A3F7C"/>
          </w:rPr>
          <w:t>https://osha.europa.eu/ro/tools-and-publications/publications/safer-and-healthier-work-any-age-final-overall-analysis-report-0/view</w:t>
        </w:r>
      </w:hyperlink>
    </w:p>
    <w:p w14:paraId="3EBFC692" w14:textId="77777777" w:rsidR="005314EE" w:rsidRPr="008C477F" w:rsidRDefault="005314EE" w:rsidP="00C01FFA">
      <w:pPr>
        <w:jc w:val="left"/>
        <w:rPr>
          <w:i/>
        </w:rPr>
      </w:pPr>
      <w:r w:rsidRPr="008C477F">
        <w:rPr>
          <w:i/>
          <w:color w:val="auto"/>
          <w:vertAlign w:val="superscript"/>
        </w:rPr>
        <w:t>v</w:t>
      </w:r>
      <w:r w:rsidRPr="008C477F">
        <w:rPr>
          <w:i/>
          <w:color w:val="auto"/>
        </w:rPr>
        <w:t xml:space="preserve"> Workforce diversity and risk assessment – Ensuring everyone is covered (Diversitatea forței de muncă și evaluarea riscurilor – Garantarea că toți lucrătorii sunt acoperiți), EU-OSHA, 2009, </w:t>
      </w:r>
      <w:r w:rsidRPr="008C477F">
        <w:rPr>
          <w:i/>
          <w:color w:val="1A3F7C"/>
        </w:rPr>
        <w:t>https://osha.europa.eu/ro/tools-and-publications/publications/reports/TE7809894ENC</w:t>
      </w:r>
    </w:p>
    <w:p w14:paraId="5E31A2CF" w14:textId="77777777" w:rsidR="005314EE" w:rsidRPr="008C477F" w:rsidRDefault="005314EE" w:rsidP="00C01FFA">
      <w:pPr>
        <w:jc w:val="left"/>
        <w:rPr>
          <w:i/>
        </w:rPr>
      </w:pPr>
      <w:r w:rsidRPr="008C477F">
        <w:rPr>
          <w:i/>
          <w:color w:val="auto"/>
          <w:vertAlign w:val="superscript"/>
        </w:rPr>
        <w:t xml:space="preserve">vi </w:t>
      </w:r>
      <w:r w:rsidRPr="008C477F">
        <w:rPr>
          <w:i/>
          <w:color w:val="auto"/>
        </w:rPr>
        <w:t>Young workers („Lucrătorii tineri”), Jennifer Webster, Health &amp; Safety Laboratory, Regatul Unit, OSHWiki</w:t>
      </w:r>
      <w:r w:rsidRPr="008C477F">
        <w:rPr>
          <w:i/>
        </w:rPr>
        <w:t xml:space="preserve">, </w:t>
      </w:r>
      <w:hyperlink r:id="rId26">
        <w:r w:rsidRPr="008C477F">
          <w:rPr>
            <w:i/>
            <w:color w:val="1A3F7C"/>
          </w:rPr>
          <w:t>https://oshwiki.eu/wiki/Young_workers</w:t>
        </w:r>
      </w:hyperlink>
    </w:p>
    <w:p w14:paraId="313FBBE3" w14:textId="77777777" w:rsidR="005314EE" w:rsidRPr="008C477F" w:rsidRDefault="005314EE" w:rsidP="00C01FFA">
      <w:pPr>
        <w:jc w:val="left"/>
        <w:rPr>
          <w:rFonts w:cs="Trebuchet MS"/>
          <w:i/>
        </w:rPr>
      </w:pPr>
      <w:r w:rsidRPr="008C477F">
        <w:rPr>
          <w:i/>
          <w:color w:val="auto"/>
          <w:vertAlign w:val="superscript"/>
        </w:rPr>
        <w:t xml:space="preserve">vii </w:t>
      </w:r>
      <w:r w:rsidRPr="008C477F">
        <w:rPr>
          <w:i/>
          <w:color w:val="auto"/>
        </w:rPr>
        <w:t xml:space="preserve">Condiții de muncă mai sigure și mai sănătoase pentru toți – Modernizarea legislației și a politicii Uniunii Europene în materie de securitate și sănătate în muncă, 10.1.2017, COM/2017/012 final, Comisia Europeană, </w:t>
      </w:r>
      <w:r w:rsidRPr="008C477F">
        <w:rPr>
          <w:i/>
          <w:color w:val="1A3F7C"/>
        </w:rPr>
        <w:t>https://eur-lex.europa.eu/legal-content/RO/TXT/?uri=COM:2017:12:FIN</w:t>
      </w:r>
    </w:p>
    <w:p w14:paraId="7517C163" w14:textId="77777777" w:rsidR="003806A3" w:rsidRPr="008C477F" w:rsidRDefault="003806A3" w:rsidP="005314EE">
      <w:pPr>
        <w:pStyle w:val="EndnoteText"/>
        <w:rPr>
          <w:rFonts w:cs="Trebuchet MS"/>
        </w:rPr>
      </w:pPr>
    </w:p>
    <w:p w14:paraId="2B62EF92" w14:textId="77777777" w:rsidR="00790990" w:rsidRPr="008C477F" w:rsidRDefault="00790990" w:rsidP="00C01FFA">
      <w:pPr>
        <w:rPr>
          <w:b/>
        </w:rPr>
      </w:pPr>
    </w:p>
    <w:p w14:paraId="0D8D9094" w14:textId="77777777" w:rsidR="005314EE" w:rsidRPr="008C477F" w:rsidRDefault="0003368A" w:rsidP="00C01FFA">
      <w:pPr>
        <w:rPr>
          <w:b/>
        </w:rPr>
      </w:pPr>
      <w:r w:rsidRPr="008C477F">
        <w:rPr>
          <w:b/>
        </w:rPr>
        <w:t>Informații suplimentare</w:t>
      </w:r>
    </w:p>
    <w:p w14:paraId="0AF03DC2" w14:textId="77777777" w:rsidR="005314EE" w:rsidRPr="008C477F" w:rsidRDefault="005314EE" w:rsidP="00C01FFA">
      <w:pPr>
        <w:pStyle w:val="MediumGrid21"/>
      </w:pPr>
      <w:r w:rsidRPr="008C477F">
        <w:rPr>
          <w:color w:val="auto"/>
        </w:rPr>
        <w:t xml:space="preserve">Un ghid electronic multilingv privind gestionarea securității și sănătății la locul de muncă pentru forța de muncă în vârstă, EU-OSHA, </w:t>
      </w:r>
      <w:hyperlink r:id="rId27">
        <w:r w:rsidRPr="008C477F">
          <w:rPr>
            <w:color w:val="1A3F7C"/>
          </w:rPr>
          <w:t>https://eguides.osha.europa.eu/</w:t>
        </w:r>
      </w:hyperlink>
    </w:p>
    <w:p w14:paraId="3D7DF399" w14:textId="77777777" w:rsidR="005314EE" w:rsidRPr="008C477F" w:rsidRDefault="005314EE" w:rsidP="00C01FFA">
      <w:pPr>
        <w:pStyle w:val="MediumGrid21"/>
      </w:pPr>
      <w:r w:rsidRPr="008C477F">
        <w:rPr>
          <w:color w:val="auto"/>
        </w:rPr>
        <w:t xml:space="preserve">Gestionarea SSM în contextul îmbătrânirii forței de muncă, EU-OSHA, </w:t>
      </w:r>
      <w:hyperlink r:id="rId28">
        <w:r w:rsidRPr="008C477F">
          <w:rPr>
            <w:color w:val="1A3F7C"/>
          </w:rPr>
          <w:t>https://osha.europa.eu/ro/themes/osh-management-context-ageing-workforce</w:t>
        </w:r>
      </w:hyperlink>
    </w:p>
    <w:p w14:paraId="23F7104C" w14:textId="77777777" w:rsidR="005314EE" w:rsidRPr="008C477F" w:rsidRDefault="005314EE" w:rsidP="00C01FFA">
      <w:pPr>
        <w:pStyle w:val="MediumGrid21"/>
      </w:pPr>
      <w:r w:rsidRPr="008C477F">
        <w:rPr>
          <w:color w:val="auto"/>
        </w:rPr>
        <w:t xml:space="preserve">Fișele informative 61-67, 69, 70, 83 și 101, EU-OSHA, </w:t>
      </w:r>
      <w:hyperlink r:id="rId29">
        <w:r w:rsidRPr="008C477F">
          <w:rPr>
            <w:color w:val="1A3F7C"/>
          </w:rPr>
          <w:t>http://osha.europa.eu/publications</w:t>
        </w:r>
      </w:hyperlink>
      <w:r w:rsidRPr="008C477F">
        <w:t xml:space="preserve"> </w:t>
      </w:r>
    </w:p>
    <w:p w14:paraId="5838F3AC" w14:textId="77777777" w:rsidR="005314EE" w:rsidRPr="008C477F" w:rsidRDefault="005314EE" w:rsidP="00C01FFA">
      <w:pPr>
        <w:pStyle w:val="MediumGrid21"/>
      </w:pPr>
      <w:r w:rsidRPr="008C477F">
        <w:rPr>
          <w:color w:val="auto"/>
        </w:rPr>
        <w:t>Tinerii, resurse EU-OSHA</w:t>
      </w:r>
      <w:r w:rsidRPr="008C477F">
        <w:t xml:space="preserve">, </w:t>
      </w:r>
      <w:hyperlink r:id="rId30">
        <w:r w:rsidRPr="008C477F">
          <w:rPr>
            <w:color w:val="1A3F7C"/>
          </w:rPr>
          <w:t>https://osha.europa.eu/ro/themes/young-workers</w:t>
        </w:r>
      </w:hyperlink>
      <w:r w:rsidRPr="008C477F">
        <w:t xml:space="preserve"> </w:t>
      </w:r>
    </w:p>
    <w:p w14:paraId="1BE8F2F1" w14:textId="77777777" w:rsidR="005314EE" w:rsidRPr="008C477F" w:rsidRDefault="005314EE" w:rsidP="00C01FFA">
      <w:pPr>
        <w:pStyle w:val="MediumGrid21"/>
      </w:pPr>
      <w:r w:rsidRPr="008C477F">
        <w:rPr>
          <w:color w:val="auto"/>
        </w:rPr>
        <w:t xml:space="preserve">Report – A safe start for young workers in practice (Raport – Un început sigur pentru lucrătorii tineri, în practică), EU-OSHA, 2007, </w:t>
      </w:r>
      <w:hyperlink r:id="rId31">
        <w:r w:rsidRPr="008C477F">
          <w:rPr>
            <w:color w:val="1A3F7C"/>
          </w:rPr>
          <w:t>http://osha.europa.eu/ro/publications/reports/GPB06/view</w:t>
        </w:r>
      </w:hyperlink>
      <w:r w:rsidRPr="008C477F">
        <w:t xml:space="preserve"> </w:t>
      </w:r>
    </w:p>
    <w:p w14:paraId="52BCB8C7" w14:textId="77777777" w:rsidR="005314EE" w:rsidRPr="008C477F" w:rsidRDefault="005314EE" w:rsidP="00C01FFA">
      <w:pPr>
        <w:pStyle w:val="MediumGrid21"/>
      </w:pPr>
      <w:r w:rsidRPr="008C477F">
        <w:rPr>
          <w:color w:val="auto"/>
        </w:rPr>
        <w:t xml:space="preserve">Magazine 9 – Safe start! (Revista Magazine nr. 9 - Un început sigur!), EU-OSHA, </w:t>
      </w:r>
      <w:hyperlink r:id="rId32">
        <w:r w:rsidRPr="008C477F">
          <w:rPr>
            <w:color w:val="1A3F7C"/>
          </w:rPr>
          <w:t>http://www.osha.europa.eu/publications/magazine/9</w:t>
        </w:r>
      </w:hyperlink>
      <w:r w:rsidRPr="008C477F">
        <w:t xml:space="preserve"> </w:t>
      </w:r>
    </w:p>
    <w:p w14:paraId="2D099119" w14:textId="77777777" w:rsidR="005314EE" w:rsidRPr="008C477F" w:rsidRDefault="005314EE" w:rsidP="00C01FFA">
      <w:pPr>
        <w:pStyle w:val="MediumGrid21"/>
      </w:pPr>
      <w:r w:rsidRPr="008C477F">
        <w:rPr>
          <w:color w:val="auto"/>
        </w:rPr>
        <w:t xml:space="preserve">Report – OSH in figures: Young workers – Facts and figures (Raport – OSH în cifre: Lucrătorii tineri – Date și cifre), EU-OSHA, 2007, </w:t>
      </w:r>
      <w:hyperlink r:id="rId33">
        <w:r w:rsidRPr="008C477F">
          <w:rPr>
            <w:color w:val="1A3F7C"/>
          </w:rPr>
          <w:t>http://osha.europa.eu/ro/publications/reports/7606507/view</w:t>
        </w:r>
      </w:hyperlink>
      <w:r w:rsidRPr="008C477F">
        <w:t xml:space="preserve"> </w:t>
      </w:r>
    </w:p>
    <w:p w14:paraId="631027A6" w14:textId="77777777" w:rsidR="005314EE" w:rsidRPr="008C477F" w:rsidRDefault="005314EE" w:rsidP="00C01FFA">
      <w:pPr>
        <w:pStyle w:val="MediumGrid21"/>
        <w:rPr>
          <w:color w:val="1A3F7C"/>
        </w:rPr>
      </w:pPr>
      <w:r w:rsidRPr="008C477F">
        <w:rPr>
          <w:color w:val="auto"/>
        </w:rPr>
        <w:t xml:space="preserve">Raport de analiză privind politicile, strategiile și programele UE și ale statelor membre cu privire la îmbătrânirea populației și a forței de muncă, EU-OSHA, 2016, </w:t>
      </w:r>
      <w:hyperlink r:id="rId34">
        <w:r w:rsidRPr="008C477F">
          <w:rPr>
            <w:color w:val="1A3F7C"/>
          </w:rPr>
          <w:t>https://osha.europa.eu/ro/tools-and-publications/publications/safer-and-healthier-work-any-age-analysis-report-eu-and-member/view</w:t>
        </w:r>
      </w:hyperlink>
      <w:r w:rsidRPr="008C477F">
        <w:rPr>
          <w:color w:val="1A3F7C"/>
        </w:rPr>
        <w:t xml:space="preserve"> </w:t>
      </w:r>
    </w:p>
    <w:p w14:paraId="7DCDF4A7" w14:textId="77777777" w:rsidR="005314EE" w:rsidRPr="008C477F" w:rsidRDefault="005314EE" w:rsidP="00C01FFA">
      <w:pPr>
        <w:pStyle w:val="MediumGrid21"/>
      </w:pPr>
      <w:r w:rsidRPr="008C477F">
        <w:rPr>
          <w:color w:val="auto"/>
        </w:rPr>
        <w:t xml:space="preserve">Către locuri de muncă favorabile persoanelor în vârstă din Europa: o abordare formulată de agenții ale UE referitoare la întreaga viață profesională și la îmbătrânire, EU-OSHA, 2017, </w:t>
      </w:r>
      <w:hyperlink r:id="rId35">
        <w:r w:rsidRPr="008C477F">
          <w:rPr>
            <w:color w:val="1A3F7C"/>
          </w:rPr>
          <w:t>https://osha.europa.eu/ro/tools-and-publications/publications/towards-age-friendly-work-europe-life-course-perspective-work/view</w:t>
        </w:r>
      </w:hyperlink>
      <w:r w:rsidRPr="008C477F">
        <w:rPr>
          <w:color w:val="1A3F7C"/>
        </w:rPr>
        <w:t xml:space="preserve"> </w:t>
      </w:r>
    </w:p>
    <w:p w14:paraId="612F9357" w14:textId="235E5F19" w:rsidR="005314EE" w:rsidRPr="008C477F" w:rsidRDefault="005314EE" w:rsidP="00C01FFA">
      <w:pPr>
        <w:pStyle w:val="MediumGrid21"/>
      </w:pPr>
      <w:r w:rsidRPr="008C477F">
        <w:rPr>
          <w:color w:val="auto"/>
        </w:rPr>
        <w:t xml:space="preserve">Healthy workplaces for women and men of all ages, Knowledge compilation 2016:8 (Locuri de muncă sănătoase pentru femei și bărbați de toate vârstele, Compilație de cunoștințe 2016:8), Autoritatea pentru mediul de </w:t>
      </w:r>
      <w:r w:rsidR="002430DB" w:rsidRPr="008C477F">
        <w:rPr>
          <w:color w:val="auto"/>
        </w:rPr>
        <w:t xml:space="preserve">muncă </w:t>
      </w:r>
      <w:r w:rsidRPr="008C477F">
        <w:rPr>
          <w:color w:val="auto"/>
        </w:rPr>
        <w:t>din Suedia</w:t>
      </w:r>
      <w:r w:rsidRPr="008C477F">
        <w:t xml:space="preserve">, </w:t>
      </w:r>
      <w:hyperlink r:id="rId36">
        <w:r w:rsidRPr="008C477F">
          <w:rPr>
            <w:color w:val="1A3F7C"/>
          </w:rPr>
          <w:t>https://www.av.se/en/work-environment-work-and-inspections/knowledge-compilations/healthy-workplaces-for-women-and-men-of-all-ages-rap-20168-knowledge-compilation/</w:t>
        </w:r>
      </w:hyperlink>
    </w:p>
    <w:p w14:paraId="7934675D" w14:textId="77777777" w:rsidR="009002B2" w:rsidRPr="008C477F" w:rsidRDefault="009002B2">
      <w:pPr>
        <w:jc w:val="left"/>
        <w:rPr>
          <w:rFonts w:ascii="Book Antiqua" w:hAnsi="Book Antiqua"/>
          <w:i/>
        </w:rPr>
      </w:pPr>
      <w:r w:rsidRPr="008C477F">
        <w:br w:type="page"/>
      </w:r>
    </w:p>
    <w:p w14:paraId="6A6E572A" w14:textId="6A8A8A16" w:rsidR="00083D2B" w:rsidRPr="008C477F" w:rsidRDefault="00083D2B" w:rsidP="00083D2B">
      <w:pPr>
        <w:pStyle w:val="Heading1"/>
      </w:pPr>
      <w:bookmarkStart w:id="28" w:name="_Toc386999285"/>
      <w:r w:rsidRPr="008C477F">
        <w:lastRenderedPageBreak/>
        <w:t xml:space="preserve">5. O perspectivă asupra </w:t>
      </w:r>
      <w:r w:rsidR="00320DC2" w:rsidRPr="008C477F">
        <w:t>SSM</w:t>
      </w:r>
      <w:r w:rsidRPr="008C477F">
        <w:t xml:space="preserve"> și asupra evaluării riscurilor din punctul de vedere al genului</w:t>
      </w:r>
      <w:bookmarkEnd w:id="28"/>
    </w:p>
    <w:p w14:paraId="2612D42E" w14:textId="77777777" w:rsidR="00083D2B" w:rsidRPr="008C477F" w:rsidRDefault="00083D2B" w:rsidP="0021315D">
      <w:pPr>
        <w:pStyle w:val="Heading2"/>
        <w:spacing w:before="120"/>
      </w:pPr>
      <w:bookmarkStart w:id="29" w:name="_Toc386999286"/>
      <w:r w:rsidRPr="008C477F">
        <w:t>5.1 De ce o perspectivă de gen?</w:t>
      </w:r>
      <w:bookmarkEnd w:id="29"/>
    </w:p>
    <w:p w14:paraId="3B62AE18" w14:textId="5AF02F3E" w:rsidR="00083D2B" w:rsidRPr="008C477F" w:rsidRDefault="00083D2B" w:rsidP="00083D2B">
      <w:pPr>
        <w:rPr>
          <w:color w:val="auto"/>
        </w:rPr>
      </w:pPr>
      <w:r w:rsidRPr="008C477F">
        <w:rPr>
          <w:color w:val="auto"/>
        </w:rPr>
        <w:t xml:space="preserve">În cadrul unei comunicări din ianuarie 2017, Comisia Europeană a concluzionat: „datele existente arată că riscurile profesionale pentru securitatea și sănătatea femeilor au fost subestimate, iar abordarea neutră din punct de vedere al genului a contribuit la reducerea atenției și a resurselor alocate pentru prevenirea riscurilor profesionale la care sunt expuse femeile”. Acest capitol se dorește a constitui o bază de cunoștințe privind aspectele de gen, furnizând sprijin inspectorilor de muncă. Scopul este ca inspectorii de muncă să poată </w:t>
      </w:r>
      <w:r w:rsidR="00366465" w:rsidRPr="008C477F">
        <w:rPr>
          <w:color w:val="auto"/>
        </w:rPr>
        <w:t xml:space="preserve">identifica </w:t>
      </w:r>
      <w:r w:rsidRPr="008C477F">
        <w:rPr>
          <w:color w:val="auto"/>
        </w:rPr>
        <w:t xml:space="preserve">deficiențele și să ofere </w:t>
      </w:r>
      <w:r w:rsidR="00366465" w:rsidRPr="008C477F">
        <w:rPr>
          <w:color w:val="auto"/>
        </w:rPr>
        <w:t xml:space="preserve">îndrumare </w:t>
      </w:r>
      <w:r w:rsidRPr="008C477F">
        <w:rPr>
          <w:color w:val="auto"/>
        </w:rPr>
        <w:t>cu privire la evaluarea riscurilor aferent</w:t>
      </w:r>
      <w:r w:rsidR="00366465" w:rsidRPr="008C477F">
        <w:rPr>
          <w:color w:val="auto"/>
        </w:rPr>
        <w:t>ă</w:t>
      </w:r>
      <w:r w:rsidRPr="008C477F">
        <w:rPr>
          <w:color w:val="auto"/>
        </w:rPr>
        <w:t xml:space="preserve"> condițiilor de </w:t>
      </w:r>
      <w:r w:rsidR="00366465" w:rsidRPr="008C477F">
        <w:rPr>
          <w:color w:val="auto"/>
        </w:rPr>
        <w:t xml:space="preserve">muncă </w:t>
      </w:r>
      <w:r w:rsidRPr="008C477F">
        <w:rPr>
          <w:i/>
          <w:color w:val="auto"/>
        </w:rPr>
        <w:t>atât pentru bărbați, cât și pentru femei</w:t>
      </w:r>
      <w:r w:rsidRPr="008C477F">
        <w:rPr>
          <w:color w:val="auto"/>
        </w:rPr>
        <w:t>.</w:t>
      </w:r>
    </w:p>
    <w:p w14:paraId="2F1D7A6E" w14:textId="493337B1" w:rsidR="00083D2B" w:rsidRPr="008C477F" w:rsidRDefault="00083D2B" w:rsidP="00B63EE2">
      <w:pPr>
        <w:spacing w:before="120"/>
        <w:rPr>
          <w:color w:val="auto"/>
        </w:rPr>
      </w:pPr>
      <w:r w:rsidRPr="008C477F">
        <w:rPr>
          <w:color w:val="auto"/>
        </w:rPr>
        <w:t xml:space="preserve">Afecțiunile musculo-scheletice (AMS) reprezintă unul dintre principalele motive pentru problemele în materie de </w:t>
      </w:r>
      <w:r w:rsidR="008D0156" w:rsidRPr="008C477F">
        <w:rPr>
          <w:color w:val="auto"/>
        </w:rPr>
        <w:t>SSM</w:t>
      </w:r>
      <w:r w:rsidRPr="008C477F">
        <w:rPr>
          <w:color w:val="auto"/>
        </w:rPr>
        <w:t xml:space="preserve"> în multe locuri de muncă. AMS sunt o cauză comună a vătămărilor </w:t>
      </w:r>
      <w:r w:rsidR="00225301" w:rsidRPr="008C477F">
        <w:rPr>
          <w:color w:val="auto"/>
        </w:rPr>
        <w:t xml:space="preserve">în muncă </w:t>
      </w:r>
      <w:r w:rsidRPr="008C477F">
        <w:rPr>
          <w:color w:val="auto"/>
        </w:rPr>
        <w:t xml:space="preserve">raportate, atât de femei, cât și de bărbați. Expunerea poate fi diferită în cazul bărbaților și al femeilor. Organizarea activității la locul de muncă are un impact major asupra probabilității dezvoltării de AMS. Femeile și bărbații efectuează adesea lucruri diferite la locul de muncă, chiar dacă au aceeași ocupație, motiv pentru care expunerile lor diferă. Acesta este motivul cel mai important pentru care femeile se plâng de mai multă durere și mai multe AMS la locul de muncă. </w:t>
      </w:r>
      <w:r w:rsidRPr="008C477F">
        <w:rPr>
          <w:color w:val="auto"/>
          <w:vertAlign w:val="superscript"/>
        </w:rPr>
        <w:t>i</w:t>
      </w:r>
      <w:r w:rsidRPr="008C477F">
        <w:rPr>
          <w:color w:val="auto"/>
        </w:rPr>
        <w:t xml:space="preserve"> Diferențele biologice, pe de altă parte, joacă numai un rol minor. În general, bărbații se bucură de o mai mare varietate în cadrul sarcinilor de </w:t>
      </w:r>
      <w:r w:rsidR="00366465" w:rsidRPr="008C477F">
        <w:rPr>
          <w:color w:val="auto"/>
        </w:rPr>
        <w:t>muncă</w:t>
      </w:r>
      <w:r w:rsidRPr="008C477F">
        <w:rPr>
          <w:color w:val="auto"/>
        </w:rPr>
        <w:t xml:space="preserve">, iar femeile efectuează, adesea, sarcini repetitive. Bărbații tind să ridice rapid greutăți, să </w:t>
      </w:r>
      <w:r w:rsidR="00366465" w:rsidRPr="008C477F">
        <w:rPr>
          <w:color w:val="auto"/>
        </w:rPr>
        <w:t xml:space="preserve">lucreze la maşini </w:t>
      </w:r>
      <w:r w:rsidRPr="008C477F">
        <w:rPr>
          <w:color w:val="auto"/>
        </w:rPr>
        <w:t xml:space="preserve">și să folosească unelte. Chiar și atunci când femeile și bărbații au sarcini identice, sarcina fizică poate diferi deoarece echipamentele și locurile de muncă sunt adesea </w:t>
      </w:r>
      <w:r w:rsidR="00366465" w:rsidRPr="008C477F">
        <w:rPr>
          <w:color w:val="auto"/>
        </w:rPr>
        <w:t xml:space="preserve">proiectate </w:t>
      </w:r>
      <w:r w:rsidRPr="008C477F">
        <w:rPr>
          <w:color w:val="auto"/>
        </w:rPr>
        <w:t>pentru bărbatul mediu.</w:t>
      </w:r>
    </w:p>
    <w:p w14:paraId="16D63314" w14:textId="4785B32D" w:rsidR="00083D2B" w:rsidRPr="008C477F" w:rsidRDefault="00AD551E" w:rsidP="00B63EE2">
      <w:pPr>
        <w:spacing w:before="120"/>
        <w:rPr>
          <w:color w:val="auto"/>
        </w:rPr>
      </w:pPr>
      <w:r w:rsidRPr="008C477F">
        <w:rPr>
          <w:color w:val="auto"/>
        </w:rPr>
        <w:t>Ipoteza</w:t>
      </w:r>
      <w:r w:rsidR="00083D2B" w:rsidRPr="008C477F">
        <w:rPr>
          <w:color w:val="auto"/>
        </w:rPr>
        <w:t xml:space="preserve"> că femeile se nasc cu o abilitate mai mare de a îngriji decât bărbații a condus, de exemplu, la prezența dominantă a femeilor în sectoarele sănătății și asistenței sociale. La locurile de muncă dominate de bărbați, perspectivele și modalitățile de lucru ale acestora au devenit norme. Femeile, mai frecvent decât bărbații, nu au oportunitatea de a influența situația la locul lor de muncă. În plus, cu cât poziția este mai înaltă în cadrul unei organizații, cu atât se regăsesc mai puține femei la acest nivel. Un angajator poate reduce riscul de discriminare, hărțuire și conflict și poate spori creativitatea și rentabilitatea dacă vizează în mod activ crearea unui loc de muncă</w:t>
      </w:r>
      <w:r w:rsidRPr="008C477F">
        <w:rPr>
          <w:color w:val="auto"/>
        </w:rPr>
        <w:t>,</w:t>
      </w:r>
      <w:r w:rsidR="00083D2B" w:rsidRPr="008C477F">
        <w:rPr>
          <w:color w:val="auto"/>
        </w:rPr>
        <w:t xml:space="preserve"> cât mai echilibrat din punctul de vedere al genului.</w:t>
      </w:r>
    </w:p>
    <w:p w14:paraId="64AAADD9" w14:textId="6737E6F5" w:rsidR="00083D2B" w:rsidRPr="008C477F" w:rsidRDefault="00083D2B" w:rsidP="00B63EE2">
      <w:pPr>
        <w:spacing w:before="120"/>
        <w:rPr>
          <w:color w:val="auto"/>
        </w:rPr>
      </w:pPr>
      <w:r w:rsidRPr="008C477F">
        <w:rPr>
          <w:color w:val="auto"/>
        </w:rPr>
        <w:t>Există alte riscuri la adresa sănătății legate de gen. Femeile și bărbații sunt vulnerabili la diferite tipuri de toxine care afectează fertilitatea. De asemenea, bărbații și femeile se confruntă cu tipuri diferite de stres psihologic: femeile sunt mai expuse hărțuirii și discriminării, iar bărbații sunt mai expuși stresului și mai predispuși la boli cardiovasculare.</w:t>
      </w:r>
      <w:r w:rsidRPr="008C477F">
        <w:rPr>
          <w:color w:val="auto"/>
          <w:vertAlign w:val="superscript"/>
        </w:rPr>
        <w:t>ii</w:t>
      </w:r>
      <w:r w:rsidRPr="008C477F">
        <w:rPr>
          <w:color w:val="auto"/>
        </w:rPr>
        <w:t xml:space="preserve"> În plus, femeile care lucrează pe șantiere, cu </w:t>
      </w:r>
      <w:r w:rsidR="00366465" w:rsidRPr="008C477F">
        <w:rPr>
          <w:color w:val="auto"/>
        </w:rPr>
        <w:t xml:space="preserve">toalete </w:t>
      </w:r>
      <w:r w:rsidRPr="008C477F">
        <w:rPr>
          <w:color w:val="auto"/>
        </w:rPr>
        <w:t>murdare sau neadecvate, evită adesea să le folosească și nu beau apă, ceea ce poate crește riscul de infecții ale vezicii urinare și ale rinichilor.</w:t>
      </w:r>
    </w:p>
    <w:p w14:paraId="5642084B" w14:textId="31A45B42" w:rsidR="00083D2B" w:rsidRPr="008C477F" w:rsidRDefault="00083D2B" w:rsidP="00311345">
      <w:pPr>
        <w:spacing w:before="120"/>
        <w:rPr>
          <w:color w:val="auto"/>
        </w:rPr>
      </w:pPr>
      <w:r w:rsidRPr="008C477F">
        <w:rPr>
          <w:color w:val="auto"/>
        </w:rPr>
        <w:t xml:space="preserve">Prevenirea </w:t>
      </w:r>
      <w:r w:rsidR="00550BBB" w:rsidRPr="008C477F">
        <w:rPr>
          <w:color w:val="auto"/>
        </w:rPr>
        <w:t xml:space="preserve">afectării </w:t>
      </w:r>
      <w:r w:rsidRPr="008C477F">
        <w:rPr>
          <w:color w:val="auto"/>
        </w:rPr>
        <w:t xml:space="preserve">sănătății și promovarea stării de bine la locul de muncă sunt importante pentru calitatea muncii atât a femeilor, cât și a bărbaților. Însă, adesea, modul în care este </w:t>
      </w:r>
      <w:r w:rsidR="00550BBB" w:rsidRPr="008C477F">
        <w:rPr>
          <w:color w:val="auto"/>
        </w:rPr>
        <w:t xml:space="preserve">proiectată </w:t>
      </w:r>
      <w:r w:rsidRPr="008C477F">
        <w:rPr>
          <w:color w:val="auto"/>
        </w:rPr>
        <w:t xml:space="preserve">și organizată munca, precum și echipamentele aferente, inclusiv echipamentul individual de protecție (EIP), au la bază modelul bărbatului „mediu”, deși principiul </w:t>
      </w:r>
      <w:r w:rsidR="00550BBB" w:rsidRPr="008C477F">
        <w:rPr>
          <w:color w:val="auto"/>
        </w:rPr>
        <w:t xml:space="preserve">adaptării </w:t>
      </w:r>
      <w:r w:rsidRPr="008C477F">
        <w:rPr>
          <w:color w:val="auto"/>
        </w:rPr>
        <w:t>munc</w:t>
      </w:r>
      <w:r w:rsidR="00550BBB" w:rsidRPr="008C477F">
        <w:rPr>
          <w:color w:val="auto"/>
        </w:rPr>
        <w:t>ii</w:t>
      </w:r>
      <w:r w:rsidRPr="008C477F">
        <w:rPr>
          <w:color w:val="auto"/>
        </w:rPr>
        <w:t xml:space="preserve"> </w:t>
      </w:r>
      <w:r w:rsidR="00550BBB" w:rsidRPr="008C477F">
        <w:rPr>
          <w:color w:val="auto"/>
        </w:rPr>
        <w:t>la</w:t>
      </w:r>
      <w:r w:rsidR="00E5011F" w:rsidRPr="008C477F">
        <w:rPr>
          <w:color w:val="auto"/>
        </w:rPr>
        <w:t xml:space="preserve"> </w:t>
      </w:r>
      <w:r w:rsidRPr="008C477F">
        <w:rPr>
          <w:color w:val="auto"/>
        </w:rPr>
        <w:t xml:space="preserve">lucrători este </w:t>
      </w:r>
      <w:r w:rsidR="00550BBB" w:rsidRPr="008C477F">
        <w:rPr>
          <w:color w:val="auto"/>
        </w:rPr>
        <w:t xml:space="preserve">prevăzut </w:t>
      </w:r>
      <w:r w:rsidRPr="008C477F">
        <w:rPr>
          <w:color w:val="auto"/>
        </w:rPr>
        <w:t>în legislația UE. Ușurarea sarcinii pentru femei duce la ușurarea sarcinii și pentru bărbați.</w:t>
      </w:r>
    </w:p>
    <w:p w14:paraId="0CEB7C54" w14:textId="77777777" w:rsidR="0016592B" w:rsidRPr="008C477F" w:rsidRDefault="0016592B" w:rsidP="00311345">
      <w:pPr>
        <w:spacing w:before="120"/>
        <w:rPr>
          <w:color w:val="auto"/>
        </w:rPr>
      </w:pPr>
    </w:p>
    <w:p w14:paraId="2C3D196A" w14:textId="7B7E56C2" w:rsidR="009002B2" w:rsidRPr="008C477F" w:rsidRDefault="003A6144" w:rsidP="0021315D">
      <w:pPr>
        <w:jc w:val="center"/>
        <w:rPr>
          <w:rStyle w:val="Oformateradtabell41"/>
        </w:rPr>
      </w:pPr>
      <w:r w:rsidRPr="008C477F">
        <w:rPr>
          <w:rStyle w:val="Oformateradtabell41"/>
        </w:rPr>
        <w:t xml:space="preserve">„Femeile și bărbații au același drept la un mediu de </w:t>
      </w:r>
      <w:r w:rsidR="002430DB" w:rsidRPr="008C477F">
        <w:rPr>
          <w:rStyle w:val="Oformateradtabell41"/>
        </w:rPr>
        <w:t xml:space="preserve">muncă </w:t>
      </w:r>
      <w:r w:rsidRPr="008C477F">
        <w:rPr>
          <w:rStyle w:val="Oformateradtabell41"/>
        </w:rPr>
        <w:t>corespunzător.”</w:t>
      </w:r>
    </w:p>
    <w:p w14:paraId="32711684" w14:textId="77777777" w:rsidR="00162DAE" w:rsidRPr="008C477F" w:rsidRDefault="00162DAE" w:rsidP="0021315D">
      <w:pPr>
        <w:jc w:val="center"/>
        <w:rPr>
          <w:b/>
          <w:bCs/>
          <w:i/>
          <w:iCs/>
          <w:color w:val="4F81BD"/>
        </w:rPr>
      </w:pPr>
    </w:p>
    <w:p w14:paraId="38CD81D6" w14:textId="77777777" w:rsidR="00A7084A" w:rsidRPr="008C477F" w:rsidRDefault="00A7084A" w:rsidP="00D35E81">
      <w:pPr>
        <w:pStyle w:val="Heading2"/>
      </w:pPr>
      <w:bookmarkStart w:id="30" w:name="_Toc386999287"/>
    </w:p>
    <w:p w14:paraId="3F04BFF7" w14:textId="77777777" w:rsidR="00083D2B" w:rsidRPr="008C477F" w:rsidRDefault="00083D2B" w:rsidP="00A7084A">
      <w:pPr>
        <w:pStyle w:val="Heading2"/>
        <w:spacing w:before="0"/>
      </w:pPr>
      <w:r w:rsidRPr="008C477F">
        <w:t>5.2 Cum este viața profesională pentru femeile și bărbații din UE?</w:t>
      </w:r>
      <w:bookmarkEnd w:id="30"/>
    </w:p>
    <w:p w14:paraId="34453302" w14:textId="619559CB" w:rsidR="00083D2B" w:rsidRPr="008C477F" w:rsidRDefault="00083D2B" w:rsidP="00083D2B">
      <w:pPr>
        <w:rPr>
          <w:color w:val="auto"/>
        </w:rPr>
      </w:pPr>
      <w:r w:rsidRPr="008C477F">
        <w:rPr>
          <w:color w:val="auto"/>
        </w:rPr>
        <w:t xml:space="preserve">Literatura europeană, astfel cum este prezentată mai jos, </w:t>
      </w:r>
      <w:r w:rsidR="00703229" w:rsidRPr="008C477F">
        <w:rPr>
          <w:color w:val="auto"/>
        </w:rPr>
        <w:t>evidenţiază</w:t>
      </w:r>
      <w:r w:rsidRPr="008C477F">
        <w:rPr>
          <w:color w:val="auto"/>
        </w:rPr>
        <w:t xml:space="preserve"> atât similarități, cât și diferențe între experiențele femeilor și cele ale bărbaților în ceea ce privește piața muncii.</w:t>
      </w:r>
    </w:p>
    <w:p w14:paraId="5DC2AA1E" w14:textId="77777777" w:rsidR="00083D2B" w:rsidRPr="008C477F" w:rsidRDefault="00083D2B" w:rsidP="00BA6293">
      <w:pPr>
        <w:rPr>
          <w:color w:val="auto"/>
        </w:rPr>
      </w:pPr>
    </w:p>
    <w:p w14:paraId="10052B4D" w14:textId="7BA65EED" w:rsidR="00083D2B" w:rsidRPr="008C477F" w:rsidRDefault="00083D2B" w:rsidP="00E62D4B">
      <w:pPr>
        <w:pStyle w:val="MediumGrid21"/>
        <w:jc w:val="both"/>
        <w:rPr>
          <w:color w:val="auto"/>
        </w:rPr>
      </w:pPr>
      <w:r w:rsidRPr="008C477F">
        <w:rPr>
          <w:color w:val="auto"/>
        </w:rPr>
        <w:t>Femeile și bărbații participă, în măsuri diferite, pe piața muncii (65% și, respectiv, 77% în 2016).</w:t>
      </w:r>
      <w:r w:rsidRPr="008C477F">
        <w:rPr>
          <w:color w:val="auto"/>
          <w:vertAlign w:val="superscript"/>
        </w:rPr>
        <w:t xml:space="preserve">iii </w:t>
      </w:r>
    </w:p>
    <w:p w14:paraId="315AD9C1" w14:textId="748CCE90" w:rsidR="00083D2B" w:rsidRPr="008C477F" w:rsidRDefault="00083D2B" w:rsidP="00E62D4B">
      <w:pPr>
        <w:pStyle w:val="MediumGrid21"/>
        <w:jc w:val="both"/>
        <w:rPr>
          <w:color w:val="auto"/>
        </w:rPr>
      </w:pPr>
      <w:r w:rsidRPr="008C477F">
        <w:rPr>
          <w:color w:val="auto"/>
        </w:rPr>
        <w:t>Piața muncii este segregată în funcție de gen. Femeile lucrează, în principal, în sectoare și profesii cu multe alte femei, iar bărbații în sectoare și profesii cu alți bărbați. Profesiile cu un procent mai echilibrat de femei și bărbați reprezintă mai degrabă excepția, decât regula. Sectoarele sănătății și educației sunt dominate de femei, la fel ca și alte ocupații, precum cele de angajați administrativi și de lucrători în servicii și vânzări. Construcțiile, transporturile, industria și agricultura rămân sectoare dominate în mare măsură de bărbați.</w:t>
      </w:r>
      <w:r w:rsidRPr="008C477F">
        <w:rPr>
          <w:color w:val="auto"/>
          <w:vertAlign w:val="superscript"/>
        </w:rPr>
        <w:t>iv</w:t>
      </w:r>
    </w:p>
    <w:p w14:paraId="05607E1C" w14:textId="7EDBEBE4" w:rsidR="00083D2B" w:rsidRPr="008C477F" w:rsidRDefault="00083D2B" w:rsidP="00E62D4B">
      <w:pPr>
        <w:pStyle w:val="MediumGrid21"/>
        <w:jc w:val="both"/>
        <w:rPr>
          <w:color w:val="auto"/>
        </w:rPr>
      </w:pPr>
      <w:r w:rsidRPr="008C477F">
        <w:rPr>
          <w:color w:val="auto"/>
        </w:rPr>
        <w:t>În medie, rata ocupării femeilor este mai scăzută decât cea a bărbaților, și anume 61% comparativ cu 72%.</w:t>
      </w:r>
      <w:r w:rsidRPr="008C477F">
        <w:rPr>
          <w:color w:val="auto"/>
          <w:vertAlign w:val="superscript"/>
        </w:rPr>
        <w:t>v</w:t>
      </w:r>
    </w:p>
    <w:p w14:paraId="61D2A61A" w14:textId="3894ACB3" w:rsidR="00083D2B" w:rsidRPr="008C477F" w:rsidRDefault="00083D2B" w:rsidP="00E62D4B">
      <w:pPr>
        <w:pStyle w:val="MediumGrid21"/>
        <w:jc w:val="both"/>
        <w:rPr>
          <w:color w:val="auto"/>
        </w:rPr>
      </w:pPr>
      <w:r w:rsidRPr="008C477F">
        <w:rPr>
          <w:color w:val="auto"/>
        </w:rPr>
        <w:t>Activitățile independente sunt dominate de bărbați, iar femeile reprezintă numai 29% dintre antreprenori.</w:t>
      </w:r>
      <w:r w:rsidRPr="008C477F">
        <w:rPr>
          <w:color w:val="auto"/>
          <w:vertAlign w:val="superscript"/>
        </w:rPr>
        <w:t>vi</w:t>
      </w:r>
    </w:p>
    <w:p w14:paraId="693B1A8B" w14:textId="3AB21995" w:rsidR="00083D2B" w:rsidRPr="008C477F" w:rsidRDefault="00083D2B" w:rsidP="00E62D4B">
      <w:pPr>
        <w:pStyle w:val="MediumGrid21"/>
        <w:jc w:val="both"/>
        <w:rPr>
          <w:color w:val="auto"/>
        </w:rPr>
      </w:pPr>
      <w:r w:rsidRPr="008C477F">
        <w:rPr>
          <w:color w:val="auto"/>
        </w:rPr>
        <w:t>Lucrul cu fracțiune de normă este mai frecvent în rândul femeilor decât în cel al bărbaților (32% dintre femei lucrează cu fracțiune de normă, comparativ cu 9% dintre bărbați).</w:t>
      </w:r>
      <w:r w:rsidRPr="008C477F">
        <w:rPr>
          <w:color w:val="auto"/>
          <w:vertAlign w:val="superscript"/>
        </w:rPr>
        <w:t>vii</w:t>
      </w:r>
      <w:r w:rsidRPr="008C477F">
        <w:rPr>
          <w:color w:val="auto"/>
        </w:rPr>
        <w:t xml:space="preserve"> În special, mamele sunt mai susceptibile să lucreze cu fracțiune de normă.</w:t>
      </w:r>
      <w:r w:rsidRPr="008C477F">
        <w:rPr>
          <w:color w:val="auto"/>
          <w:vertAlign w:val="superscript"/>
        </w:rPr>
        <w:t>vii</w:t>
      </w:r>
    </w:p>
    <w:p w14:paraId="1B76444E" w14:textId="5D8C38B4" w:rsidR="00083D2B" w:rsidRPr="008C477F" w:rsidRDefault="00083D2B" w:rsidP="00E62D4B">
      <w:pPr>
        <w:pStyle w:val="MediumGrid21"/>
        <w:jc w:val="both"/>
        <w:rPr>
          <w:color w:val="auto"/>
        </w:rPr>
      </w:pPr>
      <w:r w:rsidRPr="008C477F">
        <w:rPr>
          <w:color w:val="auto"/>
        </w:rPr>
        <w:t xml:space="preserve">De asemenea, comparativ cu bărbații, femeile au o legătură mai puțin sigură cu piața muncii, fiind mai susceptibile să recurgă la forme </w:t>
      </w:r>
      <w:r w:rsidR="00BA6293" w:rsidRPr="008C477F">
        <w:rPr>
          <w:color w:val="auto"/>
        </w:rPr>
        <w:t xml:space="preserve">atipice </w:t>
      </w:r>
      <w:r w:rsidRPr="008C477F">
        <w:rPr>
          <w:color w:val="auto"/>
        </w:rPr>
        <w:t>de angajare, precum angajare pe durată nedeterminată, angajare pe durată determinată și alte aranjamente „fără contract”.</w:t>
      </w:r>
      <w:r w:rsidRPr="008C477F">
        <w:rPr>
          <w:color w:val="auto"/>
          <w:vertAlign w:val="superscript"/>
        </w:rPr>
        <w:t>viii</w:t>
      </w:r>
    </w:p>
    <w:p w14:paraId="232716D7" w14:textId="77777777" w:rsidR="00083D2B" w:rsidRPr="008C477F" w:rsidRDefault="00083D2B" w:rsidP="004163DF">
      <w:pPr>
        <w:pStyle w:val="Heading2"/>
        <w:rPr>
          <w:color w:val="FF0000"/>
        </w:rPr>
      </w:pPr>
      <w:bookmarkStart w:id="31" w:name="_Toc386999288"/>
      <w:r w:rsidRPr="008C477F">
        <w:t>5.3 Luarea în considerare a aspectelor legate de gen în cadrul evaluării riscurilor</w:t>
      </w:r>
      <w:bookmarkEnd w:id="31"/>
    </w:p>
    <w:p w14:paraId="2DA3F9EB" w14:textId="6FF3B8A7" w:rsidR="00083D2B" w:rsidRPr="008C477F" w:rsidRDefault="00083D2B" w:rsidP="004D1A49">
      <w:pPr>
        <w:rPr>
          <w:rFonts w:ascii="Book Antiqua" w:hAnsi="Book Antiqua"/>
          <w:color w:val="auto"/>
          <w:vertAlign w:val="superscript"/>
        </w:rPr>
      </w:pPr>
      <w:r w:rsidRPr="008C477F">
        <w:rPr>
          <w:color w:val="auto"/>
        </w:rPr>
        <w:t>Îmbunătățirea condițiilor de muncă ale femeilor și bărbaților necesită eforturi continue. Cu toate acestea, o abordare „neutră din punctul de vedere al genului” în ceea ce privește evaluarea și prevenirea riscurilor poate conduce la subestimarea sau chiar ignorarea riscurilor la adresa lucrătorilor de sex feminin. Modificarea situației prin recunoașterea și luarea în considerare a diferențelor de gen reprezintă un prim pas. Când ne gândim la pericole la locul de muncă, tindem să ne gândim la bărbații care lucrează în medii cu risc ridicat de accident</w:t>
      </w:r>
      <w:r w:rsidR="003D3640" w:rsidRPr="008C477F">
        <w:rPr>
          <w:color w:val="auto"/>
        </w:rPr>
        <w:t>are</w:t>
      </w:r>
      <w:r w:rsidRPr="008C477F">
        <w:rPr>
          <w:color w:val="auto"/>
        </w:rPr>
        <w:t>, precum șantiere sau nave de pescuit, mai degrabă decât la femeile care lucrează în sectoarele sănătății și asistenței sociale, pe o linie de filet</w:t>
      </w:r>
      <w:r w:rsidR="00D500F1" w:rsidRPr="008C477F">
        <w:rPr>
          <w:color w:val="auto"/>
        </w:rPr>
        <w:t>are a</w:t>
      </w:r>
      <w:r w:rsidRPr="008C477F">
        <w:rPr>
          <w:color w:val="auto"/>
        </w:rPr>
        <w:t xml:space="preserve"> peștelui </w:t>
      </w:r>
      <w:r w:rsidR="00D500F1" w:rsidRPr="008C477F">
        <w:rPr>
          <w:color w:val="auto"/>
        </w:rPr>
        <w:t xml:space="preserve">din </w:t>
      </w:r>
      <w:r w:rsidR="0090724D" w:rsidRPr="008C477F">
        <w:rPr>
          <w:color w:val="auto"/>
        </w:rPr>
        <w:t xml:space="preserve">întreprinderile de prelucrarea </w:t>
      </w:r>
      <w:r w:rsidRPr="008C477F">
        <w:rPr>
          <w:color w:val="auto"/>
        </w:rPr>
        <w:t>pește</w:t>
      </w:r>
      <w:r w:rsidR="0090724D" w:rsidRPr="008C477F">
        <w:rPr>
          <w:color w:val="auto"/>
        </w:rPr>
        <w:t>lui</w:t>
      </w:r>
      <w:r w:rsidRPr="008C477F">
        <w:rPr>
          <w:color w:val="auto"/>
        </w:rPr>
        <w:t xml:space="preserve"> sau în </w:t>
      </w:r>
      <w:r w:rsidR="0090724D" w:rsidRPr="008C477F">
        <w:rPr>
          <w:color w:val="auto"/>
        </w:rPr>
        <w:t xml:space="preserve">unităţi </w:t>
      </w:r>
      <w:r w:rsidRPr="008C477F">
        <w:rPr>
          <w:color w:val="auto"/>
        </w:rPr>
        <w:t xml:space="preserve">precum </w:t>
      </w:r>
      <w:r w:rsidR="0090724D" w:rsidRPr="008C477F">
        <w:rPr>
          <w:color w:val="auto"/>
        </w:rPr>
        <w:t xml:space="preserve">centralele </w:t>
      </w:r>
      <w:r w:rsidRPr="008C477F">
        <w:rPr>
          <w:color w:val="auto"/>
        </w:rPr>
        <w:t>telefonic</w:t>
      </w:r>
      <w:r w:rsidR="0090724D" w:rsidRPr="008C477F">
        <w:rPr>
          <w:color w:val="auto"/>
        </w:rPr>
        <w:t>e</w:t>
      </w:r>
      <w:r w:rsidRPr="008C477F">
        <w:rPr>
          <w:color w:val="auto"/>
        </w:rPr>
        <w:t>. Examinarea atentă a condițiilor reale de lucru ne arată că atât femeile, cât și bărbații se pot confrunta cu riscuri semnificative la locul de muncă. De asemenea, o simplificare a muncii pentru femei va însemna același lucru și pentru bărbați. Este important să se includă aspectele de gen în evaluarea riscurilor la locul de muncă și, în plus, „integrarea” aspectelor de gen în măsurile de prevenire a riscurilor reprezintă un obiectiv al Uniunii Europene.</w:t>
      </w:r>
      <w:r w:rsidRPr="008C477F">
        <w:rPr>
          <w:color w:val="auto"/>
          <w:vertAlign w:val="superscript"/>
        </w:rPr>
        <w:t>ix</w:t>
      </w:r>
    </w:p>
    <w:p w14:paraId="06B76E9D" w14:textId="77777777" w:rsidR="00083D2B" w:rsidRPr="008C477F" w:rsidRDefault="00083D2B" w:rsidP="00083D2B">
      <w:pPr>
        <w:rPr>
          <w:rFonts w:ascii="Book Antiqua" w:hAnsi="Book Antiqua"/>
          <w:color w:val="auto"/>
        </w:rPr>
      </w:pPr>
    </w:p>
    <w:p w14:paraId="461B2007" w14:textId="77777777" w:rsidR="00083D2B" w:rsidRPr="008C477F" w:rsidRDefault="00083D2B" w:rsidP="0090724D">
      <w:pPr>
        <w:rPr>
          <w:color w:val="auto"/>
        </w:rPr>
      </w:pPr>
      <w:r w:rsidRPr="008C477F">
        <w:rPr>
          <w:color w:val="auto"/>
        </w:rPr>
        <w:t>Aspecte-cheie ale evaluării riscurilor ținând cont de aspectul genului:</w:t>
      </w:r>
    </w:p>
    <w:p w14:paraId="19A87FB7" w14:textId="77777777" w:rsidR="00083D2B" w:rsidRPr="008C477F" w:rsidRDefault="00083D2B" w:rsidP="00E62D4B">
      <w:pPr>
        <w:pStyle w:val="MediumGrid21"/>
        <w:jc w:val="both"/>
        <w:rPr>
          <w:color w:val="auto"/>
        </w:rPr>
      </w:pPr>
      <w:r w:rsidRPr="008C477F">
        <w:rPr>
          <w:color w:val="auto"/>
        </w:rPr>
        <w:t>un angajament pozitiv și tratarea cu seriozitate a aspectelor de gen;</w:t>
      </w:r>
    </w:p>
    <w:p w14:paraId="70385AC8" w14:textId="77777777" w:rsidR="00083D2B" w:rsidRPr="008C477F" w:rsidRDefault="00083D2B" w:rsidP="00E62D4B">
      <w:pPr>
        <w:pStyle w:val="MediumGrid21"/>
        <w:jc w:val="both"/>
        <w:rPr>
          <w:color w:val="auto"/>
        </w:rPr>
      </w:pPr>
      <w:r w:rsidRPr="008C477F">
        <w:rPr>
          <w:color w:val="auto"/>
        </w:rPr>
        <w:t>analiza situației efective la locul de muncă;</w:t>
      </w:r>
    </w:p>
    <w:p w14:paraId="3CFF998D" w14:textId="7584269A" w:rsidR="00083D2B" w:rsidRPr="008C477F" w:rsidRDefault="00083D2B" w:rsidP="00E62D4B">
      <w:pPr>
        <w:pStyle w:val="MediumGrid21"/>
        <w:jc w:val="both"/>
        <w:rPr>
          <w:color w:val="auto"/>
        </w:rPr>
      </w:pPr>
      <w:r w:rsidRPr="008C477F">
        <w:rPr>
          <w:color w:val="auto"/>
        </w:rPr>
        <w:t xml:space="preserve">utilizarea unor instrumente de evaluare a riscurilor bazate pe dovezi pentru </w:t>
      </w:r>
      <w:r w:rsidR="0090724D" w:rsidRPr="008C477F">
        <w:rPr>
          <w:color w:val="auto"/>
        </w:rPr>
        <w:t xml:space="preserve">detectarea </w:t>
      </w:r>
      <w:r w:rsidRPr="008C477F">
        <w:rPr>
          <w:color w:val="auto"/>
        </w:rPr>
        <w:t>riscurilor dificil de identificat;</w:t>
      </w:r>
    </w:p>
    <w:p w14:paraId="34B28978" w14:textId="77777777" w:rsidR="00083D2B" w:rsidRPr="008C477F" w:rsidRDefault="00083D2B" w:rsidP="00E62D4B">
      <w:pPr>
        <w:pStyle w:val="MediumGrid21"/>
        <w:jc w:val="both"/>
        <w:rPr>
          <w:color w:val="auto"/>
        </w:rPr>
      </w:pPr>
      <w:r w:rsidRPr="008C477F">
        <w:rPr>
          <w:color w:val="auto"/>
        </w:rPr>
        <w:t xml:space="preserve">implicarea tuturor lucrătorilor, atât femei, cât și bărbați, în toate etapele evaluării; </w:t>
      </w:r>
    </w:p>
    <w:p w14:paraId="405092DE" w14:textId="77777777" w:rsidR="00083D2B" w:rsidRPr="008C477F" w:rsidRDefault="00083D2B" w:rsidP="00E62D4B">
      <w:pPr>
        <w:pStyle w:val="MediumGrid21"/>
        <w:jc w:val="both"/>
        <w:rPr>
          <w:color w:val="auto"/>
        </w:rPr>
      </w:pPr>
      <w:r w:rsidRPr="008C477F">
        <w:rPr>
          <w:color w:val="auto"/>
        </w:rPr>
        <w:t>luarea în considerare a riscurilor prevalente atât la locurile de muncă dominate de bărbați, cât și la cele dominate de femei;</w:t>
      </w:r>
    </w:p>
    <w:p w14:paraId="6E1F130E" w14:textId="77777777" w:rsidR="00083D2B" w:rsidRPr="008C477F" w:rsidRDefault="00083D2B" w:rsidP="00E62D4B">
      <w:pPr>
        <w:pStyle w:val="MediumGrid21"/>
        <w:jc w:val="both"/>
        <w:rPr>
          <w:color w:val="auto"/>
        </w:rPr>
      </w:pPr>
      <w:r w:rsidRPr="008C477F">
        <w:rPr>
          <w:color w:val="auto"/>
        </w:rPr>
        <w:lastRenderedPageBreak/>
        <w:t>evitarea presupunerilor prealabile cu privire la riscuri și la persoanele expuse riscurilor; și</w:t>
      </w:r>
    </w:p>
    <w:p w14:paraId="392AFA12" w14:textId="3EA90727" w:rsidR="00083D2B" w:rsidRPr="008C477F" w:rsidRDefault="00083D2B" w:rsidP="00E62D4B">
      <w:pPr>
        <w:pStyle w:val="MediumGrid21"/>
        <w:jc w:val="both"/>
        <w:rPr>
          <w:color w:val="auto"/>
        </w:rPr>
      </w:pPr>
      <w:r w:rsidRPr="008C477F">
        <w:rPr>
          <w:color w:val="auto"/>
        </w:rPr>
        <w:t>evitarea presupunerilor inițiale cu privire la ceea ce este considerat „</w:t>
      </w:r>
      <w:r w:rsidR="0090724D" w:rsidRPr="008C477F">
        <w:rPr>
          <w:color w:val="auto"/>
        </w:rPr>
        <w:t>neimportant</w:t>
      </w:r>
      <w:r w:rsidRPr="008C477F">
        <w:rPr>
          <w:color w:val="auto"/>
        </w:rPr>
        <w:t>”.</w:t>
      </w:r>
    </w:p>
    <w:p w14:paraId="40C8534A" w14:textId="77777777" w:rsidR="00083D2B" w:rsidRPr="008C477F" w:rsidRDefault="00083D2B" w:rsidP="00A7084A">
      <w:pPr>
        <w:pStyle w:val="Heading2"/>
        <w:spacing w:before="360"/>
      </w:pPr>
      <w:bookmarkStart w:id="32" w:name="_Toc386999289"/>
      <w:r w:rsidRPr="008C477F">
        <w:t>5.4 Exemple de bune practici</w:t>
      </w:r>
      <w:bookmarkEnd w:id="32"/>
    </w:p>
    <w:p w14:paraId="6030140C" w14:textId="74832C3A" w:rsidR="00083D2B" w:rsidRPr="008C477F" w:rsidRDefault="00083D2B" w:rsidP="00E62D4B">
      <w:pPr>
        <w:pStyle w:val="MediumGrid21"/>
        <w:jc w:val="both"/>
        <w:rPr>
          <w:i/>
          <w:color w:val="auto"/>
        </w:rPr>
      </w:pPr>
      <w:r w:rsidRPr="008C477F">
        <w:rPr>
          <w:color w:val="auto"/>
        </w:rPr>
        <w:t>Locurile de muncă în care lucrătorii sunt educați cu privire la diferențe și diversitate au o performanță de câteva ori mai bună decât cele</w:t>
      </w:r>
      <w:r w:rsidR="00A4701F" w:rsidRPr="008C477F">
        <w:rPr>
          <w:color w:val="auto"/>
        </w:rPr>
        <w:t>lalte</w:t>
      </w:r>
      <w:r w:rsidRPr="008C477F">
        <w:rPr>
          <w:color w:val="auto"/>
        </w:rPr>
        <w:t>. Ideile cu adevărat inovatoare apar în reuniuni și interacțiuni caracterizate de diferențe. Creativitatea și eficiența cresc în echipe de lucru mixte.</w:t>
      </w:r>
    </w:p>
    <w:p w14:paraId="2F7E0C38" w14:textId="77777777" w:rsidR="00083D2B" w:rsidRPr="008C477F" w:rsidRDefault="00083D2B" w:rsidP="00E62D4B">
      <w:pPr>
        <w:pStyle w:val="MediumGrid21"/>
        <w:jc w:val="both"/>
        <w:rPr>
          <w:i/>
          <w:color w:val="auto"/>
        </w:rPr>
      </w:pPr>
      <w:r w:rsidRPr="008C477F">
        <w:rPr>
          <w:color w:val="auto"/>
        </w:rPr>
        <w:t>Combinați grupurile de lucru astfel încât să includeți atât bărbați, cât și femei, întrucât acest lucru poate adesea să sporească productivitatea.</w:t>
      </w:r>
    </w:p>
    <w:p w14:paraId="11A77D7D" w14:textId="77777777" w:rsidR="00083D2B" w:rsidRPr="008C477F" w:rsidRDefault="00083D2B" w:rsidP="00E62D4B">
      <w:pPr>
        <w:pStyle w:val="MediumGrid21"/>
        <w:jc w:val="both"/>
        <w:rPr>
          <w:color w:val="auto"/>
        </w:rPr>
      </w:pPr>
      <w:r w:rsidRPr="008C477F">
        <w:rPr>
          <w:color w:val="auto"/>
        </w:rPr>
        <w:t>Reduceți monotonia în cazul activităților repetitive prin rotația sarcinilor de lucru între persoane de ambele sexe, astfel încât toți să se bucure de variație în cadrul activităților lor.</w:t>
      </w:r>
    </w:p>
    <w:p w14:paraId="6185E047" w14:textId="67449D9C" w:rsidR="00083D2B" w:rsidRPr="008C477F" w:rsidRDefault="00083D2B" w:rsidP="00E62D4B">
      <w:pPr>
        <w:pStyle w:val="MediumGrid21"/>
        <w:jc w:val="both"/>
        <w:rPr>
          <w:i/>
          <w:color w:val="auto"/>
        </w:rPr>
      </w:pPr>
      <w:r w:rsidRPr="008C477F">
        <w:rPr>
          <w:color w:val="auto"/>
        </w:rPr>
        <w:t xml:space="preserve">Proiectați </w:t>
      </w:r>
      <w:r w:rsidR="005412F1" w:rsidRPr="008C477F">
        <w:rPr>
          <w:color w:val="auto"/>
        </w:rPr>
        <w:t xml:space="preserve">posturile </w:t>
      </w:r>
      <w:r w:rsidRPr="008C477F">
        <w:rPr>
          <w:color w:val="auto"/>
        </w:rPr>
        <w:t>de lucru astfel încât să fie ergonomice și ușor de ajustat în funcție atât de nevoile bărbaților, cât și de cele ale femeilor.</w:t>
      </w:r>
    </w:p>
    <w:p w14:paraId="67F9E2A6" w14:textId="77777777" w:rsidR="00083D2B" w:rsidRPr="008C477F" w:rsidRDefault="00083D2B" w:rsidP="00E62D4B">
      <w:pPr>
        <w:pStyle w:val="MediumGrid21"/>
        <w:jc w:val="both"/>
        <w:rPr>
          <w:color w:val="auto"/>
        </w:rPr>
      </w:pPr>
      <w:r w:rsidRPr="008C477F">
        <w:rPr>
          <w:color w:val="auto"/>
        </w:rPr>
        <w:t>Întrebați atât femeile, cât și bărbații dacă se confruntă cu situații stresante sau cu hărțuire, inclusiv hărțuire sexuală, în aceeași măsură.</w:t>
      </w:r>
    </w:p>
    <w:p w14:paraId="7878F8DB" w14:textId="77777777" w:rsidR="00083D2B" w:rsidRPr="008C477F" w:rsidRDefault="00083D2B" w:rsidP="00E62D4B">
      <w:pPr>
        <w:pStyle w:val="MediumGrid21"/>
        <w:jc w:val="both"/>
        <w:rPr>
          <w:color w:val="auto"/>
        </w:rPr>
      </w:pPr>
      <w:r w:rsidRPr="008C477F">
        <w:rPr>
          <w:color w:val="auto"/>
        </w:rPr>
        <w:t>Furnizați instrumente și echipamente individuale de protecție (EIP) adecvate atât pentru bărbați, cât și pentru femei.</w:t>
      </w:r>
    </w:p>
    <w:p w14:paraId="53EFE1BE" w14:textId="4E5F6348" w:rsidR="00083D2B" w:rsidRPr="008C477F" w:rsidRDefault="00083D2B" w:rsidP="00E62D4B">
      <w:pPr>
        <w:pStyle w:val="MediumGrid21"/>
        <w:jc w:val="both"/>
        <w:rPr>
          <w:i/>
          <w:color w:val="auto"/>
        </w:rPr>
      </w:pPr>
      <w:r w:rsidRPr="008C477F">
        <w:rPr>
          <w:color w:val="auto"/>
        </w:rPr>
        <w:t xml:space="preserve">Implicați lucrătorii de ambele sexe în egală măsură în eforturi de îmbunătățire a mediului de </w:t>
      </w:r>
      <w:r w:rsidR="002430DB" w:rsidRPr="008C477F">
        <w:rPr>
          <w:color w:val="auto"/>
        </w:rPr>
        <w:t>muncă</w:t>
      </w:r>
      <w:r w:rsidRPr="008C477F">
        <w:rPr>
          <w:color w:val="auto"/>
        </w:rPr>
        <w:t>.</w:t>
      </w:r>
    </w:p>
    <w:p w14:paraId="34B41D5A" w14:textId="7BB55CF8" w:rsidR="00083D2B" w:rsidRPr="008C477F" w:rsidRDefault="00083D2B" w:rsidP="00A7084A">
      <w:pPr>
        <w:pStyle w:val="Heading2"/>
        <w:spacing w:before="360"/>
        <w:rPr>
          <w:rFonts w:ascii="Book Antiqua" w:hAnsi="Book Antiqua"/>
        </w:rPr>
      </w:pPr>
      <w:bookmarkStart w:id="33" w:name="_Toc386999290"/>
      <w:r w:rsidRPr="008C477F">
        <w:t xml:space="preserve">5.5 Cum se efectuează </w:t>
      </w:r>
      <w:r w:rsidR="002D044D" w:rsidRPr="008C477F">
        <w:t>un control</w:t>
      </w:r>
      <w:r w:rsidRPr="008C477F">
        <w:t xml:space="preserve"> aplicând abordarea bazată pe gen</w:t>
      </w:r>
      <w:bookmarkEnd w:id="33"/>
    </w:p>
    <w:p w14:paraId="7CD6CBAD" w14:textId="52A5820E" w:rsidR="00083D2B" w:rsidRPr="008C477F" w:rsidRDefault="00083D2B" w:rsidP="008A52FB">
      <w:pPr>
        <w:rPr>
          <w:color w:val="auto"/>
        </w:rPr>
      </w:pPr>
      <w:r w:rsidRPr="008C477F">
        <w:rPr>
          <w:color w:val="auto"/>
        </w:rPr>
        <w:t xml:space="preserve">Rolul inspectorului de muncă este important în ceea ce privește sensibilizarea părților interesate din domeniul SSM cu privire la beneficiile aplicării unei perspective de gen în cadrul evaluării riscurilor. Mai jos sunt prezentate câteva exemple ale modului în care un inspector de muncă poate iniția un dialog cu angajatorii cu privire la beneficiile aplicării unei perspective de gen în evaluarea riscurilor aferente mediului de </w:t>
      </w:r>
      <w:r w:rsidR="002430DB" w:rsidRPr="008C477F">
        <w:rPr>
          <w:color w:val="auto"/>
        </w:rPr>
        <w:t>muncă</w:t>
      </w:r>
      <w:r w:rsidRPr="008C477F">
        <w:rPr>
          <w:color w:val="auto"/>
        </w:rPr>
        <w:t xml:space="preserve">. Există, de asemenea, mai multe întrebări care pot fi adresate angajatorului pentru a-l ajuta să constate și să identifice riscurile din mediul de </w:t>
      </w:r>
      <w:r w:rsidR="002430DB" w:rsidRPr="008C477F">
        <w:rPr>
          <w:color w:val="auto"/>
        </w:rPr>
        <w:t xml:space="preserve">muncă </w:t>
      </w:r>
      <w:r w:rsidRPr="008C477F">
        <w:rPr>
          <w:color w:val="auto"/>
        </w:rPr>
        <w:t>legate de gen, precum și să detecteze posibilele deficiențe în evaluarea riscurilor.</w:t>
      </w:r>
    </w:p>
    <w:p w14:paraId="57509EB6" w14:textId="77777777" w:rsidR="004163DF" w:rsidRPr="008C477F" w:rsidRDefault="004163DF" w:rsidP="008A52FB">
      <w:pPr>
        <w:rPr>
          <w:color w:val="auto"/>
        </w:rPr>
      </w:pPr>
    </w:p>
    <w:p w14:paraId="4AE5977D" w14:textId="69124FC9" w:rsidR="00083D2B" w:rsidRPr="008C477F" w:rsidRDefault="00083D2B" w:rsidP="00790990">
      <w:pPr>
        <w:spacing w:line="360" w:lineRule="auto"/>
        <w:rPr>
          <w:color w:val="auto"/>
        </w:rPr>
      </w:pPr>
      <w:r w:rsidRPr="008C477F">
        <w:rPr>
          <w:color w:val="auto"/>
        </w:rPr>
        <w:t xml:space="preserve">Când se planifică </w:t>
      </w:r>
      <w:r w:rsidR="002D044D" w:rsidRPr="008C477F">
        <w:rPr>
          <w:color w:val="auto"/>
        </w:rPr>
        <w:t>un control</w:t>
      </w:r>
      <w:r w:rsidRPr="008C477F">
        <w:rPr>
          <w:color w:val="auto"/>
        </w:rPr>
        <w:t>:</w:t>
      </w:r>
    </w:p>
    <w:p w14:paraId="64F17B69" w14:textId="628D3EC2" w:rsidR="00083D2B" w:rsidRPr="008C477F" w:rsidRDefault="00083D2B" w:rsidP="008A52FB">
      <w:pPr>
        <w:rPr>
          <w:rFonts w:cs="Verdana,Bold"/>
          <w:bCs/>
          <w:color w:val="auto"/>
        </w:rPr>
      </w:pPr>
      <w:r w:rsidRPr="008C477F">
        <w:rPr>
          <w:color w:val="auto"/>
        </w:rPr>
        <w:t xml:space="preserve">Obiectivul principal este efectuarea </w:t>
      </w:r>
      <w:r w:rsidR="002D044D" w:rsidRPr="008C477F">
        <w:rPr>
          <w:color w:val="auto"/>
        </w:rPr>
        <w:t>unui control</w:t>
      </w:r>
      <w:r w:rsidRPr="008C477F">
        <w:rPr>
          <w:color w:val="auto"/>
        </w:rPr>
        <w:t xml:space="preserve"> bine planificat pentru care inspectorul de muncă să fie bine pregătit în ceea ce privește aspectele legate de gen. Înainte de </w:t>
      </w:r>
      <w:r w:rsidR="002D044D" w:rsidRPr="008C477F">
        <w:rPr>
          <w:color w:val="auto"/>
        </w:rPr>
        <w:t>control</w:t>
      </w:r>
      <w:r w:rsidRPr="008C477F">
        <w:rPr>
          <w:color w:val="auto"/>
        </w:rPr>
        <w:t>, inspectorul ar trebui să se familiarizeze cu riscurile specifice în sectorul respectiv, în special dintr-o perspectivă de gen. O abordare neexhaustivă privind modul în care inspectorii de muncă ar trebui să abordeze aspectele legate de gen în cadrul unei evaluări a riscurilor la locul de muncă este prezentată mai jos.</w:t>
      </w:r>
    </w:p>
    <w:p w14:paraId="1F1865A8" w14:textId="77777777" w:rsidR="00083D2B" w:rsidRPr="008C477F" w:rsidRDefault="00083D2B" w:rsidP="008A52FB">
      <w:pPr>
        <w:rPr>
          <w:color w:val="auto"/>
        </w:rPr>
      </w:pPr>
    </w:p>
    <w:p w14:paraId="060090D6" w14:textId="66F5BB63" w:rsidR="00083D2B" w:rsidRPr="008C477F" w:rsidRDefault="00083D2B" w:rsidP="00790990">
      <w:pPr>
        <w:spacing w:line="360" w:lineRule="auto"/>
        <w:rPr>
          <w:color w:val="auto"/>
        </w:rPr>
      </w:pPr>
      <w:r w:rsidRPr="008C477F">
        <w:rPr>
          <w:color w:val="auto"/>
        </w:rPr>
        <w:t>În cadrul un</w:t>
      </w:r>
      <w:r w:rsidR="002D044D" w:rsidRPr="008C477F">
        <w:rPr>
          <w:color w:val="auto"/>
        </w:rPr>
        <w:t>ui control</w:t>
      </w:r>
      <w:r w:rsidRPr="008C477F">
        <w:rPr>
          <w:color w:val="auto"/>
        </w:rPr>
        <w:t>:</w:t>
      </w:r>
    </w:p>
    <w:p w14:paraId="5EC11B10" w14:textId="3C70936E" w:rsidR="00083D2B" w:rsidRPr="008C477F" w:rsidRDefault="00E13212" w:rsidP="008A52FB">
      <w:pPr>
        <w:rPr>
          <w:color w:val="auto"/>
        </w:rPr>
      </w:pPr>
      <w:r w:rsidRPr="008C477F">
        <w:rPr>
          <w:color w:val="auto"/>
        </w:rPr>
        <w:t xml:space="preserve">Se identifică </w:t>
      </w:r>
      <w:r w:rsidR="00083D2B" w:rsidRPr="008C477F">
        <w:rPr>
          <w:color w:val="auto"/>
        </w:rPr>
        <w:t xml:space="preserve">riscurile de gen la locul de muncă; de exemplu, </w:t>
      </w:r>
      <w:r w:rsidRPr="008C477F">
        <w:rPr>
          <w:color w:val="auto"/>
        </w:rPr>
        <w:t xml:space="preserve">se identifică </w:t>
      </w:r>
      <w:r w:rsidR="00083D2B" w:rsidRPr="008C477F">
        <w:rPr>
          <w:color w:val="auto"/>
        </w:rPr>
        <w:t>pericole la adresa sănătății și a securității, precum și „riscurile invizibile”, cum ar fi hărțuirea, discriminarea, sarcina psihosocială excesivă, precum și amenințările și violența la locul de muncă.</w:t>
      </w:r>
    </w:p>
    <w:p w14:paraId="31380CEE" w14:textId="77777777" w:rsidR="00083D2B" w:rsidRPr="008C477F" w:rsidRDefault="00083D2B" w:rsidP="008A52FB">
      <w:pPr>
        <w:rPr>
          <w:b/>
          <w:color w:val="auto"/>
        </w:rPr>
      </w:pPr>
    </w:p>
    <w:p w14:paraId="4E54D150" w14:textId="0B685188" w:rsidR="00083D2B" w:rsidRPr="008C477F" w:rsidRDefault="00083D2B" w:rsidP="008A52FB">
      <w:pPr>
        <w:rPr>
          <w:color w:val="auto"/>
        </w:rPr>
      </w:pPr>
      <w:r w:rsidRPr="008C477F">
        <w:rPr>
          <w:color w:val="auto"/>
        </w:rPr>
        <w:t xml:space="preserve">Următoarele întrebări vor ajuta inspectorul de muncă să identifice și să evalueze riscurile și deficiențele în mediul de </w:t>
      </w:r>
      <w:r w:rsidR="002430DB" w:rsidRPr="008C477F">
        <w:rPr>
          <w:color w:val="auto"/>
        </w:rPr>
        <w:t xml:space="preserve"> muncă</w:t>
      </w:r>
      <w:r w:rsidRPr="008C477F">
        <w:rPr>
          <w:color w:val="auto"/>
        </w:rPr>
        <w:t xml:space="preserve">, dintr-o perspectivă specifică de gen. În urma răspunsurilor la aceste întrebări, pot </w:t>
      </w:r>
      <w:r w:rsidR="00E13212" w:rsidRPr="008C477F">
        <w:rPr>
          <w:color w:val="auto"/>
        </w:rPr>
        <w:t xml:space="preserve">rezulta orientări </w:t>
      </w:r>
      <w:r w:rsidRPr="008C477F">
        <w:rPr>
          <w:color w:val="auto"/>
        </w:rPr>
        <w:t xml:space="preserve">privind modul în care </w:t>
      </w:r>
      <w:r w:rsidR="00E13212" w:rsidRPr="008C477F">
        <w:rPr>
          <w:color w:val="auto"/>
        </w:rPr>
        <w:t xml:space="preserve">pot fi abordate </w:t>
      </w:r>
      <w:r w:rsidRPr="008C477F">
        <w:rPr>
          <w:color w:val="auto"/>
        </w:rPr>
        <w:t xml:space="preserve">aceste riscuri și deficiențe. </w:t>
      </w:r>
    </w:p>
    <w:p w14:paraId="26EED583" w14:textId="77777777" w:rsidR="00083D2B" w:rsidRPr="008C477F" w:rsidRDefault="00083D2B" w:rsidP="00083D2B">
      <w:pPr>
        <w:jc w:val="left"/>
        <w:rPr>
          <w:rFonts w:ascii="Book Antiqua" w:hAnsi="Book Antiqua"/>
          <w:b/>
          <w:color w:val="auto"/>
        </w:rPr>
      </w:pPr>
    </w:p>
    <w:p w14:paraId="3381C833" w14:textId="77777777" w:rsidR="00083D2B" w:rsidRPr="008C477F" w:rsidRDefault="00083D2B" w:rsidP="00E62D4B">
      <w:pPr>
        <w:pStyle w:val="MediumGrid21"/>
        <w:jc w:val="both"/>
        <w:rPr>
          <w:color w:val="auto"/>
        </w:rPr>
      </w:pPr>
      <w:r w:rsidRPr="008C477F">
        <w:rPr>
          <w:color w:val="auto"/>
        </w:rPr>
        <w:lastRenderedPageBreak/>
        <w:t xml:space="preserve">Câte femei și câți bărbați lucrează aici? </w:t>
      </w:r>
    </w:p>
    <w:p w14:paraId="14EA1C8E" w14:textId="77777777" w:rsidR="00083D2B" w:rsidRPr="008C477F" w:rsidRDefault="00083D2B" w:rsidP="00E62D4B">
      <w:pPr>
        <w:pStyle w:val="MediumGrid21"/>
        <w:jc w:val="both"/>
        <w:rPr>
          <w:color w:val="auto"/>
        </w:rPr>
      </w:pPr>
      <w:r w:rsidRPr="008C477F">
        <w:rPr>
          <w:color w:val="auto"/>
        </w:rPr>
        <w:t>Ce sarcini de lucru efectuează femeile și bărbații? Sunt aceleași/diferite?</w:t>
      </w:r>
    </w:p>
    <w:p w14:paraId="745626C2" w14:textId="3C0C8BA0" w:rsidR="00083D2B" w:rsidRPr="008C477F" w:rsidRDefault="00083D2B" w:rsidP="00E62D4B">
      <w:pPr>
        <w:pStyle w:val="MediumGrid21"/>
        <w:jc w:val="both"/>
        <w:rPr>
          <w:color w:val="auto"/>
        </w:rPr>
      </w:pPr>
      <w:r w:rsidRPr="008C477F">
        <w:rPr>
          <w:color w:val="auto"/>
        </w:rPr>
        <w:t xml:space="preserve">În ce măsură pot angajații să își </w:t>
      </w:r>
      <w:r w:rsidR="00754ED8" w:rsidRPr="008C477F">
        <w:rPr>
          <w:color w:val="auto"/>
        </w:rPr>
        <w:t xml:space="preserve">stabilească </w:t>
      </w:r>
      <w:r w:rsidRPr="008C477F">
        <w:rPr>
          <w:color w:val="auto"/>
        </w:rPr>
        <w:t>ei înșiși ritmul de muncă? Există diferențe între femei și bărbați în această privință?</w:t>
      </w:r>
    </w:p>
    <w:p w14:paraId="2819E301" w14:textId="71514954" w:rsidR="00083D2B" w:rsidRPr="008C477F" w:rsidRDefault="00083D2B" w:rsidP="00E62D4B">
      <w:pPr>
        <w:pStyle w:val="MediumGrid21"/>
        <w:jc w:val="both"/>
        <w:rPr>
          <w:color w:val="auto"/>
        </w:rPr>
      </w:pPr>
      <w:r w:rsidRPr="008C477F">
        <w:rPr>
          <w:color w:val="auto"/>
        </w:rPr>
        <w:t xml:space="preserve">Există sarcini de lucru pentru care lucrătorii trebuie să lucreze într-un anumit loc sau la </w:t>
      </w:r>
      <w:r w:rsidR="005412F1" w:rsidRPr="008C477F">
        <w:rPr>
          <w:color w:val="auto"/>
        </w:rPr>
        <w:t xml:space="preserve">un </w:t>
      </w:r>
      <w:r w:rsidRPr="008C477F">
        <w:rPr>
          <w:color w:val="auto"/>
        </w:rPr>
        <w:t xml:space="preserve">anumit </w:t>
      </w:r>
      <w:r w:rsidR="005412F1" w:rsidRPr="008C477F">
        <w:rPr>
          <w:color w:val="auto"/>
        </w:rPr>
        <w:t xml:space="preserve">post </w:t>
      </w:r>
      <w:r w:rsidRPr="008C477F">
        <w:rPr>
          <w:color w:val="auto"/>
        </w:rPr>
        <w:t>de lucru? Dacă da, care este procentul de femei și de bărbați care îndeplinesc aceste sarcini? Dacă diferă, din ce motiv?</w:t>
      </w:r>
    </w:p>
    <w:p w14:paraId="04266107" w14:textId="56770A55" w:rsidR="00083D2B" w:rsidRPr="008C477F" w:rsidRDefault="00083D2B" w:rsidP="00E62D4B">
      <w:pPr>
        <w:pStyle w:val="MediumGrid21"/>
        <w:jc w:val="both"/>
        <w:rPr>
          <w:color w:val="auto"/>
        </w:rPr>
      </w:pPr>
      <w:r w:rsidRPr="008C477F">
        <w:rPr>
          <w:color w:val="auto"/>
        </w:rPr>
        <w:t xml:space="preserve">În ce mod sunt adaptate la femei și bărbați echipamentele de siguranță, îmbrăcămintea de protecție, echipamentul de protecție, îmbrăcămintea de lucru, instrumentele și utilajele? Cum a </w:t>
      </w:r>
      <w:r w:rsidR="00754ED8" w:rsidRPr="008C477F">
        <w:rPr>
          <w:color w:val="auto"/>
        </w:rPr>
        <w:t xml:space="preserve">analizat </w:t>
      </w:r>
      <w:r w:rsidRPr="008C477F">
        <w:rPr>
          <w:color w:val="auto"/>
        </w:rPr>
        <w:t xml:space="preserve">angajatorul acest aspect? </w:t>
      </w:r>
    </w:p>
    <w:p w14:paraId="4F64FDD8" w14:textId="74F2F4FF" w:rsidR="00083D2B" w:rsidRPr="008C477F" w:rsidRDefault="00083D2B" w:rsidP="00E62D4B">
      <w:pPr>
        <w:pStyle w:val="MediumGrid21"/>
        <w:jc w:val="both"/>
        <w:rPr>
          <w:color w:val="auto"/>
        </w:rPr>
      </w:pPr>
      <w:r w:rsidRPr="008C477F">
        <w:rPr>
          <w:color w:val="auto"/>
        </w:rPr>
        <w:t>Ce indică statisticile privind concedi</w:t>
      </w:r>
      <w:r w:rsidR="009D3D58" w:rsidRPr="008C477F">
        <w:rPr>
          <w:color w:val="auto"/>
        </w:rPr>
        <w:t>ile</w:t>
      </w:r>
      <w:r w:rsidRPr="008C477F">
        <w:rPr>
          <w:color w:val="auto"/>
        </w:rPr>
        <w:t xml:space="preserve"> </w:t>
      </w:r>
      <w:r w:rsidR="00E61484" w:rsidRPr="008C477F">
        <w:rPr>
          <w:color w:val="auto"/>
        </w:rPr>
        <w:t>pentru</w:t>
      </w:r>
      <w:r w:rsidRPr="008C477F">
        <w:rPr>
          <w:color w:val="auto"/>
        </w:rPr>
        <w:t xml:space="preserve"> </w:t>
      </w:r>
      <w:r w:rsidR="009D3D58" w:rsidRPr="008C477F">
        <w:rPr>
          <w:color w:val="auto"/>
        </w:rPr>
        <w:t>îmbolnăviri profesionale</w:t>
      </w:r>
      <w:r w:rsidRPr="008C477F">
        <w:rPr>
          <w:color w:val="auto"/>
        </w:rPr>
        <w:t xml:space="preserve"> și accidentele </w:t>
      </w:r>
      <w:r w:rsidR="00225301" w:rsidRPr="008C477F">
        <w:rPr>
          <w:color w:val="auto"/>
        </w:rPr>
        <w:t xml:space="preserve">de muncă </w:t>
      </w:r>
      <w:r w:rsidRPr="008C477F">
        <w:rPr>
          <w:color w:val="auto"/>
        </w:rPr>
        <w:t>atunci când sunt defalcate în funcție de gen? Ce diagnostice predomină în cazul femeilor și, respectiv, în cazul bărbaților?</w:t>
      </w:r>
    </w:p>
    <w:p w14:paraId="706B1910" w14:textId="77777777" w:rsidR="00083D2B" w:rsidRPr="008C477F" w:rsidRDefault="00083D2B" w:rsidP="00E62D4B">
      <w:pPr>
        <w:pStyle w:val="MediumGrid21"/>
        <w:jc w:val="both"/>
        <w:rPr>
          <w:color w:val="auto"/>
        </w:rPr>
      </w:pPr>
      <w:r w:rsidRPr="008C477F">
        <w:rPr>
          <w:color w:val="auto"/>
        </w:rPr>
        <w:t>Există vestiare separate pentru bărbați și pentru femei? Cum sunt distribuite vestiarele/toaletele între bărbați și femei?</w:t>
      </w:r>
    </w:p>
    <w:p w14:paraId="57AD7399" w14:textId="77777777" w:rsidR="00083D2B" w:rsidRPr="008C477F" w:rsidRDefault="00083D2B" w:rsidP="00E62D4B">
      <w:pPr>
        <w:pStyle w:val="MediumGrid21"/>
        <w:jc w:val="both"/>
        <w:rPr>
          <w:color w:val="auto"/>
        </w:rPr>
      </w:pPr>
      <w:r w:rsidRPr="008C477F">
        <w:rPr>
          <w:color w:val="auto"/>
        </w:rPr>
        <w:t>Locurile de muncă sunt adaptate individual și ergonomic pentru femei și bărbați?</w:t>
      </w:r>
    </w:p>
    <w:p w14:paraId="343886EE" w14:textId="77777777" w:rsidR="00083D2B" w:rsidRPr="008C477F" w:rsidRDefault="00083D2B" w:rsidP="00E62D4B">
      <w:pPr>
        <w:pStyle w:val="MediumGrid21"/>
        <w:jc w:val="both"/>
        <w:rPr>
          <w:color w:val="auto"/>
        </w:rPr>
      </w:pPr>
      <w:r w:rsidRPr="008C477F">
        <w:rPr>
          <w:color w:val="auto"/>
        </w:rPr>
        <w:t>A efectuat angajatorul o formă de sondaj în rândul angajaților cu privire la riscurile psihosociale? Dacă da, sunt disponibile statistici defalcate în funcție de gen? Dacă da, există diferențe în ceea ce privește modul în care femeile și bărbații resimt stresul, amenințările, violența, hărțuirea, agresivitatea, victimizarea și sprijinul la locul de muncă?</w:t>
      </w:r>
    </w:p>
    <w:p w14:paraId="2BE9E3F8" w14:textId="77777777" w:rsidR="006F0962" w:rsidRPr="008C477F" w:rsidRDefault="006F0962" w:rsidP="006F0962">
      <w:pPr>
        <w:pStyle w:val="MediumGrid21"/>
        <w:numPr>
          <w:ilvl w:val="0"/>
          <w:numId w:val="0"/>
        </w:numPr>
        <w:jc w:val="both"/>
        <w:rPr>
          <w:color w:val="auto"/>
        </w:rPr>
      </w:pPr>
    </w:p>
    <w:p w14:paraId="779D23D6" w14:textId="77777777" w:rsidR="00083D2B" w:rsidRPr="008C477F" w:rsidRDefault="00083D2B" w:rsidP="006F0962">
      <w:pPr>
        <w:pStyle w:val="MediumGrid21"/>
        <w:numPr>
          <w:ilvl w:val="0"/>
          <w:numId w:val="0"/>
        </w:numPr>
        <w:jc w:val="both"/>
        <w:rPr>
          <w:color w:val="auto"/>
        </w:rPr>
      </w:pPr>
      <w:r w:rsidRPr="008C477F">
        <w:rPr>
          <w:color w:val="auto"/>
        </w:rPr>
        <w:t>N.B: Întrebările cu sens opus pot oferi, de asemenea, informații valoroase, de exemplu: „Ce factori de risc au fost evaluați ca fiind nerelevanți sau neglijabili la locurile de muncă unde lucrează femei/bărbați?”</w:t>
      </w:r>
    </w:p>
    <w:p w14:paraId="6274BE9A" w14:textId="77777777" w:rsidR="00083D2B" w:rsidRPr="008C477F" w:rsidRDefault="00083D2B" w:rsidP="00083D2B">
      <w:pPr>
        <w:pStyle w:val="ListParagraph1"/>
        <w:spacing w:after="0"/>
        <w:contextualSpacing w:val="0"/>
        <w:jc w:val="left"/>
        <w:rPr>
          <w:rFonts w:ascii="Book Antiqua" w:hAnsi="Book Antiqua"/>
          <w:i/>
          <w:szCs w:val="24"/>
        </w:rPr>
      </w:pPr>
    </w:p>
    <w:p w14:paraId="33C10F82" w14:textId="69EE3C62" w:rsidR="00083D2B" w:rsidRPr="008C477F" w:rsidRDefault="00083D2B" w:rsidP="00796748">
      <w:pPr>
        <w:rPr>
          <w:color w:val="auto"/>
        </w:rPr>
      </w:pPr>
      <w:r w:rsidRPr="008C477F">
        <w:rPr>
          <w:color w:val="auto"/>
        </w:rPr>
        <w:t xml:space="preserve">O listă neexhaustivă de întrebări referitoare la evaluarea riscurilor ținând cont de aspectul diversității, utile în cadrul </w:t>
      </w:r>
      <w:r w:rsidR="00DD4544" w:rsidRPr="008C477F">
        <w:rPr>
          <w:color w:val="auto"/>
        </w:rPr>
        <w:t>controalelor</w:t>
      </w:r>
      <w:r w:rsidRPr="008C477F">
        <w:rPr>
          <w:color w:val="auto"/>
        </w:rPr>
        <w:t xml:space="preserve">, este prezentată în </w:t>
      </w:r>
      <w:r w:rsidR="00E04130" w:rsidRPr="008C477F">
        <w:rPr>
          <w:color w:val="auto"/>
        </w:rPr>
        <w:t xml:space="preserve">anexa </w:t>
      </w:r>
      <w:r w:rsidRPr="008C477F">
        <w:rPr>
          <w:color w:val="auto"/>
        </w:rPr>
        <w:t xml:space="preserve">1. O listă mai detaliată privind aspectele de gen este prezentată în </w:t>
      </w:r>
      <w:r w:rsidR="00E04130" w:rsidRPr="008C477F">
        <w:rPr>
          <w:color w:val="auto"/>
        </w:rPr>
        <w:t xml:space="preserve">anexa </w:t>
      </w:r>
      <w:r w:rsidRPr="008C477F">
        <w:rPr>
          <w:color w:val="auto"/>
        </w:rPr>
        <w:t>2.</w:t>
      </w:r>
    </w:p>
    <w:p w14:paraId="107CC7D8" w14:textId="77777777" w:rsidR="00083D2B" w:rsidRPr="008C477F" w:rsidRDefault="00083D2B" w:rsidP="00796748">
      <w:pPr>
        <w:rPr>
          <w:color w:val="auto"/>
        </w:rPr>
      </w:pPr>
    </w:p>
    <w:p w14:paraId="1E0B663D" w14:textId="5D7A19F6" w:rsidR="00083D2B" w:rsidRPr="008C477F" w:rsidRDefault="00083D2B" w:rsidP="00796748">
      <w:pPr>
        <w:rPr>
          <w:color w:val="auto"/>
        </w:rPr>
      </w:pPr>
      <w:r w:rsidRPr="008C477F">
        <w:rPr>
          <w:color w:val="auto"/>
        </w:rPr>
        <w:t xml:space="preserve">Dacă vizitează o serie de </w:t>
      </w:r>
      <w:r w:rsidR="005412F1" w:rsidRPr="008C477F">
        <w:rPr>
          <w:color w:val="auto"/>
        </w:rPr>
        <w:t xml:space="preserve">posturi </w:t>
      </w:r>
      <w:r w:rsidRPr="008C477F">
        <w:rPr>
          <w:color w:val="auto"/>
        </w:rPr>
        <w:t xml:space="preserve">de lucru, inspectorul de muncă ar trebui să aplice, dacă este posibil, o abordare bazată pe gen atunci când evaluează mediul de </w:t>
      </w:r>
      <w:r w:rsidR="008C3BCF" w:rsidRPr="008C477F">
        <w:rPr>
          <w:color w:val="auto"/>
        </w:rPr>
        <w:t>muncă</w:t>
      </w:r>
      <w:r w:rsidRPr="008C477F">
        <w:rPr>
          <w:color w:val="auto"/>
        </w:rPr>
        <w:t>. Într-un mod structurat, atât lucrătoarele, cât și lucrătorii ar trebui întrebați despre problemele cu care se confruntă la locul de muncă. Încurajați femeile și bărbații să raporteze aspectele despre care cred că le pot afecta securitatea și sănătatea la locul de muncă, precum și problemele de sănătate care pot fi legate de muncă.</w:t>
      </w:r>
    </w:p>
    <w:p w14:paraId="365DF18D" w14:textId="77777777" w:rsidR="00083D2B" w:rsidRPr="008C477F" w:rsidRDefault="00083D2B" w:rsidP="00796748">
      <w:pPr>
        <w:rPr>
          <w:b/>
          <w:i/>
          <w:color w:val="auto"/>
        </w:rPr>
      </w:pPr>
    </w:p>
    <w:p w14:paraId="4D087B53" w14:textId="0D563D0E" w:rsidR="00083D2B" w:rsidRPr="008C477F" w:rsidRDefault="00083D2B" w:rsidP="00796748">
      <w:pPr>
        <w:rPr>
          <w:b/>
          <w:i/>
          <w:color w:val="auto"/>
        </w:rPr>
      </w:pPr>
      <w:r w:rsidRPr="008C477F">
        <w:rPr>
          <w:color w:val="auto"/>
        </w:rPr>
        <w:t>Pe baza răspunsurilor angajatorului, inspectorul de muncă ar trebui să evalueze calitatea evaluării riscurilor efectuat</w:t>
      </w:r>
      <w:r w:rsidR="00C86BAA" w:rsidRPr="008C477F">
        <w:rPr>
          <w:color w:val="auto"/>
        </w:rPr>
        <w:t>ă</w:t>
      </w:r>
      <w:r w:rsidRPr="008C477F">
        <w:rPr>
          <w:color w:val="auto"/>
        </w:rPr>
        <w:t xml:space="preserve"> de angajator:</w:t>
      </w:r>
    </w:p>
    <w:p w14:paraId="596FF578" w14:textId="77777777" w:rsidR="00083D2B" w:rsidRPr="008C477F" w:rsidRDefault="00083D2B" w:rsidP="00E62D4B">
      <w:pPr>
        <w:pStyle w:val="MediumGrid21"/>
        <w:jc w:val="both"/>
        <w:rPr>
          <w:color w:val="auto"/>
        </w:rPr>
      </w:pPr>
      <w:r w:rsidRPr="008C477F">
        <w:rPr>
          <w:color w:val="auto"/>
        </w:rPr>
        <w:t xml:space="preserve">Au fost luate în considerare aspectele de gen în cadrul evaluării riscurilor? </w:t>
      </w:r>
    </w:p>
    <w:p w14:paraId="3728E006" w14:textId="77777777" w:rsidR="00083D2B" w:rsidRPr="008C477F" w:rsidRDefault="00083D2B" w:rsidP="00E62D4B">
      <w:pPr>
        <w:pStyle w:val="MediumGrid21"/>
        <w:jc w:val="both"/>
        <w:rPr>
          <w:color w:val="auto"/>
        </w:rPr>
      </w:pPr>
      <w:r w:rsidRPr="008C477F">
        <w:rPr>
          <w:color w:val="auto"/>
        </w:rPr>
        <w:t xml:space="preserve">Au fost evaluate adecvat riscurile cu care se confruntă atât femeile, cât și bărbații? </w:t>
      </w:r>
    </w:p>
    <w:p w14:paraId="36272171" w14:textId="77777777" w:rsidR="00083D2B" w:rsidRPr="008C477F" w:rsidRDefault="00083D2B" w:rsidP="00E62D4B">
      <w:pPr>
        <w:pStyle w:val="MediumGrid21"/>
        <w:jc w:val="both"/>
        <w:rPr>
          <w:color w:val="auto"/>
        </w:rPr>
      </w:pPr>
      <w:r w:rsidRPr="008C477F">
        <w:rPr>
          <w:color w:val="auto"/>
        </w:rPr>
        <w:t>Au fost evaluate „riscurile invizibile”, inclusiv hărțuirea sexuală?</w:t>
      </w:r>
    </w:p>
    <w:p w14:paraId="163ACF09" w14:textId="05504C2F" w:rsidR="00083D2B" w:rsidRPr="008C477F" w:rsidRDefault="00083D2B" w:rsidP="00E62D4B">
      <w:pPr>
        <w:pStyle w:val="MediumGrid21"/>
        <w:jc w:val="both"/>
        <w:rPr>
          <w:color w:val="auto"/>
        </w:rPr>
      </w:pPr>
      <w:r w:rsidRPr="008C477F">
        <w:rPr>
          <w:color w:val="auto"/>
        </w:rPr>
        <w:t xml:space="preserve">Angajatorul a </w:t>
      </w:r>
      <w:r w:rsidR="00BA1CDE" w:rsidRPr="008C477F">
        <w:rPr>
          <w:color w:val="auto"/>
        </w:rPr>
        <w:t>stabilit</w:t>
      </w:r>
      <w:r w:rsidRPr="008C477F">
        <w:rPr>
          <w:color w:val="auto"/>
        </w:rPr>
        <w:t xml:space="preserve"> măsurile care trebuie să fie luate, pe baza riscurilor legate de gen detectate în cadrul evaluării riscurilor?</w:t>
      </w:r>
    </w:p>
    <w:p w14:paraId="69253DB8" w14:textId="77777777" w:rsidR="00083D2B" w:rsidRPr="008C477F" w:rsidRDefault="00083D2B" w:rsidP="00E62D4B">
      <w:pPr>
        <w:pStyle w:val="MediumGrid21"/>
        <w:jc w:val="both"/>
        <w:rPr>
          <w:color w:val="auto"/>
        </w:rPr>
      </w:pPr>
      <w:r w:rsidRPr="008C477F">
        <w:rPr>
          <w:color w:val="auto"/>
        </w:rPr>
        <w:t>A desemnat angajatorul persoanele responsabile de aplicarea măsurilor legate de gen?</w:t>
      </w:r>
    </w:p>
    <w:p w14:paraId="54BDB78D" w14:textId="77777777" w:rsidR="00083D2B" w:rsidRPr="008C477F" w:rsidRDefault="00083D2B" w:rsidP="00E62D4B">
      <w:pPr>
        <w:pStyle w:val="MediumGrid21"/>
        <w:jc w:val="both"/>
        <w:rPr>
          <w:color w:val="auto"/>
        </w:rPr>
      </w:pPr>
      <w:r w:rsidRPr="008C477F">
        <w:rPr>
          <w:color w:val="auto"/>
        </w:rPr>
        <w:t xml:space="preserve">Au fost puse în aplicare aceste măsuri? </w:t>
      </w:r>
    </w:p>
    <w:p w14:paraId="0D3771CB" w14:textId="77777777" w:rsidR="00083D2B" w:rsidRPr="008C477F" w:rsidRDefault="00083D2B" w:rsidP="00E62D4B">
      <w:pPr>
        <w:pStyle w:val="MediumGrid21"/>
        <w:jc w:val="both"/>
        <w:rPr>
          <w:color w:val="auto"/>
        </w:rPr>
      </w:pPr>
      <w:r w:rsidRPr="008C477F">
        <w:rPr>
          <w:color w:val="auto"/>
        </w:rPr>
        <w:t>Angajatorul a monitorizat eficacitatea măsurilor? Riscurile legate de gen au fost reduse?</w:t>
      </w:r>
    </w:p>
    <w:p w14:paraId="23153CDC" w14:textId="0F310961" w:rsidR="00083D2B" w:rsidRPr="008C477F" w:rsidRDefault="00BA1CDE" w:rsidP="00E62D4B">
      <w:pPr>
        <w:pStyle w:val="MediumGrid21"/>
        <w:jc w:val="both"/>
        <w:rPr>
          <w:color w:val="auto"/>
        </w:rPr>
      </w:pPr>
      <w:r w:rsidRPr="008C477F">
        <w:rPr>
          <w:color w:val="auto"/>
        </w:rPr>
        <w:t>Conducătorii locurilor de muncă</w:t>
      </w:r>
      <w:r w:rsidR="00083D2B" w:rsidRPr="008C477F">
        <w:rPr>
          <w:color w:val="auto"/>
        </w:rPr>
        <w:t xml:space="preserve"> au fost </w:t>
      </w:r>
      <w:r w:rsidR="00754ED8" w:rsidRPr="008C477F">
        <w:rPr>
          <w:color w:val="auto"/>
        </w:rPr>
        <w:t>instrui</w:t>
      </w:r>
      <w:r w:rsidRPr="008C477F">
        <w:rPr>
          <w:color w:val="auto"/>
        </w:rPr>
        <w:t>ţi</w:t>
      </w:r>
      <w:r w:rsidR="00754ED8" w:rsidRPr="008C477F">
        <w:rPr>
          <w:color w:val="auto"/>
        </w:rPr>
        <w:t xml:space="preserve"> </w:t>
      </w:r>
      <w:r w:rsidR="00083D2B" w:rsidRPr="008C477F">
        <w:rPr>
          <w:color w:val="auto"/>
        </w:rPr>
        <w:t>în ceea ce privește identificarea riscurilor legate de gen?</w:t>
      </w:r>
    </w:p>
    <w:p w14:paraId="00CC7BAC" w14:textId="77777777" w:rsidR="00083D2B" w:rsidRPr="008C477F" w:rsidRDefault="00083D2B" w:rsidP="00E62D4B">
      <w:pPr>
        <w:pStyle w:val="MediumGrid21"/>
        <w:jc w:val="both"/>
        <w:rPr>
          <w:color w:val="auto"/>
        </w:rPr>
      </w:pPr>
      <w:r w:rsidRPr="008C477F">
        <w:rPr>
          <w:color w:val="auto"/>
        </w:rPr>
        <w:t>Angajații au fost instruiți în ceea ce privește modalitățile de prevenire a riscurilor legate de gen?</w:t>
      </w:r>
    </w:p>
    <w:p w14:paraId="3FB12E5B" w14:textId="77777777" w:rsidR="00083D2B" w:rsidRPr="008C477F" w:rsidRDefault="00083D2B" w:rsidP="00083D2B">
      <w:pPr>
        <w:ind w:left="360"/>
        <w:jc w:val="left"/>
        <w:rPr>
          <w:rFonts w:ascii="Book Antiqua" w:hAnsi="Book Antiqua"/>
          <w:bCs/>
          <w:i/>
          <w:color w:val="auto"/>
        </w:rPr>
      </w:pPr>
    </w:p>
    <w:p w14:paraId="20AAD30A" w14:textId="77777777" w:rsidR="00D6595A" w:rsidRPr="008C477F" w:rsidRDefault="00D6595A" w:rsidP="00790990">
      <w:pPr>
        <w:spacing w:line="360" w:lineRule="auto"/>
        <w:rPr>
          <w:color w:val="auto"/>
        </w:rPr>
      </w:pPr>
    </w:p>
    <w:p w14:paraId="0B4C2DBB" w14:textId="1280B54C" w:rsidR="00796748" w:rsidRPr="008C477F" w:rsidRDefault="00083D2B" w:rsidP="00790990">
      <w:pPr>
        <w:spacing w:line="360" w:lineRule="auto"/>
        <w:rPr>
          <w:color w:val="auto"/>
        </w:rPr>
      </w:pPr>
      <w:r w:rsidRPr="008C477F">
        <w:rPr>
          <w:color w:val="auto"/>
        </w:rPr>
        <w:lastRenderedPageBreak/>
        <w:t xml:space="preserve">După </w:t>
      </w:r>
      <w:r w:rsidR="00DD4544" w:rsidRPr="008C477F">
        <w:rPr>
          <w:color w:val="auto"/>
        </w:rPr>
        <w:t>control</w:t>
      </w:r>
      <w:r w:rsidRPr="008C477F">
        <w:rPr>
          <w:color w:val="auto"/>
        </w:rPr>
        <w:t>:</w:t>
      </w:r>
    </w:p>
    <w:p w14:paraId="0483279E" w14:textId="7983C8C2" w:rsidR="004D1A49" w:rsidRPr="008C477F" w:rsidRDefault="00083D2B" w:rsidP="00796748">
      <w:pPr>
        <w:rPr>
          <w:rFonts w:cs="Verdana"/>
          <w:color w:val="auto"/>
        </w:rPr>
      </w:pPr>
      <w:r w:rsidRPr="008C477F">
        <w:rPr>
          <w:color w:val="auto"/>
        </w:rPr>
        <w:t xml:space="preserve">După încheierea </w:t>
      </w:r>
      <w:r w:rsidR="00DD4544" w:rsidRPr="008C477F">
        <w:rPr>
          <w:color w:val="auto"/>
        </w:rPr>
        <w:t>unui control</w:t>
      </w:r>
      <w:r w:rsidRPr="008C477F">
        <w:rPr>
          <w:color w:val="auto"/>
        </w:rPr>
        <w:t xml:space="preserve">, inspectorul de muncă dispune de diverse modalități </w:t>
      </w:r>
      <w:r w:rsidR="00CB2250" w:rsidRPr="008C477F">
        <w:rPr>
          <w:color w:val="auto"/>
        </w:rPr>
        <w:t>de acţiune</w:t>
      </w:r>
      <w:r w:rsidRPr="008C477F">
        <w:rPr>
          <w:color w:val="auto"/>
        </w:rPr>
        <w:t>, în conformitate cu legislația națională a statului membru.</w:t>
      </w:r>
    </w:p>
    <w:p w14:paraId="36939338" w14:textId="77777777" w:rsidR="004D1A49" w:rsidRPr="008C477F" w:rsidRDefault="004D1A49" w:rsidP="00796748">
      <w:pPr>
        <w:rPr>
          <w:rFonts w:cs="Verdana"/>
          <w:color w:val="auto"/>
        </w:rPr>
      </w:pPr>
    </w:p>
    <w:p w14:paraId="5683955F" w14:textId="4B0AC452" w:rsidR="00083D2B" w:rsidRPr="008C477F" w:rsidRDefault="004D1A49" w:rsidP="00796748">
      <w:pPr>
        <w:rPr>
          <w:rFonts w:cs="Verdana"/>
          <w:color w:val="auto"/>
        </w:rPr>
      </w:pPr>
      <w:r w:rsidRPr="008C477F">
        <w:rPr>
          <w:color w:val="auto"/>
        </w:rPr>
        <w:t>Obiectivul este să se garanteze că angajatorul respectă obligațiile legale privind evaluarea riscurilor, ținând seama de grup</w:t>
      </w:r>
      <w:r w:rsidR="00B6042F" w:rsidRPr="008C477F">
        <w:rPr>
          <w:color w:val="auto"/>
        </w:rPr>
        <w:t>urile</w:t>
      </w:r>
      <w:r w:rsidRPr="008C477F">
        <w:rPr>
          <w:color w:val="auto"/>
        </w:rPr>
        <w:t xml:space="preserve"> de lucrători de ambele sexe care sunt expuși în mod deosebit riscurilor. Inspectorul de muncă poate întocmi un raport de </w:t>
      </w:r>
      <w:r w:rsidR="00630AE4" w:rsidRPr="008C477F">
        <w:rPr>
          <w:color w:val="auto"/>
        </w:rPr>
        <w:t>control</w:t>
      </w:r>
      <w:r w:rsidRPr="008C477F">
        <w:rPr>
          <w:color w:val="auto"/>
        </w:rPr>
        <w:t xml:space="preserve">, </w:t>
      </w:r>
      <w:r w:rsidR="00D451A8" w:rsidRPr="008C477F">
        <w:rPr>
          <w:color w:val="auto"/>
        </w:rPr>
        <w:t xml:space="preserve">poate </w:t>
      </w:r>
      <w:r w:rsidRPr="008C477F">
        <w:rPr>
          <w:color w:val="auto"/>
        </w:rPr>
        <w:t xml:space="preserve">emite </w:t>
      </w:r>
      <w:r w:rsidR="00663ADF" w:rsidRPr="008C477F">
        <w:rPr>
          <w:color w:val="auto"/>
        </w:rPr>
        <w:t xml:space="preserve">notificări </w:t>
      </w:r>
      <w:r w:rsidRPr="008C477F">
        <w:rPr>
          <w:color w:val="auto"/>
        </w:rPr>
        <w:t xml:space="preserve">privind îmbunătățirea și </w:t>
      </w:r>
      <w:r w:rsidR="00663ADF" w:rsidRPr="008C477F">
        <w:rPr>
          <w:color w:val="auto"/>
        </w:rPr>
        <w:t xml:space="preserve">poate da </w:t>
      </w:r>
      <w:r w:rsidRPr="008C477F">
        <w:rPr>
          <w:color w:val="auto"/>
        </w:rPr>
        <w:t xml:space="preserve">instrucțiuni și/sau </w:t>
      </w:r>
      <w:r w:rsidR="00663ADF" w:rsidRPr="008C477F">
        <w:rPr>
          <w:color w:val="auto"/>
        </w:rPr>
        <w:t xml:space="preserve">îndrumări </w:t>
      </w:r>
      <w:r w:rsidRPr="008C477F">
        <w:rPr>
          <w:color w:val="auto"/>
        </w:rPr>
        <w:t>angajatorului.</w:t>
      </w:r>
    </w:p>
    <w:p w14:paraId="11064909" w14:textId="77777777" w:rsidR="00796748" w:rsidRPr="008C477F" w:rsidRDefault="00796748" w:rsidP="00796748">
      <w:pPr>
        <w:rPr>
          <w:rFonts w:cs="Verdana"/>
          <w:color w:val="auto"/>
        </w:rPr>
      </w:pPr>
    </w:p>
    <w:p w14:paraId="392CAAD9" w14:textId="6D01921E" w:rsidR="00083D2B" w:rsidRPr="008C477F" w:rsidRDefault="00083D2B" w:rsidP="00663ADF">
      <w:pPr>
        <w:rPr>
          <w:color w:val="auto"/>
          <w:spacing w:val="-4"/>
          <w:szCs w:val="20"/>
        </w:rPr>
      </w:pPr>
      <w:r w:rsidRPr="008C477F">
        <w:rPr>
          <w:color w:val="auto"/>
          <w:spacing w:val="-4"/>
        </w:rPr>
        <w:t>Inspectorul de muncă poate, de asemenea, să impună măsuri cu termene</w:t>
      </w:r>
      <w:r w:rsidR="0069584C" w:rsidRPr="008C477F">
        <w:rPr>
          <w:color w:val="auto"/>
          <w:spacing w:val="-4"/>
        </w:rPr>
        <w:t xml:space="preserve"> de realizare</w:t>
      </w:r>
      <w:r w:rsidRPr="008C477F">
        <w:rPr>
          <w:color w:val="auto"/>
          <w:spacing w:val="-4"/>
        </w:rPr>
        <w:t xml:space="preserve"> în cazul în care constată neconformit</w:t>
      </w:r>
      <w:r w:rsidR="00663ADF" w:rsidRPr="008C477F">
        <w:rPr>
          <w:color w:val="auto"/>
          <w:spacing w:val="-4"/>
        </w:rPr>
        <w:t>ăţi faţă de</w:t>
      </w:r>
      <w:r w:rsidRPr="008C477F">
        <w:rPr>
          <w:color w:val="auto"/>
          <w:spacing w:val="-4"/>
        </w:rPr>
        <w:t xml:space="preserve"> obligațiile legale naționale privind evaluarea riscurilor, cum ar fi:</w:t>
      </w:r>
    </w:p>
    <w:p w14:paraId="01A312BD" w14:textId="074B3073" w:rsidR="00083D2B" w:rsidRPr="008C477F" w:rsidRDefault="00663ADF" w:rsidP="00E62D4B">
      <w:pPr>
        <w:pStyle w:val="MediumGrid21"/>
        <w:jc w:val="both"/>
        <w:rPr>
          <w:color w:val="auto"/>
        </w:rPr>
      </w:pPr>
      <w:r w:rsidRPr="008C477F">
        <w:rPr>
          <w:color w:val="auto"/>
        </w:rPr>
        <w:t xml:space="preserve">completarea </w:t>
      </w:r>
      <w:r w:rsidR="00083D2B" w:rsidRPr="008C477F">
        <w:rPr>
          <w:color w:val="auto"/>
        </w:rPr>
        <w:t>evaluării riscurilor, de exemplu, prin</w:t>
      </w:r>
      <w:r w:rsidRPr="008C477F">
        <w:rPr>
          <w:color w:val="auto"/>
        </w:rPr>
        <w:t xml:space="preserve"> includerea</w:t>
      </w:r>
      <w:r w:rsidR="00083D2B" w:rsidRPr="008C477F">
        <w:rPr>
          <w:color w:val="auto"/>
        </w:rPr>
        <w:t xml:space="preserve"> </w:t>
      </w:r>
      <w:r w:rsidR="005412F1" w:rsidRPr="008C477F">
        <w:rPr>
          <w:color w:val="auto"/>
        </w:rPr>
        <w:t xml:space="preserve">posturilor </w:t>
      </w:r>
      <w:r w:rsidR="00083D2B" w:rsidRPr="008C477F">
        <w:rPr>
          <w:color w:val="auto"/>
        </w:rPr>
        <w:t>de lucru și a sarcinilor;</w:t>
      </w:r>
    </w:p>
    <w:p w14:paraId="68129035" w14:textId="6DEFF712" w:rsidR="00083D2B" w:rsidRPr="008C477F" w:rsidRDefault="00083D2B" w:rsidP="00E62D4B">
      <w:pPr>
        <w:pStyle w:val="MediumGrid21"/>
        <w:jc w:val="both"/>
        <w:rPr>
          <w:color w:val="auto"/>
        </w:rPr>
      </w:pPr>
      <w:r w:rsidRPr="008C477F">
        <w:rPr>
          <w:color w:val="auto"/>
        </w:rPr>
        <w:t>utilizarea unor servicii interne/externe</w:t>
      </w:r>
      <w:r w:rsidR="006F5E2B" w:rsidRPr="008C477F">
        <w:rPr>
          <w:color w:val="auto"/>
        </w:rPr>
        <w:t xml:space="preserve"> de SSM</w:t>
      </w:r>
      <w:r w:rsidRPr="008C477F">
        <w:rPr>
          <w:color w:val="auto"/>
        </w:rPr>
        <w:t>;</w:t>
      </w:r>
    </w:p>
    <w:p w14:paraId="2B334043" w14:textId="77777777" w:rsidR="00083D2B" w:rsidRPr="008C477F" w:rsidRDefault="00083D2B" w:rsidP="00E62D4B">
      <w:pPr>
        <w:pStyle w:val="MediumGrid21"/>
        <w:jc w:val="both"/>
        <w:rPr>
          <w:color w:val="auto"/>
        </w:rPr>
      </w:pPr>
      <w:r w:rsidRPr="008C477F">
        <w:rPr>
          <w:color w:val="auto"/>
        </w:rPr>
        <w:t>permiterea participării reprezentantului (reprezentanților) lucrătorilor, atât femei, cât și bărbați, la activitatea de evaluare a riscurilor;</w:t>
      </w:r>
    </w:p>
    <w:p w14:paraId="683504B5" w14:textId="1DA7C7C9" w:rsidR="00083D2B" w:rsidRPr="008C477F" w:rsidRDefault="00663ADF" w:rsidP="00E62D4B">
      <w:pPr>
        <w:pStyle w:val="MediumGrid21"/>
        <w:jc w:val="both"/>
        <w:rPr>
          <w:color w:val="auto"/>
        </w:rPr>
      </w:pPr>
      <w:r w:rsidRPr="008C477F">
        <w:rPr>
          <w:color w:val="auto"/>
        </w:rPr>
        <w:t xml:space="preserve">stabilirea </w:t>
      </w:r>
      <w:r w:rsidR="00083D2B" w:rsidRPr="008C477F">
        <w:rPr>
          <w:color w:val="auto"/>
        </w:rPr>
        <w:t xml:space="preserve">persoanei responsabile pentru măsurile viitoare și termenele </w:t>
      </w:r>
      <w:r w:rsidR="008D0156" w:rsidRPr="008C477F">
        <w:rPr>
          <w:color w:val="auto"/>
        </w:rPr>
        <w:t>de realizare</w:t>
      </w:r>
      <w:r w:rsidR="00083D2B" w:rsidRPr="008C477F">
        <w:rPr>
          <w:color w:val="auto"/>
        </w:rPr>
        <w:t>; și</w:t>
      </w:r>
    </w:p>
    <w:p w14:paraId="550280B3" w14:textId="77777777" w:rsidR="00083D2B" w:rsidRPr="008C477F" w:rsidRDefault="007856EF" w:rsidP="00E62D4B">
      <w:pPr>
        <w:pStyle w:val="MediumGrid21"/>
        <w:jc w:val="both"/>
        <w:rPr>
          <w:i/>
          <w:color w:val="auto"/>
        </w:rPr>
      </w:pPr>
      <w:r w:rsidRPr="008C477F">
        <w:rPr>
          <w:color w:val="auto"/>
        </w:rPr>
        <w:t>aplicarea unor măsuri clare.</w:t>
      </w:r>
    </w:p>
    <w:p w14:paraId="5C1030E9" w14:textId="77777777" w:rsidR="007856EF" w:rsidRPr="008C477F" w:rsidRDefault="007856EF" w:rsidP="00E62D4B">
      <w:pPr>
        <w:pStyle w:val="MediumGrid21"/>
        <w:numPr>
          <w:ilvl w:val="0"/>
          <w:numId w:val="0"/>
        </w:numPr>
        <w:ind w:left="284"/>
        <w:jc w:val="both"/>
        <w:rPr>
          <w:i/>
          <w:color w:val="auto"/>
        </w:rPr>
      </w:pPr>
    </w:p>
    <w:p w14:paraId="74314B55" w14:textId="1FF2B43E" w:rsidR="00083D2B" w:rsidRPr="008C477F" w:rsidRDefault="004D1A49" w:rsidP="00663ADF">
      <w:pPr>
        <w:rPr>
          <w:rFonts w:ascii="Book Antiqua" w:hAnsi="Book Antiqua"/>
          <w:color w:val="auto"/>
          <w:sz w:val="22"/>
        </w:rPr>
      </w:pPr>
      <w:r w:rsidRPr="008C477F">
        <w:rPr>
          <w:color w:val="auto"/>
        </w:rPr>
        <w:t xml:space="preserve">Conform procedurilor naționale, inspectorul </w:t>
      </w:r>
      <w:r w:rsidR="00622DA5" w:rsidRPr="008C477F">
        <w:rPr>
          <w:color w:val="auto"/>
        </w:rPr>
        <w:t xml:space="preserve">de muncă </w:t>
      </w:r>
      <w:r w:rsidRPr="008C477F">
        <w:rPr>
          <w:color w:val="auto"/>
        </w:rPr>
        <w:t>va decide dacă va fi necesar</w:t>
      </w:r>
      <w:r w:rsidR="00630AE4" w:rsidRPr="008C477F">
        <w:rPr>
          <w:color w:val="auto"/>
        </w:rPr>
        <w:t xml:space="preserve"> un control</w:t>
      </w:r>
      <w:r w:rsidRPr="008C477F">
        <w:rPr>
          <w:color w:val="auto"/>
        </w:rPr>
        <w:t xml:space="preserve"> de monitorizare în vederea verificării măsurilor </w:t>
      </w:r>
      <w:r w:rsidR="00622DA5" w:rsidRPr="008C477F">
        <w:rPr>
          <w:color w:val="auto"/>
        </w:rPr>
        <w:t xml:space="preserve">luate </w:t>
      </w:r>
      <w:r w:rsidRPr="008C477F">
        <w:rPr>
          <w:color w:val="auto"/>
        </w:rPr>
        <w:t xml:space="preserve">cu privire la aspectele legate de </w:t>
      </w:r>
      <w:r w:rsidR="00622DA5" w:rsidRPr="008C477F">
        <w:rPr>
          <w:color w:val="auto"/>
        </w:rPr>
        <w:t>gen</w:t>
      </w:r>
      <w:r w:rsidRPr="008C477F">
        <w:rPr>
          <w:color w:val="auto"/>
        </w:rPr>
        <w:t>, precum și a punerii în aplicare în timp util a planului de acțiune.</w:t>
      </w:r>
    </w:p>
    <w:p w14:paraId="22240347" w14:textId="77777777" w:rsidR="00790990" w:rsidRPr="008C477F" w:rsidRDefault="00790990" w:rsidP="00083D2B">
      <w:pPr>
        <w:jc w:val="left"/>
        <w:rPr>
          <w:rFonts w:ascii="Book Antiqua" w:hAnsi="Book Antiqua"/>
          <w:color w:val="auto"/>
          <w:sz w:val="22"/>
        </w:rPr>
      </w:pPr>
    </w:p>
    <w:p w14:paraId="5A9E76F6" w14:textId="77777777" w:rsidR="00083D2B" w:rsidRPr="008C477F" w:rsidRDefault="00083D2B" w:rsidP="0088670B">
      <w:pPr>
        <w:rPr>
          <w:b/>
          <w:color w:val="auto"/>
        </w:rPr>
      </w:pPr>
      <w:r w:rsidRPr="008C477F">
        <w:rPr>
          <w:b/>
          <w:color w:val="auto"/>
        </w:rPr>
        <w:t>Referințe</w:t>
      </w:r>
    </w:p>
    <w:p w14:paraId="0C468FBD" w14:textId="7981D9EB" w:rsidR="00083D2B" w:rsidRPr="008C477F" w:rsidRDefault="00083D2B" w:rsidP="0088670B">
      <w:pPr>
        <w:rPr>
          <w:i/>
          <w:color w:val="auto"/>
        </w:rPr>
      </w:pPr>
      <w:r w:rsidRPr="008C477F">
        <w:rPr>
          <w:i/>
          <w:color w:val="auto"/>
          <w:vertAlign w:val="superscript"/>
        </w:rPr>
        <w:t xml:space="preserve">i </w:t>
      </w:r>
      <w:r w:rsidRPr="008C477F">
        <w:rPr>
          <w:i/>
          <w:color w:val="auto"/>
        </w:rPr>
        <w:t>Physical loads, gender and health in working life (</w:t>
      </w:r>
      <w:r w:rsidRPr="008C477F">
        <w:rPr>
          <w:color w:val="auto"/>
        </w:rPr>
        <w:t xml:space="preserve">„Sarcini fizice, gen și sănătate în viața profesională”), </w:t>
      </w:r>
      <w:r w:rsidRPr="008C477F">
        <w:rPr>
          <w:i/>
          <w:color w:val="auto"/>
        </w:rPr>
        <w:t xml:space="preserve">Autoritatea pentru mediul de </w:t>
      </w:r>
      <w:r w:rsidR="002E3135" w:rsidRPr="008C477F">
        <w:rPr>
          <w:i/>
          <w:color w:val="auto"/>
        </w:rPr>
        <w:t xml:space="preserve">muncă </w:t>
      </w:r>
      <w:r w:rsidRPr="008C477F">
        <w:rPr>
          <w:i/>
          <w:color w:val="auto"/>
        </w:rPr>
        <w:t>din Suedia 2013:9</w:t>
      </w:r>
    </w:p>
    <w:p w14:paraId="0A050D5F" w14:textId="5055056D" w:rsidR="0088670B" w:rsidRPr="008C477F" w:rsidRDefault="00083D2B" w:rsidP="0088670B">
      <w:pPr>
        <w:rPr>
          <w:i/>
          <w:color w:val="auto"/>
        </w:rPr>
      </w:pPr>
      <w:r w:rsidRPr="008C477F">
        <w:rPr>
          <w:i/>
          <w:color w:val="auto"/>
          <w:vertAlign w:val="superscript"/>
        </w:rPr>
        <w:t xml:space="preserve">ii </w:t>
      </w:r>
      <w:r w:rsidRPr="008C477F">
        <w:rPr>
          <w:i/>
          <w:color w:val="auto"/>
        </w:rPr>
        <w:t xml:space="preserve">How can the work environment be better for both women and men </w:t>
      </w:r>
      <w:r w:rsidRPr="008C477F">
        <w:rPr>
          <w:color w:val="auto"/>
        </w:rPr>
        <w:t xml:space="preserve">(„Cum poate fi mediul de </w:t>
      </w:r>
      <w:r w:rsidR="002E3135" w:rsidRPr="008C477F">
        <w:rPr>
          <w:color w:val="auto"/>
        </w:rPr>
        <w:t xml:space="preserve">muncă </w:t>
      </w:r>
      <w:r w:rsidRPr="008C477F">
        <w:rPr>
          <w:color w:val="auto"/>
        </w:rPr>
        <w:t xml:space="preserve">mai bun atât pentru femei, cât și pentru bărbați?”), </w:t>
      </w:r>
      <w:r w:rsidRPr="008C477F">
        <w:rPr>
          <w:i/>
          <w:color w:val="auto"/>
        </w:rPr>
        <w:t xml:space="preserve">Autoritatea pentru mediul de </w:t>
      </w:r>
      <w:r w:rsidR="002E3135" w:rsidRPr="008C477F">
        <w:rPr>
          <w:i/>
          <w:color w:val="auto"/>
        </w:rPr>
        <w:t xml:space="preserve">muncă </w:t>
      </w:r>
      <w:r w:rsidRPr="008C477F">
        <w:rPr>
          <w:i/>
          <w:color w:val="auto"/>
        </w:rPr>
        <w:t xml:space="preserve">din Suedia, ADI 690, </w:t>
      </w:r>
    </w:p>
    <w:p w14:paraId="7EDEA277" w14:textId="77777777" w:rsidR="00083D2B" w:rsidRPr="008C477F" w:rsidRDefault="00045556" w:rsidP="0088670B">
      <w:pPr>
        <w:rPr>
          <w:i/>
          <w:color w:val="1A3F7C"/>
        </w:rPr>
      </w:pPr>
      <w:hyperlink r:id="rId37">
        <w:r w:rsidR="0076755C" w:rsidRPr="008C477F">
          <w:rPr>
            <w:rStyle w:val="Hyperlink"/>
            <w:i/>
          </w:rPr>
          <w:t>https://www.av.se/globalassets/filer/publikationer/broschyrer/english/how-can-the-work-environment-be-better-for-both-women-and-men-broschyr-adi-690eng.pdf</w:t>
        </w:r>
      </w:hyperlink>
      <w:r w:rsidR="0076755C" w:rsidRPr="008C477F">
        <w:rPr>
          <w:i/>
          <w:color w:val="1A3F7C"/>
        </w:rPr>
        <w:t xml:space="preserve"> </w:t>
      </w:r>
    </w:p>
    <w:p w14:paraId="3E0BAED5" w14:textId="77777777" w:rsidR="00083D2B" w:rsidRPr="008C477F" w:rsidRDefault="00083D2B" w:rsidP="0088670B">
      <w:pPr>
        <w:rPr>
          <w:i/>
          <w:color w:val="auto"/>
        </w:rPr>
      </w:pPr>
      <w:r w:rsidRPr="008C477F">
        <w:rPr>
          <w:i/>
          <w:color w:val="auto"/>
          <w:vertAlign w:val="superscript"/>
        </w:rPr>
        <w:t>iii</w:t>
      </w:r>
      <w:r w:rsidRPr="008C477F">
        <w:rPr>
          <w:i/>
          <w:color w:val="auto"/>
        </w:rPr>
        <w:t xml:space="preserve"> Basic figures on the EU </w:t>
      </w:r>
      <w:r w:rsidRPr="008C477F">
        <w:rPr>
          <w:color w:val="auto"/>
        </w:rPr>
        <w:t xml:space="preserve">(„Cifre de bază privind UE”), </w:t>
      </w:r>
      <w:r w:rsidRPr="008C477F">
        <w:rPr>
          <w:i/>
          <w:color w:val="auto"/>
        </w:rPr>
        <w:t>trimestrul III 2017, Eurostat</w:t>
      </w:r>
    </w:p>
    <w:p w14:paraId="613F081B" w14:textId="77777777" w:rsidR="00083D2B" w:rsidRPr="008C477F" w:rsidRDefault="00083D2B" w:rsidP="0088670B">
      <w:pPr>
        <w:rPr>
          <w:i/>
          <w:color w:val="auto"/>
        </w:rPr>
      </w:pPr>
      <w:r w:rsidRPr="008C477F">
        <w:rPr>
          <w:i/>
          <w:color w:val="auto"/>
          <w:vertAlign w:val="superscript"/>
        </w:rPr>
        <w:t>iv</w:t>
      </w:r>
      <w:r w:rsidRPr="008C477F">
        <w:rPr>
          <w:i/>
          <w:color w:val="auto"/>
        </w:rPr>
        <w:t xml:space="preserve"> Al șaselea sondaj european privind condițiile de muncă, actualizarea din 2017, Eurofound</w:t>
      </w:r>
    </w:p>
    <w:p w14:paraId="4A26CEC5" w14:textId="77777777" w:rsidR="00083D2B" w:rsidRPr="008C477F" w:rsidRDefault="00083D2B" w:rsidP="0088670B">
      <w:pPr>
        <w:rPr>
          <w:i/>
          <w:color w:val="auto"/>
        </w:rPr>
      </w:pPr>
      <w:r w:rsidRPr="008C477F">
        <w:rPr>
          <w:i/>
          <w:color w:val="auto"/>
          <w:vertAlign w:val="superscript"/>
        </w:rPr>
        <w:t>v</w:t>
      </w:r>
      <w:r w:rsidRPr="008C477F">
        <w:rPr>
          <w:i/>
          <w:color w:val="auto"/>
        </w:rPr>
        <w:t xml:space="preserve"> Viața femeilor și bărbaților în UE – Un portret statistic, ediția 2017, Eurofound</w:t>
      </w:r>
    </w:p>
    <w:p w14:paraId="4DD74909" w14:textId="77777777" w:rsidR="00083D2B" w:rsidRPr="008C477F" w:rsidRDefault="00083D2B" w:rsidP="0088670B">
      <w:pPr>
        <w:rPr>
          <w:i/>
          <w:color w:val="auto"/>
        </w:rPr>
      </w:pPr>
      <w:r w:rsidRPr="008C477F">
        <w:rPr>
          <w:i/>
          <w:color w:val="auto"/>
          <w:vertAlign w:val="superscript"/>
        </w:rPr>
        <w:t xml:space="preserve">vi </w:t>
      </w:r>
      <w:r w:rsidRPr="008C477F">
        <w:rPr>
          <w:i/>
          <w:color w:val="auto"/>
        </w:rPr>
        <w:t>Al șaselea sondaj european privind condițiile de muncă, actualizarea din 2017, Eurofound</w:t>
      </w:r>
    </w:p>
    <w:p w14:paraId="5719C692" w14:textId="77777777" w:rsidR="00083D2B" w:rsidRPr="008C477F" w:rsidRDefault="00083D2B" w:rsidP="0088670B">
      <w:pPr>
        <w:rPr>
          <w:i/>
          <w:color w:val="auto"/>
        </w:rPr>
      </w:pPr>
      <w:r w:rsidRPr="008C477F">
        <w:rPr>
          <w:i/>
          <w:color w:val="auto"/>
          <w:vertAlign w:val="superscript"/>
        </w:rPr>
        <w:t xml:space="preserve">vii </w:t>
      </w:r>
      <w:r w:rsidRPr="008C477F">
        <w:rPr>
          <w:i/>
          <w:color w:val="auto"/>
        </w:rPr>
        <w:t>Viața femeilor și bărbaților în UE – Un portret statistic, ediția din 2017, Eurofound</w:t>
      </w:r>
    </w:p>
    <w:p w14:paraId="12E3A2E3" w14:textId="77777777" w:rsidR="00083D2B" w:rsidRPr="008C477F" w:rsidRDefault="00083D2B" w:rsidP="0088670B">
      <w:pPr>
        <w:rPr>
          <w:i/>
          <w:color w:val="auto"/>
        </w:rPr>
      </w:pPr>
      <w:r w:rsidRPr="008C477F">
        <w:rPr>
          <w:i/>
          <w:color w:val="auto"/>
          <w:vertAlign w:val="superscript"/>
        </w:rPr>
        <w:t xml:space="preserve">viii </w:t>
      </w:r>
      <w:r w:rsidRPr="008C477F">
        <w:rPr>
          <w:i/>
          <w:color w:val="auto"/>
        </w:rPr>
        <w:t>Angajamentul strategic pentru egalitatea de șanse între femei și bărbați, 2016–2017, Comisia Europeană, Justiție și Consumatori</w:t>
      </w:r>
    </w:p>
    <w:p w14:paraId="41EC9BC2" w14:textId="77777777" w:rsidR="00083D2B" w:rsidRPr="008C477F" w:rsidRDefault="00083D2B" w:rsidP="0088670B">
      <w:pPr>
        <w:rPr>
          <w:i/>
          <w:color w:val="auto"/>
        </w:rPr>
      </w:pPr>
      <w:r w:rsidRPr="008C477F">
        <w:rPr>
          <w:i/>
          <w:color w:val="auto"/>
          <w:vertAlign w:val="superscript"/>
        </w:rPr>
        <w:t xml:space="preserve">ix </w:t>
      </w:r>
      <w:r w:rsidRPr="008C477F">
        <w:rPr>
          <w:i/>
          <w:color w:val="auto"/>
        </w:rPr>
        <w:t>Adaptarea la schimbările de la locul de muncă și din societate: o nouă strategie a Comunității privind securitatea și sănătatea la locul de muncă, 2002–2006, Comunicare a Comisiei Europene, COM/2002/0118 final</w:t>
      </w:r>
    </w:p>
    <w:p w14:paraId="2D202B48" w14:textId="77777777" w:rsidR="00083D2B" w:rsidRPr="008C477F" w:rsidRDefault="00083D2B" w:rsidP="00083D2B">
      <w:pPr>
        <w:jc w:val="left"/>
        <w:rPr>
          <w:rFonts w:ascii="Book Antiqua" w:hAnsi="Book Antiqua"/>
          <w:color w:val="auto"/>
          <w:sz w:val="22"/>
        </w:rPr>
      </w:pPr>
    </w:p>
    <w:p w14:paraId="46293FC6" w14:textId="77777777" w:rsidR="00050520" w:rsidRPr="008C477F" w:rsidRDefault="007856EF" w:rsidP="00080B7C">
      <w:pPr>
        <w:rPr>
          <w:b/>
          <w:color w:val="auto"/>
        </w:rPr>
      </w:pPr>
      <w:r w:rsidRPr="008C477F">
        <w:rPr>
          <w:b/>
          <w:color w:val="auto"/>
        </w:rPr>
        <w:t>Informații suplimentare</w:t>
      </w:r>
    </w:p>
    <w:p w14:paraId="378067DF" w14:textId="77777777" w:rsidR="00083D2B" w:rsidRPr="008C477F" w:rsidRDefault="00083D2B" w:rsidP="00C01FFA">
      <w:pPr>
        <w:pStyle w:val="MediumGrid21"/>
      </w:pPr>
      <w:r w:rsidRPr="008C477F">
        <w:rPr>
          <w:color w:val="auto"/>
        </w:rPr>
        <w:t xml:space="preserve">Raportul Agenției Europene pentru Securitate și Sănătate în Muncă, intitulat Gender issues in safety and health at work — A review („Aspecte legate de gen în ceea ce privește securitatea și sănătatea la locul de muncă – Analiză”), oferă mai multe informații privind riscurile la adresa lucrătoarelor și prevenirea acestora. Acest raport este disponibil la adresa: </w:t>
      </w:r>
      <w:hyperlink r:id="rId38">
        <w:r w:rsidRPr="008C477F">
          <w:rPr>
            <w:color w:val="1A3F7C"/>
          </w:rPr>
          <w:t>http://agency.osha.eu.int/publications/reports/209/en/index.htm</w:t>
        </w:r>
      </w:hyperlink>
      <w:r w:rsidRPr="008C477F">
        <w:t xml:space="preserve"> </w:t>
      </w:r>
    </w:p>
    <w:p w14:paraId="541DA0CA" w14:textId="77777777" w:rsidR="00083D2B" w:rsidRPr="008C477F" w:rsidRDefault="00083D2B" w:rsidP="00C01FFA">
      <w:pPr>
        <w:pStyle w:val="MediumGrid21"/>
      </w:pPr>
      <w:r w:rsidRPr="008C477F">
        <w:rPr>
          <w:color w:val="auto"/>
        </w:rPr>
        <w:lastRenderedPageBreak/>
        <w:t xml:space="preserve">Fișa informativă 42 care rezumă raportul și fișa informativă 43 privind modul în care aspectele legate de gen pot fi introduse în măsurile de prevenire a riscurilor sunt disponibile la adresa: </w:t>
      </w:r>
      <w:hyperlink r:id="rId39">
        <w:r w:rsidRPr="008C477F">
          <w:rPr>
            <w:color w:val="1A3F7C"/>
          </w:rPr>
          <w:t>http://agency.osha.eu.int/publications/factsheets/</w:t>
        </w:r>
      </w:hyperlink>
    </w:p>
    <w:p w14:paraId="0FAE49DD" w14:textId="4798E2F4" w:rsidR="00083D2B" w:rsidRPr="008C477F" w:rsidRDefault="00083D2B" w:rsidP="00C01FFA">
      <w:pPr>
        <w:pStyle w:val="MediumGrid21"/>
        <w:rPr>
          <w:color w:val="auto"/>
        </w:rPr>
      </w:pPr>
      <w:r w:rsidRPr="008C477F">
        <w:rPr>
          <w:color w:val="auto"/>
        </w:rPr>
        <w:t xml:space="preserve">Site-ul internet al Agenției Europene pentru Securitate și Sănătate în Muncă conține o secțiune cu linkuri către informații suplimentare privind femeile și securitatea și sănătatea în muncă, la adresa: </w:t>
      </w:r>
      <w:hyperlink r:id="rId40">
        <w:r w:rsidRPr="008C477F">
          <w:rPr>
            <w:color w:val="1A3F7C"/>
          </w:rPr>
          <w:t>http://gender.osha.eu.int</w:t>
        </w:r>
      </w:hyperlink>
      <w:r w:rsidRPr="008C477F">
        <w:rPr>
          <w:color w:val="1A3F7C"/>
        </w:rPr>
        <w:t>.</w:t>
      </w:r>
      <w:r w:rsidRPr="008C477F">
        <w:t xml:space="preserve"> </w:t>
      </w:r>
      <w:r w:rsidRPr="008C477F">
        <w:rPr>
          <w:color w:val="auto"/>
        </w:rPr>
        <w:t xml:space="preserve">Conținutul se bazează pe publicația How can the work environment be better for both women and men? („Cum poate fi mediul de </w:t>
      </w:r>
      <w:r w:rsidR="002E3135" w:rsidRPr="008C477F">
        <w:rPr>
          <w:color w:val="auto"/>
        </w:rPr>
        <w:t xml:space="preserve">muncă </w:t>
      </w:r>
      <w:r w:rsidRPr="008C477F">
        <w:rPr>
          <w:color w:val="auto"/>
        </w:rPr>
        <w:t xml:space="preserve">mai bun, atât pentru femei, cât și pentru bărbați?”) a Autorității pentru mediul de </w:t>
      </w:r>
      <w:r w:rsidR="002E3135" w:rsidRPr="008C477F">
        <w:rPr>
          <w:color w:val="auto"/>
        </w:rPr>
        <w:t xml:space="preserve">muncă </w:t>
      </w:r>
      <w:r w:rsidRPr="008C477F">
        <w:rPr>
          <w:color w:val="auto"/>
        </w:rPr>
        <w:t>din Suedia.</w:t>
      </w:r>
    </w:p>
    <w:p w14:paraId="2C546D04" w14:textId="77777777" w:rsidR="00080B7C" w:rsidRPr="008C477F" w:rsidRDefault="00083D2B" w:rsidP="00C01FFA">
      <w:pPr>
        <w:pStyle w:val="MediumGrid21"/>
        <w:rPr>
          <w:color w:val="auto"/>
        </w:rPr>
      </w:pPr>
      <w:r w:rsidRPr="008C477F">
        <w:rPr>
          <w:color w:val="auto"/>
        </w:rPr>
        <w:t>Gender equality, work and health: A review of the evidence („Egalitatea de gen, munca și sănătatea: o analiză a dovezilor”), Organizația Mondială a Sănătății, 2006, document disponibil la adresa:</w:t>
      </w:r>
    </w:p>
    <w:p w14:paraId="3DE7021A" w14:textId="77777777" w:rsidR="00083D2B" w:rsidRPr="008C477F" w:rsidRDefault="00045556" w:rsidP="00C01FFA">
      <w:pPr>
        <w:pStyle w:val="MediumGrid21"/>
        <w:numPr>
          <w:ilvl w:val="0"/>
          <w:numId w:val="0"/>
        </w:numPr>
        <w:ind w:left="284"/>
      </w:pPr>
      <w:hyperlink r:id="rId41">
        <w:r w:rsidR="0076755C" w:rsidRPr="008C477F">
          <w:rPr>
            <w:color w:val="1A3F7C"/>
          </w:rPr>
          <w:t>http://www.who.int/gender/documents/Genderworkhealth.pdf</w:t>
        </w:r>
      </w:hyperlink>
    </w:p>
    <w:p w14:paraId="62487C81" w14:textId="77777777" w:rsidR="00080B7C" w:rsidRPr="008C477F" w:rsidRDefault="00083D2B" w:rsidP="00C01FFA">
      <w:pPr>
        <w:pStyle w:val="MediumGrid21"/>
        <w:rPr>
          <w:color w:val="auto"/>
        </w:rPr>
      </w:pPr>
      <w:r w:rsidRPr="008C477F">
        <w:rPr>
          <w:color w:val="auto"/>
        </w:rPr>
        <w:t>Gender Equality, Work and Health: A Review of the Evidence („Egalitatea de gen, munca și sănătatea: o analiză a dovezilor”), Organizația Mondială a Sănătății, 2006</w:t>
      </w:r>
    </w:p>
    <w:p w14:paraId="11DD51A2" w14:textId="77777777" w:rsidR="00083D2B" w:rsidRPr="008C477F" w:rsidRDefault="00045556" w:rsidP="00C01FFA">
      <w:pPr>
        <w:pStyle w:val="MediumGrid21"/>
        <w:numPr>
          <w:ilvl w:val="0"/>
          <w:numId w:val="0"/>
        </w:numPr>
        <w:ind w:left="284"/>
        <w:rPr>
          <w:color w:val="1A3F7C"/>
        </w:rPr>
      </w:pPr>
      <w:hyperlink r:id="rId42">
        <w:r w:rsidR="0076755C" w:rsidRPr="008C477F">
          <w:rPr>
            <w:color w:val="1A3F7C"/>
          </w:rPr>
          <w:t>http://www.who.int/gender/documents/Genderworkhealth.pdf?ua=1</w:t>
        </w:r>
      </w:hyperlink>
      <w:r w:rsidR="0076755C" w:rsidRPr="008C477F">
        <w:rPr>
          <w:color w:val="1A3F7C"/>
        </w:rPr>
        <w:t xml:space="preserve"> </w:t>
      </w:r>
    </w:p>
    <w:p w14:paraId="7291757C" w14:textId="4F47969D" w:rsidR="00080B7C" w:rsidRPr="008C477F" w:rsidRDefault="00083D2B" w:rsidP="00C01FFA">
      <w:pPr>
        <w:pStyle w:val="MediumGrid21"/>
        <w:rPr>
          <w:color w:val="auto"/>
        </w:rPr>
      </w:pPr>
      <w:r w:rsidRPr="008C477F">
        <w:rPr>
          <w:color w:val="auto"/>
        </w:rPr>
        <w:t xml:space="preserve">Autoritatea pentru mediul de </w:t>
      </w:r>
      <w:r w:rsidR="002E3135" w:rsidRPr="008C477F">
        <w:rPr>
          <w:color w:val="auto"/>
        </w:rPr>
        <w:t xml:space="preserve">muncă </w:t>
      </w:r>
      <w:r w:rsidRPr="008C477F">
        <w:rPr>
          <w:color w:val="auto"/>
        </w:rPr>
        <w:t xml:space="preserve">din Suedia dispune de un volum important de materiale (rapoarte, filme de scurt metraj etc. în limba engleză), </w:t>
      </w:r>
    </w:p>
    <w:p w14:paraId="51551ABF" w14:textId="77777777" w:rsidR="009619FB" w:rsidRPr="008C477F" w:rsidRDefault="00045556" w:rsidP="00C01FFA">
      <w:pPr>
        <w:pStyle w:val="MediumGrid21"/>
        <w:numPr>
          <w:ilvl w:val="0"/>
          <w:numId w:val="0"/>
        </w:numPr>
        <w:ind w:left="284"/>
        <w:rPr>
          <w:color w:val="1A3F7C"/>
        </w:rPr>
      </w:pPr>
      <w:hyperlink r:id="rId43">
        <w:r w:rsidR="0076755C" w:rsidRPr="008C477F">
          <w:rPr>
            <w:color w:val="1A3F7C"/>
          </w:rPr>
          <w:t>https://www.av.se/en/work-environment-work-and-inspections/work-with-the-work-environment/gender-equality-in-the-work-environment/</w:t>
        </w:r>
      </w:hyperlink>
    </w:p>
    <w:p w14:paraId="48EFDF3D" w14:textId="77777777" w:rsidR="009002B2" w:rsidRPr="008C477F" w:rsidRDefault="009002B2">
      <w:pPr>
        <w:jc w:val="left"/>
        <w:rPr>
          <w:rFonts w:ascii="Book Antiqua" w:hAnsi="Book Antiqua"/>
          <w:bCs/>
          <w:color w:val="auto"/>
          <w:szCs w:val="20"/>
        </w:rPr>
      </w:pPr>
      <w:r w:rsidRPr="008C477F">
        <w:br w:type="page"/>
      </w:r>
    </w:p>
    <w:p w14:paraId="01DA105C" w14:textId="77777777" w:rsidR="00530E69" w:rsidRPr="008C477F" w:rsidRDefault="00530E69" w:rsidP="00E62D4B">
      <w:pPr>
        <w:pStyle w:val="Heading2"/>
        <w:jc w:val="center"/>
      </w:pPr>
      <w:bookmarkStart w:id="34" w:name="_Toc386999291"/>
      <w:bookmarkEnd w:id="10"/>
      <w:bookmarkEnd w:id="11"/>
      <w:bookmarkEnd w:id="12"/>
      <w:bookmarkEnd w:id="13"/>
      <w:bookmarkEnd w:id="14"/>
      <w:bookmarkEnd w:id="15"/>
    </w:p>
    <w:p w14:paraId="3553F66F" w14:textId="2FB54E29" w:rsidR="00796748" w:rsidRPr="008C477F" w:rsidRDefault="00CE2489" w:rsidP="00E62D4B">
      <w:pPr>
        <w:pStyle w:val="Heading2"/>
        <w:jc w:val="center"/>
      </w:pPr>
      <w:r w:rsidRPr="008C477F">
        <w:t xml:space="preserve">ANEXA </w:t>
      </w:r>
      <w:r w:rsidR="00796748" w:rsidRPr="008C477F">
        <w:t>1 – Lista neexhaustivă a întrebărilor privind evaluarea riscurilor ținând cont de aspectul diversității</w:t>
      </w:r>
      <w:bookmarkEnd w:id="34"/>
    </w:p>
    <w:p w14:paraId="176E69B5" w14:textId="77777777" w:rsidR="00530E69" w:rsidRPr="008C477F" w:rsidRDefault="00530E69" w:rsidP="00796748">
      <w:pPr>
        <w:rPr>
          <w:color w:val="auto"/>
        </w:rPr>
      </w:pPr>
    </w:p>
    <w:p w14:paraId="04BD21F3" w14:textId="77777777" w:rsidR="0003243A" w:rsidRPr="008C477F" w:rsidRDefault="0003243A" w:rsidP="00796748">
      <w:pPr>
        <w:rPr>
          <w:color w:val="auto"/>
        </w:rPr>
      </w:pPr>
    </w:p>
    <w:p w14:paraId="7121E0E7" w14:textId="3A7B854A" w:rsidR="00796748" w:rsidRPr="008C477F" w:rsidRDefault="00796748" w:rsidP="00796748">
      <w:pPr>
        <w:rPr>
          <w:color w:val="auto"/>
        </w:rPr>
      </w:pPr>
      <w:r w:rsidRPr="008C477F">
        <w:rPr>
          <w:color w:val="auto"/>
        </w:rPr>
        <w:t>Obiectiv: Aceste întrebări pot fi adresate de inspectorii de muncă în cadrul oricăr</w:t>
      </w:r>
      <w:r w:rsidR="00993EE5" w:rsidRPr="008C477F">
        <w:rPr>
          <w:color w:val="auto"/>
        </w:rPr>
        <w:t>ui</w:t>
      </w:r>
      <w:r w:rsidRPr="008C477F">
        <w:rPr>
          <w:color w:val="auto"/>
        </w:rPr>
        <w:t xml:space="preserve"> </w:t>
      </w:r>
      <w:r w:rsidR="00993EE5" w:rsidRPr="008C477F">
        <w:rPr>
          <w:color w:val="auto"/>
        </w:rPr>
        <w:t>control</w:t>
      </w:r>
      <w:r w:rsidRPr="008C477F">
        <w:rPr>
          <w:color w:val="auto"/>
        </w:rPr>
        <w:t xml:space="preserve">. </w:t>
      </w:r>
    </w:p>
    <w:p w14:paraId="3BBE034A" w14:textId="77777777" w:rsidR="007856EF" w:rsidRPr="008C477F" w:rsidRDefault="007856EF" w:rsidP="00796748">
      <w:pPr>
        <w:rPr>
          <w:color w:val="auto"/>
        </w:rPr>
      </w:pPr>
    </w:p>
    <w:p w14:paraId="03911404" w14:textId="77777777" w:rsidR="00796748" w:rsidRPr="008C477F" w:rsidRDefault="00796748" w:rsidP="00CD3F9A">
      <w:pPr>
        <w:rPr>
          <w:color w:val="auto"/>
        </w:rPr>
      </w:pPr>
      <w:r w:rsidRPr="008C477F">
        <w:rPr>
          <w:color w:val="auto"/>
        </w:rPr>
        <w:t>Întrebări inițiale privind locul de muncă:</w:t>
      </w:r>
    </w:p>
    <w:p w14:paraId="6FB980AB" w14:textId="77777777" w:rsidR="00796748" w:rsidRPr="008C477F" w:rsidRDefault="00796748">
      <w:pPr>
        <w:rPr>
          <w:color w:val="auto"/>
        </w:rPr>
      </w:pPr>
    </w:p>
    <w:p w14:paraId="3A8A0832" w14:textId="77777777" w:rsidR="00796748" w:rsidRPr="008C477F" w:rsidRDefault="00796748" w:rsidP="00E62D4B">
      <w:pPr>
        <w:pStyle w:val="MediumGrid21"/>
        <w:jc w:val="both"/>
        <w:rPr>
          <w:color w:val="auto"/>
        </w:rPr>
      </w:pPr>
      <w:r w:rsidRPr="008C477F">
        <w:rPr>
          <w:color w:val="auto"/>
        </w:rPr>
        <w:t>Cum sunt distribuiți lucrătorii din punctul de vedere al vârstei și al genului?</w:t>
      </w:r>
    </w:p>
    <w:p w14:paraId="5C694B8A" w14:textId="77777777" w:rsidR="00796748" w:rsidRPr="008C477F" w:rsidRDefault="00796748" w:rsidP="00E62D4B">
      <w:pPr>
        <w:pStyle w:val="MediumGrid21"/>
        <w:jc w:val="both"/>
        <w:rPr>
          <w:color w:val="auto"/>
        </w:rPr>
      </w:pPr>
      <w:r w:rsidRPr="008C477F">
        <w:rPr>
          <w:color w:val="auto"/>
        </w:rPr>
        <w:t>Femeile și bărbații îndeplinesc aceleași sarcini? Expunerile lor diferă?</w:t>
      </w:r>
    </w:p>
    <w:p w14:paraId="4E83E41E" w14:textId="77777777" w:rsidR="00796748" w:rsidRPr="008C477F" w:rsidRDefault="00796748" w:rsidP="00E62D4B">
      <w:pPr>
        <w:pStyle w:val="MediumGrid21"/>
        <w:jc w:val="both"/>
        <w:rPr>
          <w:color w:val="auto"/>
        </w:rPr>
      </w:pPr>
      <w:r w:rsidRPr="008C477F">
        <w:rPr>
          <w:color w:val="auto"/>
        </w:rPr>
        <w:t>Instrumentele și echipamentele, inclusiv EIP, sunt adaptate pentru lucrători de dimensiuni și înălțimi diferite?</w:t>
      </w:r>
    </w:p>
    <w:p w14:paraId="34D33DD2" w14:textId="3ECC7A27" w:rsidR="00796748" w:rsidRPr="008C477F" w:rsidRDefault="00796748" w:rsidP="00E62D4B">
      <w:pPr>
        <w:pStyle w:val="MediumGrid21"/>
        <w:jc w:val="both"/>
        <w:rPr>
          <w:color w:val="auto"/>
        </w:rPr>
      </w:pPr>
      <w:r w:rsidRPr="008C477F">
        <w:rPr>
          <w:color w:val="auto"/>
        </w:rPr>
        <w:t xml:space="preserve">Ce indică statisticile cu privire la concediile </w:t>
      </w:r>
      <w:r w:rsidR="00253711" w:rsidRPr="008C477F">
        <w:rPr>
          <w:color w:val="auto"/>
        </w:rPr>
        <w:t>medicale</w:t>
      </w:r>
      <w:r w:rsidRPr="008C477F">
        <w:rPr>
          <w:color w:val="auto"/>
        </w:rPr>
        <w:t xml:space="preserve">, accidentele </w:t>
      </w:r>
      <w:r w:rsidR="00225301" w:rsidRPr="008C477F">
        <w:rPr>
          <w:color w:val="auto"/>
        </w:rPr>
        <w:t xml:space="preserve">de muncă </w:t>
      </w:r>
      <w:r w:rsidRPr="008C477F">
        <w:rPr>
          <w:color w:val="auto"/>
        </w:rPr>
        <w:t xml:space="preserve">și bolile </w:t>
      </w:r>
      <w:r w:rsidR="00225301" w:rsidRPr="008C477F">
        <w:rPr>
          <w:color w:val="auto"/>
        </w:rPr>
        <w:t xml:space="preserve">profesionale </w:t>
      </w:r>
      <w:r w:rsidRPr="008C477F">
        <w:rPr>
          <w:color w:val="auto"/>
        </w:rPr>
        <w:t>pe grupe de vârstă diferite și în funcție de gen?</w:t>
      </w:r>
    </w:p>
    <w:p w14:paraId="26F782D9" w14:textId="77777777" w:rsidR="00796748" w:rsidRPr="008C477F" w:rsidRDefault="00796748" w:rsidP="00E62D4B">
      <w:pPr>
        <w:pStyle w:val="ListParagraph1"/>
        <w:spacing w:after="0"/>
        <w:rPr>
          <w:rFonts w:ascii="Book Antiqua" w:hAnsi="Book Antiqua"/>
          <w:i/>
        </w:rPr>
      </w:pPr>
    </w:p>
    <w:p w14:paraId="00638558" w14:textId="77777777" w:rsidR="00796748" w:rsidRPr="008C477F" w:rsidRDefault="00796748" w:rsidP="00CD3F9A">
      <w:pPr>
        <w:rPr>
          <w:color w:val="auto"/>
        </w:rPr>
      </w:pPr>
      <w:r w:rsidRPr="008C477F">
        <w:rPr>
          <w:color w:val="auto"/>
        </w:rPr>
        <w:t>Întrebări privind evaluarea riscurilor:</w:t>
      </w:r>
    </w:p>
    <w:p w14:paraId="04FF3187" w14:textId="77777777" w:rsidR="00050520" w:rsidRPr="008C477F" w:rsidRDefault="00050520">
      <w:pPr>
        <w:rPr>
          <w:color w:val="auto"/>
        </w:rPr>
      </w:pPr>
    </w:p>
    <w:p w14:paraId="4D1BB021" w14:textId="77777777" w:rsidR="00796748" w:rsidRPr="008C477F" w:rsidRDefault="00796748" w:rsidP="00E62D4B">
      <w:pPr>
        <w:pStyle w:val="MediumGrid21"/>
        <w:jc w:val="both"/>
        <w:rPr>
          <w:color w:val="auto"/>
        </w:rPr>
      </w:pPr>
      <w:r w:rsidRPr="008C477F">
        <w:rPr>
          <w:color w:val="auto"/>
        </w:rPr>
        <w:t>Evaluarea riscurilor acoperă grupele de vârstă diferite ale lucrătorilor?</w:t>
      </w:r>
    </w:p>
    <w:p w14:paraId="3A40D105" w14:textId="7C2C4878" w:rsidR="00796748" w:rsidRPr="008C477F" w:rsidRDefault="004F2ABB" w:rsidP="00E62D4B">
      <w:pPr>
        <w:pStyle w:val="MediumGrid21"/>
        <w:numPr>
          <w:ilvl w:val="0"/>
          <w:numId w:val="47"/>
        </w:numPr>
        <w:tabs>
          <w:tab w:val="clear" w:pos="284"/>
          <w:tab w:val="left" w:pos="567"/>
        </w:tabs>
        <w:ind w:hanging="76"/>
        <w:jc w:val="both"/>
        <w:rPr>
          <w:color w:val="auto"/>
        </w:rPr>
      </w:pPr>
      <w:r w:rsidRPr="008C477F">
        <w:rPr>
          <w:color w:val="auto"/>
        </w:rPr>
        <w:t xml:space="preserve"> </w:t>
      </w:r>
      <w:r w:rsidR="00796748" w:rsidRPr="008C477F">
        <w:rPr>
          <w:color w:val="auto"/>
        </w:rPr>
        <w:t xml:space="preserve">Evaluarea riscurilor acoperă lucrătorii tineri și nevoia acestora de inițiere și de </w:t>
      </w:r>
      <w:r w:rsidR="00CD3F9A" w:rsidRPr="008C477F">
        <w:rPr>
          <w:color w:val="auto"/>
        </w:rPr>
        <w:t xml:space="preserve">instruire </w:t>
      </w:r>
      <w:r w:rsidR="00796748" w:rsidRPr="008C477F">
        <w:rPr>
          <w:color w:val="auto"/>
        </w:rPr>
        <w:t>în domeniul SSM?</w:t>
      </w:r>
    </w:p>
    <w:p w14:paraId="639F7725" w14:textId="631B9F5A" w:rsidR="00796748" w:rsidRPr="008C477F" w:rsidRDefault="004F2ABB" w:rsidP="00E62D4B">
      <w:pPr>
        <w:pStyle w:val="MediumGrid21"/>
        <w:numPr>
          <w:ilvl w:val="0"/>
          <w:numId w:val="47"/>
        </w:numPr>
        <w:tabs>
          <w:tab w:val="clear" w:pos="284"/>
          <w:tab w:val="left" w:pos="567"/>
        </w:tabs>
        <w:ind w:hanging="76"/>
        <w:jc w:val="both"/>
        <w:rPr>
          <w:color w:val="auto"/>
        </w:rPr>
      </w:pPr>
      <w:r w:rsidRPr="008C477F">
        <w:rPr>
          <w:color w:val="auto"/>
        </w:rPr>
        <w:t xml:space="preserve"> </w:t>
      </w:r>
      <w:r w:rsidR="00796748" w:rsidRPr="008C477F">
        <w:rPr>
          <w:color w:val="auto"/>
        </w:rPr>
        <w:t>Evaluarea riscurilor acoperă lucrătorii în vârstă și nevoia acestora de adaptare individuală?</w:t>
      </w:r>
    </w:p>
    <w:p w14:paraId="77AAA778" w14:textId="77777777" w:rsidR="00796748" w:rsidRPr="008C477F" w:rsidRDefault="00796748" w:rsidP="00E62D4B">
      <w:pPr>
        <w:pStyle w:val="MediumGrid21"/>
        <w:jc w:val="both"/>
        <w:rPr>
          <w:color w:val="auto"/>
        </w:rPr>
      </w:pPr>
      <w:r w:rsidRPr="008C477F">
        <w:rPr>
          <w:color w:val="auto"/>
        </w:rPr>
        <w:t>Evaluarea riscurilor acoperă riscurile „invizibile” precum stresul, hărțuirea (inclusiv hărțuirea sexuală), violența și amenințările?</w:t>
      </w:r>
    </w:p>
    <w:p w14:paraId="68E7AF69" w14:textId="77777777" w:rsidR="00796748" w:rsidRPr="008C477F" w:rsidRDefault="00796748" w:rsidP="00E62D4B">
      <w:pPr>
        <w:pStyle w:val="MediumGrid21"/>
        <w:jc w:val="both"/>
        <w:rPr>
          <w:color w:val="auto"/>
        </w:rPr>
      </w:pPr>
      <w:r w:rsidRPr="008C477F">
        <w:rPr>
          <w:color w:val="auto"/>
        </w:rPr>
        <w:t>Evaluarea riscurilor acoperă riscurile atât pentru femei, cât și pentru bărbați?</w:t>
      </w:r>
    </w:p>
    <w:p w14:paraId="1B414310" w14:textId="77777777" w:rsidR="00796748" w:rsidRPr="008C477F" w:rsidRDefault="00796748" w:rsidP="00E62D4B">
      <w:pPr>
        <w:pStyle w:val="MediumGrid21"/>
        <w:jc w:val="both"/>
        <w:rPr>
          <w:color w:val="auto"/>
        </w:rPr>
      </w:pPr>
      <w:r w:rsidRPr="008C477F">
        <w:rPr>
          <w:color w:val="auto"/>
        </w:rPr>
        <w:t>Evaluarea riscurilor acoperă grupurile vulnerabile (de exemplu, lucrători migranți, lucrători temporari și femei însărcinate)?</w:t>
      </w:r>
    </w:p>
    <w:p w14:paraId="31B67037" w14:textId="77777777" w:rsidR="00796748" w:rsidRPr="008C477F" w:rsidRDefault="00796748" w:rsidP="00E62D4B">
      <w:pPr>
        <w:pStyle w:val="MediumGrid21"/>
        <w:jc w:val="both"/>
        <w:rPr>
          <w:color w:val="auto"/>
        </w:rPr>
      </w:pPr>
      <w:r w:rsidRPr="008C477F">
        <w:rPr>
          <w:color w:val="auto"/>
        </w:rPr>
        <w:t>Evaluarea riscurilor acoperă riscurile pe termen lung la adresa sănătății, precum nivelurile ridicate de zgomot, expunerea la substanțe periculoase și afecțiunile musculo-scheletice?</w:t>
      </w:r>
    </w:p>
    <w:p w14:paraId="3EFBB8AF" w14:textId="77777777" w:rsidR="009002B2" w:rsidRPr="008C477F" w:rsidRDefault="009002B2">
      <w:pPr>
        <w:jc w:val="left"/>
        <w:rPr>
          <w:rFonts w:ascii="Book Antiqua" w:hAnsi="Book Antiqua"/>
          <w:color w:val="auto"/>
        </w:rPr>
      </w:pPr>
      <w:r w:rsidRPr="008C477F">
        <w:rPr>
          <w:color w:val="auto"/>
        </w:rPr>
        <w:br w:type="page"/>
      </w:r>
    </w:p>
    <w:p w14:paraId="59E8EF15" w14:textId="6130183D" w:rsidR="00796748" w:rsidRPr="008C477F" w:rsidRDefault="00CE2489" w:rsidP="00316B65">
      <w:pPr>
        <w:pStyle w:val="Heading2"/>
        <w:jc w:val="center"/>
      </w:pPr>
      <w:bookmarkStart w:id="35" w:name="_Toc386999292"/>
      <w:r w:rsidRPr="008C477F">
        <w:lastRenderedPageBreak/>
        <w:t xml:space="preserve">ANEXA </w:t>
      </w:r>
      <w:r w:rsidR="00316B65" w:rsidRPr="008C477F">
        <w:t xml:space="preserve">2 </w:t>
      </w:r>
      <w:r w:rsidR="00796748" w:rsidRPr="008C477F">
        <w:t>–</w:t>
      </w:r>
      <w:r w:rsidR="00316B65" w:rsidRPr="008C477F">
        <w:t xml:space="preserve"> </w:t>
      </w:r>
      <w:r w:rsidR="00796748" w:rsidRPr="008C477F">
        <w:rPr>
          <w:sz w:val="21"/>
          <w:szCs w:val="21"/>
        </w:rPr>
        <w:t>O list</w:t>
      </w:r>
      <w:r w:rsidR="00316B65" w:rsidRPr="008C477F">
        <w:rPr>
          <w:sz w:val="21"/>
          <w:szCs w:val="21"/>
        </w:rPr>
        <w:t>ă</w:t>
      </w:r>
      <w:r w:rsidR="00796748" w:rsidRPr="008C477F">
        <w:rPr>
          <w:sz w:val="21"/>
          <w:szCs w:val="21"/>
        </w:rPr>
        <w:t xml:space="preserve"> extinsă a întrebărilor referitoare la perspectiva de gen</w:t>
      </w:r>
      <w:bookmarkEnd w:id="35"/>
    </w:p>
    <w:p w14:paraId="79909920" w14:textId="77777777" w:rsidR="004C630D" w:rsidRPr="008C477F" w:rsidRDefault="004C630D" w:rsidP="00796748">
      <w:pPr>
        <w:rPr>
          <w:color w:val="auto"/>
        </w:rPr>
      </w:pPr>
    </w:p>
    <w:p w14:paraId="5828ECD7" w14:textId="3DF387C3" w:rsidR="00796748" w:rsidRPr="008C477F" w:rsidRDefault="00796748" w:rsidP="00796748">
      <w:pPr>
        <w:rPr>
          <w:color w:val="auto"/>
        </w:rPr>
      </w:pPr>
      <w:r w:rsidRPr="008C477F">
        <w:rPr>
          <w:color w:val="auto"/>
        </w:rPr>
        <w:t xml:space="preserve">Obiectiv: Dacă inspectorul de muncă dorește </w:t>
      </w:r>
      <w:r w:rsidR="00495718" w:rsidRPr="008C477F">
        <w:rPr>
          <w:color w:val="auto"/>
        </w:rPr>
        <w:t>să</w:t>
      </w:r>
      <w:r w:rsidRPr="008C477F">
        <w:rPr>
          <w:color w:val="auto"/>
        </w:rPr>
        <w:t xml:space="preserve"> aprofundeze și să extindă perspectiva de gen în cadrul </w:t>
      </w:r>
      <w:r w:rsidR="00887C3F" w:rsidRPr="008C477F">
        <w:rPr>
          <w:color w:val="auto"/>
        </w:rPr>
        <w:t>controlului</w:t>
      </w:r>
      <w:r w:rsidRPr="008C477F">
        <w:rPr>
          <w:color w:val="auto"/>
        </w:rPr>
        <w:t xml:space="preserve">, poate </w:t>
      </w:r>
      <w:r w:rsidR="00887C3F" w:rsidRPr="008C477F">
        <w:rPr>
          <w:color w:val="auto"/>
        </w:rPr>
        <w:t>utiliza</w:t>
      </w:r>
      <w:r w:rsidRPr="008C477F">
        <w:rPr>
          <w:color w:val="auto"/>
        </w:rPr>
        <w:t xml:space="preserve"> următoarele întrebări, care includ trei perspective, și anume: perspectiva umană, ergonomia/tehnologia și organizarea.</w:t>
      </w:r>
    </w:p>
    <w:p w14:paraId="3512E9BE" w14:textId="77777777" w:rsidR="00796748" w:rsidRPr="008C477F" w:rsidRDefault="00796748" w:rsidP="00796748">
      <w:pPr>
        <w:rPr>
          <w:color w:val="auto"/>
        </w:rPr>
      </w:pPr>
    </w:p>
    <w:p w14:paraId="319DFE9B" w14:textId="1CA078A7" w:rsidR="00796748" w:rsidRPr="008C477F" w:rsidRDefault="00796748" w:rsidP="00796748">
      <w:pPr>
        <w:rPr>
          <w:bCs/>
          <w:iCs/>
          <w:color w:val="auto"/>
        </w:rPr>
      </w:pPr>
      <w:r w:rsidRPr="008C477F">
        <w:rPr>
          <w:color w:val="auto"/>
        </w:rPr>
        <w:t>Prezent</w:t>
      </w:r>
      <w:r w:rsidR="00CE7B90" w:rsidRPr="008C477F">
        <w:rPr>
          <w:color w:val="auto"/>
        </w:rPr>
        <w:t>a</w:t>
      </w:r>
      <w:r w:rsidRPr="008C477F">
        <w:rPr>
          <w:color w:val="auto"/>
        </w:rPr>
        <w:t xml:space="preserve"> </w:t>
      </w:r>
      <w:r w:rsidR="0085599C" w:rsidRPr="008C477F">
        <w:rPr>
          <w:color w:val="auto"/>
        </w:rPr>
        <w:t>a</w:t>
      </w:r>
      <w:r w:rsidR="00CE7B90" w:rsidRPr="008C477F">
        <w:rPr>
          <w:color w:val="auto"/>
        </w:rPr>
        <w:t xml:space="preserve">nexă </w:t>
      </w:r>
      <w:r w:rsidRPr="008C477F">
        <w:rPr>
          <w:color w:val="auto"/>
        </w:rPr>
        <w:t xml:space="preserve">se bazează pe publicația </w:t>
      </w:r>
      <w:r w:rsidR="004C630D" w:rsidRPr="008C477F">
        <w:rPr>
          <w:color w:val="auto"/>
        </w:rPr>
        <w:t>„</w:t>
      </w:r>
      <w:r w:rsidRPr="008C477F">
        <w:rPr>
          <w:color w:val="auto"/>
        </w:rPr>
        <w:t>How can the work environment be better for both women and men?</w:t>
      </w:r>
      <w:r w:rsidR="004C630D" w:rsidRPr="008C477F">
        <w:rPr>
          <w:color w:val="auto"/>
        </w:rPr>
        <w:t>”</w:t>
      </w:r>
      <w:r w:rsidRPr="008C477F">
        <w:rPr>
          <w:color w:val="auto"/>
        </w:rPr>
        <w:t xml:space="preserve"> („Cum poate fi mediul de </w:t>
      </w:r>
      <w:r w:rsidR="002E3135" w:rsidRPr="008C477F">
        <w:rPr>
          <w:color w:val="auto"/>
        </w:rPr>
        <w:t xml:space="preserve">muncă </w:t>
      </w:r>
      <w:r w:rsidRPr="008C477F">
        <w:rPr>
          <w:color w:val="auto"/>
        </w:rPr>
        <w:t>mai bun, atât pentru femei, cât și pentru bărbați?”), nr. ADI 690, a Autorității pentru mediul de</w:t>
      </w:r>
      <w:r w:rsidR="002E3135" w:rsidRPr="008C477F">
        <w:rPr>
          <w:color w:val="auto"/>
        </w:rPr>
        <w:t xml:space="preserve"> muncă</w:t>
      </w:r>
      <w:r w:rsidRPr="008C477F">
        <w:rPr>
          <w:color w:val="auto"/>
        </w:rPr>
        <w:t xml:space="preserve"> din Suedia, care este disponibilă la adresa:</w:t>
      </w:r>
    </w:p>
    <w:p w14:paraId="153D5F52" w14:textId="77777777" w:rsidR="00796748" w:rsidRPr="008C477F" w:rsidRDefault="00045556" w:rsidP="00796748">
      <w:pPr>
        <w:rPr>
          <w:bCs/>
          <w:iCs/>
          <w:color w:val="auto"/>
        </w:rPr>
      </w:pPr>
      <w:hyperlink r:id="rId44">
        <w:r w:rsidR="0076755C" w:rsidRPr="008C477F">
          <w:rPr>
            <w:color w:val="auto"/>
          </w:rPr>
          <w:t>https://www.av.se/en/work-environment-work-and-inspections/work-with-the-work-environment/gender-equality-in-the-work-environment</w:t>
        </w:r>
      </w:hyperlink>
    </w:p>
    <w:p w14:paraId="6E7E8C8D" w14:textId="77777777" w:rsidR="00796748" w:rsidRPr="008C477F" w:rsidRDefault="00796748" w:rsidP="00796748">
      <w:pPr>
        <w:jc w:val="left"/>
        <w:rPr>
          <w:rFonts w:ascii="Book Antiqua" w:hAnsi="Book Antiqua"/>
          <w:bCs/>
          <w:iCs/>
          <w:color w:val="auto"/>
        </w:rPr>
      </w:pPr>
    </w:p>
    <w:p w14:paraId="07E2ED2B" w14:textId="77777777" w:rsidR="00796748" w:rsidRPr="008C477F" w:rsidRDefault="00796748" w:rsidP="00796748">
      <w:pPr>
        <w:rPr>
          <w:b/>
          <w:color w:val="auto"/>
        </w:rPr>
      </w:pPr>
      <w:r w:rsidRPr="008C477F">
        <w:rPr>
          <w:b/>
          <w:color w:val="auto"/>
        </w:rPr>
        <w:t>Perspectiva umană</w:t>
      </w:r>
    </w:p>
    <w:p w14:paraId="27B14C7C" w14:textId="77777777" w:rsidR="00796748" w:rsidRPr="008C477F" w:rsidRDefault="00796748" w:rsidP="00796748">
      <w:pPr>
        <w:rPr>
          <w:color w:val="auto"/>
        </w:rPr>
      </w:pPr>
    </w:p>
    <w:p w14:paraId="57CFFDEC" w14:textId="77777777" w:rsidR="00796748" w:rsidRPr="008C477F" w:rsidRDefault="00796748" w:rsidP="00E62D4B">
      <w:pPr>
        <w:pStyle w:val="MediumGrid21"/>
        <w:jc w:val="both"/>
        <w:rPr>
          <w:color w:val="auto"/>
        </w:rPr>
      </w:pPr>
      <w:r w:rsidRPr="008C477F">
        <w:rPr>
          <w:color w:val="auto"/>
        </w:rPr>
        <w:t>Organizarea SSM cuprinde o perspectivă de gen?</w:t>
      </w:r>
    </w:p>
    <w:p w14:paraId="614D2E82" w14:textId="4208C9C4" w:rsidR="00796748" w:rsidRPr="008C477F" w:rsidRDefault="00796748" w:rsidP="00E62D4B">
      <w:pPr>
        <w:pStyle w:val="MediumGrid21"/>
        <w:jc w:val="both"/>
        <w:rPr>
          <w:color w:val="auto"/>
        </w:rPr>
      </w:pPr>
      <w:r w:rsidRPr="008C477F">
        <w:rPr>
          <w:color w:val="auto"/>
        </w:rPr>
        <w:t xml:space="preserve">Există </w:t>
      </w:r>
      <w:r w:rsidR="00E70F9E" w:rsidRPr="008C477F">
        <w:rPr>
          <w:color w:val="auto"/>
        </w:rPr>
        <w:t xml:space="preserve">abordarea </w:t>
      </w:r>
      <w:r w:rsidRPr="008C477F">
        <w:rPr>
          <w:color w:val="auto"/>
        </w:rPr>
        <w:t>potrivit căreia anumite sarcini sau domenii sunt mai potrivite pentru femei sau, respectiv, pentru bărbați?</w:t>
      </w:r>
    </w:p>
    <w:p w14:paraId="68FE2104" w14:textId="0806B61D" w:rsidR="00796748" w:rsidRPr="008C477F" w:rsidRDefault="00796748" w:rsidP="00E62D4B">
      <w:pPr>
        <w:pStyle w:val="MediumGrid21"/>
        <w:jc w:val="both"/>
        <w:rPr>
          <w:color w:val="auto"/>
        </w:rPr>
      </w:pPr>
      <w:r w:rsidRPr="008C477F">
        <w:rPr>
          <w:color w:val="auto"/>
        </w:rPr>
        <w:t xml:space="preserve">Femeile și bărbații au aceleași oportunități de a influența și de a participa la </w:t>
      </w:r>
      <w:r w:rsidR="00E70F9E" w:rsidRPr="008C477F">
        <w:rPr>
          <w:color w:val="auto"/>
        </w:rPr>
        <w:t xml:space="preserve">aspectele care privesc </w:t>
      </w:r>
      <w:r w:rsidRPr="008C477F">
        <w:rPr>
          <w:color w:val="auto"/>
        </w:rPr>
        <w:t xml:space="preserve">mediul lor de </w:t>
      </w:r>
      <w:r w:rsidR="002E3135" w:rsidRPr="008C477F">
        <w:rPr>
          <w:color w:val="auto"/>
        </w:rPr>
        <w:t>muncă</w:t>
      </w:r>
      <w:r w:rsidRPr="008C477F">
        <w:rPr>
          <w:color w:val="auto"/>
        </w:rPr>
        <w:t>?</w:t>
      </w:r>
    </w:p>
    <w:p w14:paraId="784596F4" w14:textId="77777777" w:rsidR="00796748" w:rsidRPr="008C477F" w:rsidRDefault="00796748" w:rsidP="00E62D4B">
      <w:pPr>
        <w:pStyle w:val="MediumGrid21"/>
        <w:jc w:val="both"/>
        <w:rPr>
          <w:color w:val="auto"/>
        </w:rPr>
      </w:pPr>
      <w:r w:rsidRPr="008C477F">
        <w:rPr>
          <w:color w:val="auto"/>
        </w:rPr>
        <w:t>Există imagini, texte sau obiecte la locul de muncă care pot fi considerate degradante? Se folosește limbaj sau jargon care poate fi considerat ca fiind degradant?</w:t>
      </w:r>
    </w:p>
    <w:p w14:paraId="20BCFC30" w14:textId="77777777" w:rsidR="00796748" w:rsidRPr="008C477F" w:rsidRDefault="00796748" w:rsidP="00E62D4B">
      <w:pPr>
        <w:pStyle w:val="MediumGrid21"/>
        <w:jc w:val="both"/>
        <w:rPr>
          <w:color w:val="auto"/>
        </w:rPr>
      </w:pPr>
      <w:r w:rsidRPr="008C477F">
        <w:rPr>
          <w:color w:val="auto"/>
        </w:rPr>
        <w:t>Locul de muncă este favorabil incluziunii sau excluziunii? Membrii personalului se simt incluși, indiferent de gen?</w:t>
      </w:r>
    </w:p>
    <w:p w14:paraId="0D23867F" w14:textId="77777777" w:rsidR="00796748" w:rsidRPr="008C477F" w:rsidRDefault="00796748" w:rsidP="00E62D4B">
      <w:pPr>
        <w:pStyle w:val="MediumGrid21"/>
        <w:jc w:val="both"/>
        <w:rPr>
          <w:color w:val="auto"/>
        </w:rPr>
      </w:pPr>
      <w:r w:rsidRPr="008C477F">
        <w:rPr>
          <w:color w:val="auto"/>
        </w:rPr>
        <w:t>Locul de muncă este caracterizat de respect reciproc și toleranță?</w:t>
      </w:r>
    </w:p>
    <w:p w14:paraId="26EB6D70" w14:textId="77777777" w:rsidR="00796748" w:rsidRPr="008C477F" w:rsidRDefault="00796748" w:rsidP="00E62D4B">
      <w:pPr>
        <w:pStyle w:val="MediumGrid21"/>
        <w:jc w:val="both"/>
        <w:rPr>
          <w:color w:val="auto"/>
        </w:rPr>
      </w:pPr>
      <w:r w:rsidRPr="008C477F">
        <w:rPr>
          <w:color w:val="auto"/>
        </w:rPr>
        <w:t>Femeile și bărbații au aceleași oportunități de dezvoltare a competențelor?</w:t>
      </w:r>
    </w:p>
    <w:p w14:paraId="30D2171D" w14:textId="77777777" w:rsidR="00796748" w:rsidRPr="008C477F" w:rsidRDefault="00796748" w:rsidP="00E62D4B">
      <w:pPr>
        <w:ind w:left="720"/>
        <w:rPr>
          <w:rFonts w:ascii="Book Antiqua" w:hAnsi="Book Antiqua"/>
          <w:color w:val="auto"/>
        </w:rPr>
      </w:pPr>
    </w:p>
    <w:p w14:paraId="06CD7A92" w14:textId="77777777" w:rsidR="00796748" w:rsidRPr="008C477F" w:rsidRDefault="00796748" w:rsidP="00CE7B90">
      <w:pPr>
        <w:rPr>
          <w:b/>
          <w:color w:val="auto"/>
        </w:rPr>
      </w:pPr>
      <w:r w:rsidRPr="008C477F">
        <w:rPr>
          <w:b/>
          <w:color w:val="auto"/>
        </w:rPr>
        <w:t>Ergonomie/tehnologii</w:t>
      </w:r>
    </w:p>
    <w:p w14:paraId="13E3EE03" w14:textId="77777777" w:rsidR="00796748" w:rsidRPr="008C477F" w:rsidRDefault="00796748">
      <w:pPr>
        <w:rPr>
          <w:color w:val="auto"/>
        </w:rPr>
      </w:pPr>
    </w:p>
    <w:p w14:paraId="2A2E9AB2" w14:textId="69783285" w:rsidR="00796748" w:rsidRPr="008C477F" w:rsidRDefault="00796748" w:rsidP="00E62D4B">
      <w:pPr>
        <w:pStyle w:val="MediumGrid21"/>
        <w:jc w:val="both"/>
        <w:rPr>
          <w:color w:val="auto"/>
        </w:rPr>
      </w:pPr>
      <w:r w:rsidRPr="008C477F">
        <w:rPr>
          <w:color w:val="auto"/>
        </w:rPr>
        <w:t xml:space="preserve">Instrumentele de la locul de muncă sunt adaptate </w:t>
      </w:r>
      <w:r w:rsidR="00C51364">
        <w:rPr>
          <w:color w:val="auto"/>
        </w:rPr>
        <w:t xml:space="preserve">la dimensiunea </w:t>
      </w:r>
      <w:r w:rsidRPr="008C477F">
        <w:rPr>
          <w:color w:val="auto"/>
        </w:rPr>
        <w:t>mâini</w:t>
      </w:r>
      <w:r w:rsidR="00C51364">
        <w:rPr>
          <w:color w:val="auto"/>
        </w:rPr>
        <w:t>lor şi înălţimea lucrătorilor</w:t>
      </w:r>
      <w:r w:rsidRPr="008C477F">
        <w:rPr>
          <w:color w:val="auto"/>
        </w:rPr>
        <w:t>?</w:t>
      </w:r>
    </w:p>
    <w:p w14:paraId="58F15B94" w14:textId="77777777" w:rsidR="00796748" w:rsidRPr="008C477F" w:rsidRDefault="00796748" w:rsidP="00E62D4B">
      <w:pPr>
        <w:pStyle w:val="MediumGrid21"/>
        <w:jc w:val="both"/>
        <w:rPr>
          <w:color w:val="auto"/>
        </w:rPr>
      </w:pPr>
      <w:r w:rsidRPr="008C477F">
        <w:rPr>
          <w:color w:val="auto"/>
        </w:rPr>
        <w:t>Există îmbrăcăminte de protecție și de lucru care se potrivește, indiferent de gen?</w:t>
      </w:r>
    </w:p>
    <w:p w14:paraId="3E533075" w14:textId="77777777" w:rsidR="00796748" w:rsidRPr="008C477F" w:rsidRDefault="00796748" w:rsidP="00E62D4B">
      <w:pPr>
        <w:pStyle w:val="MediumGrid21"/>
        <w:jc w:val="both"/>
        <w:rPr>
          <w:color w:val="auto"/>
        </w:rPr>
      </w:pPr>
      <w:r w:rsidRPr="008C477F">
        <w:rPr>
          <w:color w:val="auto"/>
        </w:rPr>
        <w:t>Există vestiare separate pentru bărbați și pentru femei?</w:t>
      </w:r>
    </w:p>
    <w:p w14:paraId="1876BD5E" w14:textId="59104BA2" w:rsidR="00796748" w:rsidRPr="008C477F" w:rsidRDefault="00796748" w:rsidP="00E62D4B">
      <w:pPr>
        <w:pStyle w:val="MediumGrid21"/>
        <w:jc w:val="both"/>
        <w:rPr>
          <w:color w:val="auto"/>
        </w:rPr>
      </w:pPr>
      <w:r w:rsidRPr="008C477F">
        <w:rPr>
          <w:color w:val="auto"/>
        </w:rPr>
        <w:t>Locurile de muncă sunt adaptate individual și ergonomic? Există diferențe între profesiile dominate de femei și cele dominate de bărbați în ceea ce privește, de exemplu, îmbrăcămintea de protecție, condițiile și instrumentele</w:t>
      </w:r>
      <w:r w:rsidR="00495718" w:rsidRPr="008C477F">
        <w:rPr>
          <w:color w:val="auto"/>
        </w:rPr>
        <w:t xml:space="preserve"> de lucru</w:t>
      </w:r>
      <w:r w:rsidRPr="008C477F">
        <w:rPr>
          <w:color w:val="auto"/>
        </w:rPr>
        <w:t xml:space="preserve">? </w:t>
      </w:r>
    </w:p>
    <w:p w14:paraId="1E4B6FDB" w14:textId="7D862353" w:rsidR="00796748" w:rsidRPr="008C477F" w:rsidRDefault="00796748" w:rsidP="00E62D4B">
      <w:pPr>
        <w:pStyle w:val="MediumGrid21"/>
        <w:jc w:val="both"/>
        <w:rPr>
          <w:color w:val="auto"/>
        </w:rPr>
      </w:pPr>
      <w:r w:rsidRPr="008C477F">
        <w:rPr>
          <w:color w:val="auto"/>
        </w:rPr>
        <w:t xml:space="preserve">Există </w:t>
      </w:r>
      <w:r w:rsidR="00E70F9E" w:rsidRPr="008C477F">
        <w:rPr>
          <w:color w:val="auto"/>
        </w:rPr>
        <w:t xml:space="preserve">maşini </w:t>
      </w:r>
      <w:r w:rsidRPr="008C477F">
        <w:rPr>
          <w:color w:val="auto"/>
        </w:rPr>
        <w:t xml:space="preserve">sau sarcini </w:t>
      </w:r>
      <w:r w:rsidR="00495718" w:rsidRPr="008C477F">
        <w:rPr>
          <w:color w:val="auto"/>
        </w:rPr>
        <w:t xml:space="preserve">de muncă </w:t>
      </w:r>
      <w:r w:rsidRPr="008C477F">
        <w:rPr>
          <w:color w:val="auto"/>
        </w:rPr>
        <w:t xml:space="preserve">ce au fost „etichetate din punct de vedere al genului”, adică </w:t>
      </w:r>
      <w:r w:rsidR="00E70F9E" w:rsidRPr="008C477F">
        <w:rPr>
          <w:color w:val="auto"/>
        </w:rPr>
        <w:t xml:space="preserve">maşini </w:t>
      </w:r>
      <w:r w:rsidRPr="008C477F">
        <w:rPr>
          <w:color w:val="auto"/>
        </w:rPr>
        <w:t>sau sarcini care sunt utilizate/efectuate numai de femei sau numai de bărbați?</w:t>
      </w:r>
    </w:p>
    <w:p w14:paraId="4F0EDA95" w14:textId="0D4FE86C" w:rsidR="00796748" w:rsidRPr="008C477F" w:rsidRDefault="00796748" w:rsidP="00E62D4B">
      <w:pPr>
        <w:pStyle w:val="MediumGrid21"/>
        <w:jc w:val="both"/>
        <w:rPr>
          <w:color w:val="auto"/>
        </w:rPr>
      </w:pPr>
      <w:r w:rsidRPr="008C477F">
        <w:rPr>
          <w:color w:val="auto"/>
        </w:rPr>
        <w:t xml:space="preserve">Statisticile oficiale arată că femeile sunt incluse pe lista persoanelor bolnave mai frecvent decât bărbații și că un număr mai mare de femei este forțat să își înceteze viața profesională mai devreme, din cauza sănătății precare, comparativ cu bărbații. Poate fi această situație legată de faptul că instrumentele </w:t>
      </w:r>
      <w:r w:rsidR="00E70F9E" w:rsidRPr="008C477F">
        <w:rPr>
          <w:color w:val="auto"/>
        </w:rPr>
        <w:t xml:space="preserve">de lucru </w:t>
      </w:r>
      <w:r w:rsidRPr="008C477F">
        <w:rPr>
          <w:color w:val="auto"/>
        </w:rPr>
        <w:t>nu sunt adaptate atât pentru femei, cât și pentru bărbați?</w:t>
      </w:r>
    </w:p>
    <w:p w14:paraId="07E45E8C" w14:textId="77777777" w:rsidR="00796748" w:rsidRPr="008C477F" w:rsidRDefault="00796748" w:rsidP="00E62D4B">
      <w:pPr>
        <w:pStyle w:val="MediumGrid21"/>
        <w:numPr>
          <w:ilvl w:val="0"/>
          <w:numId w:val="0"/>
        </w:numPr>
        <w:jc w:val="both"/>
        <w:rPr>
          <w:color w:val="auto"/>
        </w:rPr>
      </w:pPr>
    </w:p>
    <w:p w14:paraId="5F0BE139" w14:textId="77777777" w:rsidR="00796748" w:rsidRPr="008C477F" w:rsidRDefault="00796748" w:rsidP="00CE7B90">
      <w:pPr>
        <w:rPr>
          <w:b/>
          <w:color w:val="auto"/>
        </w:rPr>
      </w:pPr>
      <w:r w:rsidRPr="008C477F">
        <w:rPr>
          <w:b/>
          <w:color w:val="auto"/>
        </w:rPr>
        <w:t xml:space="preserve">Organizarea </w:t>
      </w:r>
    </w:p>
    <w:p w14:paraId="65CC22AB" w14:textId="77777777" w:rsidR="00796748" w:rsidRPr="008C477F" w:rsidRDefault="00796748">
      <w:pPr>
        <w:rPr>
          <w:color w:val="auto"/>
        </w:rPr>
      </w:pPr>
    </w:p>
    <w:p w14:paraId="635AE797" w14:textId="77777777" w:rsidR="00796748" w:rsidRPr="008C477F" w:rsidRDefault="00796748" w:rsidP="00E62D4B">
      <w:pPr>
        <w:pStyle w:val="MediumGrid21"/>
        <w:jc w:val="both"/>
        <w:rPr>
          <w:color w:val="auto"/>
        </w:rPr>
      </w:pPr>
      <w:r w:rsidRPr="008C477F">
        <w:rPr>
          <w:color w:val="auto"/>
        </w:rPr>
        <w:t xml:space="preserve">Câți angajați există? Câți dintre aceștia sunt femei? Câți dintre aceștia sunt bărbați? </w:t>
      </w:r>
    </w:p>
    <w:p w14:paraId="31737428" w14:textId="77777777" w:rsidR="00796748" w:rsidRPr="008C477F" w:rsidRDefault="00796748" w:rsidP="00E62D4B">
      <w:pPr>
        <w:pStyle w:val="MediumGrid21"/>
        <w:jc w:val="both"/>
        <w:rPr>
          <w:color w:val="auto"/>
        </w:rPr>
      </w:pPr>
      <w:r w:rsidRPr="008C477F">
        <w:rPr>
          <w:color w:val="auto"/>
        </w:rPr>
        <w:t>Ce sarcini îndeplinesc femeile angajate și bărbații angajați? Femeile și bărbații ocupă aceleași posturi?</w:t>
      </w:r>
    </w:p>
    <w:p w14:paraId="353BF661" w14:textId="77777777" w:rsidR="00796748" w:rsidRPr="008C477F" w:rsidRDefault="00796748" w:rsidP="00E62D4B">
      <w:pPr>
        <w:pStyle w:val="MediumGrid21"/>
        <w:jc w:val="both"/>
        <w:rPr>
          <w:color w:val="auto"/>
        </w:rPr>
      </w:pPr>
      <w:r w:rsidRPr="008C477F">
        <w:rPr>
          <w:color w:val="auto"/>
        </w:rPr>
        <w:t>Dacă femeile și bărbații ocupă aceleași posturi, au și aceleași sarcini de lucru?</w:t>
      </w:r>
    </w:p>
    <w:p w14:paraId="5867A487" w14:textId="77777777" w:rsidR="00796748" w:rsidRPr="008C477F" w:rsidRDefault="00796748" w:rsidP="00E62D4B">
      <w:pPr>
        <w:pStyle w:val="MediumGrid21"/>
        <w:jc w:val="both"/>
        <w:rPr>
          <w:color w:val="auto"/>
        </w:rPr>
      </w:pPr>
      <w:r w:rsidRPr="008C477F">
        <w:rPr>
          <w:color w:val="auto"/>
        </w:rPr>
        <w:t>Dacă femeile și bărbații fac lucruri diferite, cu ce riscuri se confruntă femeile și, respectiv, bărbații în îndeplinirea sarcinilor lor?</w:t>
      </w:r>
    </w:p>
    <w:p w14:paraId="1B1FBF37" w14:textId="77777777" w:rsidR="00796748" w:rsidRPr="008C477F" w:rsidRDefault="00796748" w:rsidP="00E62D4B">
      <w:pPr>
        <w:pStyle w:val="MediumGrid21"/>
        <w:jc w:val="both"/>
        <w:rPr>
          <w:color w:val="auto"/>
        </w:rPr>
      </w:pPr>
      <w:r w:rsidRPr="008C477F">
        <w:rPr>
          <w:color w:val="auto"/>
        </w:rPr>
        <w:lastRenderedPageBreak/>
        <w:t>Se dorește un echilibru mai bun între numărul de angajați femei și cel de angajați bărbați?</w:t>
      </w:r>
    </w:p>
    <w:p w14:paraId="2BF7513C" w14:textId="30D15338" w:rsidR="00796748" w:rsidRPr="008C477F" w:rsidRDefault="00796748" w:rsidP="00E62D4B">
      <w:pPr>
        <w:pStyle w:val="MediumGrid21"/>
        <w:jc w:val="both"/>
        <w:rPr>
          <w:color w:val="auto"/>
        </w:rPr>
      </w:pPr>
      <w:r w:rsidRPr="008C477F">
        <w:rPr>
          <w:color w:val="auto"/>
        </w:rPr>
        <w:t>Ce condiții prealabile există pentru femei și bărbați la locul de muncă, care să le permită să îndeplinească aceleași sarcini</w:t>
      </w:r>
      <w:r w:rsidR="009C3EF1" w:rsidRPr="008C477F">
        <w:rPr>
          <w:color w:val="auto"/>
        </w:rPr>
        <w:t xml:space="preserve"> de muncă</w:t>
      </w:r>
      <w:r w:rsidRPr="008C477F">
        <w:rPr>
          <w:color w:val="auto"/>
        </w:rPr>
        <w:t xml:space="preserve">? Au toți angajații posibilitatea de a influența propria lor situație la locul de muncă? Ce angajați sunt supuși unui ritm de lucru rapid, unui ritm de lucru determinat de utilaj sau de client, absenței dezvoltării </w:t>
      </w:r>
      <w:r w:rsidR="004908F2" w:rsidRPr="008C477F">
        <w:rPr>
          <w:color w:val="auto"/>
        </w:rPr>
        <w:t xml:space="preserve">profesionale </w:t>
      </w:r>
      <w:r w:rsidRPr="008C477F">
        <w:rPr>
          <w:color w:val="auto"/>
        </w:rPr>
        <w:t>sau ce angajați sunt obligați să stea fizic la locul de muncă?</w:t>
      </w:r>
    </w:p>
    <w:p w14:paraId="49F443BD" w14:textId="77777777" w:rsidR="00796748" w:rsidRPr="008C477F" w:rsidRDefault="00796748" w:rsidP="00E62D4B">
      <w:pPr>
        <w:pStyle w:val="MediumGrid21"/>
        <w:jc w:val="both"/>
        <w:rPr>
          <w:color w:val="auto"/>
        </w:rPr>
      </w:pPr>
      <w:r w:rsidRPr="008C477F">
        <w:rPr>
          <w:color w:val="auto"/>
        </w:rPr>
        <w:t>Cum afectează diferite decizii operaționale expunerea femeilor și a bărbaților la diferite riscuri și boli?</w:t>
      </w:r>
    </w:p>
    <w:p w14:paraId="3AD77470" w14:textId="195A82DE" w:rsidR="00796748" w:rsidRPr="008C477F" w:rsidRDefault="00796748" w:rsidP="00E62D4B">
      <w:pPr>
        <w:pStyle w:val="MediumGrid21"/>
        <w:jc w:val="both"/>
        <w:rPr>
          <w:color w:val="auto"/>
        </w:rPr>
      </w:pPr>
      <w:r w:rsidRPr="008C477F">
        <w:rPr>
          <w:color w:val="auto"/>
        </w:rPr>
        <w:t>Opiniile și punctele de vedere ale femeilor și ale bărbaților cu privire la probleme și</w:t>
      </w:r>
      <w:r w:rsidR="00D569E1" w:rsidRPr="008C477F">
        <w:rPr>
          <w:color w:val="auto"/>
        </w:rPr>
        <w:t xml:space="preserve"> la</w:t>
      </w:r>
      <w:r w:rsidRPr="008C477F">
        <w:rPr>
          <w:color w:val="auto"/>
        </w:rPr>
        <w:t xml:space="preserve"> îmbunătățirea mediului de </w:t>
      </w:r>
      <w:r w:rsidR="002E3135" w:rsidRPr="008C477F">
        <w:rPr>
          <w:color w:val="auto"/>
        </w:rPr>
        <w:t xml:space="preserve">muncă </w:t>
      </w:r>
      <w:r w:rsidRPr="008C477F">
        <w:rPr>
          <w:color w:val="auto"/>
        </w:rPr>
        <w:t>primesc aceeași atenție?</w:t>
      </w:r>
    </w:p>
    <w:p w14:paraId="769AD12A" w14:textId="77777777" w:rsidR="00796748" w:rsidRPr="008C477F" w:rsidRDefault="00796748" w:rsidP="00E62D4B">
      <w:pPr>
        <w:pStyle w:val="MediumGrid21"/>
        <w:jc w:val="both"/>
        <w:rPr>
          <w:color w:val="auto"/>
        </w:rPr>
      </w:pPr>
      <w:r w:rsidRPr="008C477F">
        <w:rPr>
          <w:color w:val="auto"/>
        </w:rPr>
        <w:t>Dacă apar AMS, este posibil ca rotația sarcinilor de muncă să fie o modalitate de reducere și prevenire a vătămărilor?</w:t>
      </w:r>
    </w:p>
    <w:p w14:paraId="2C57285A" w14:textId="61AD5538" w:rsidR="00796748" w:rsidRPr="008C477F" w:rsidRDefault="007856EF" w:rsidP="00E62D4B">
      <w:pPr>
        <w:pStyle w:val="MediumGrid21"/>
        <w:jc w:val="both"/>
        <w:rPr>
          <w:color w:val="auto"/>
        </w:rPr>
      </w:pPr>
      <w:r w:rsidRPr="008C477F">
        <w:rPr>
          <w:color w:val="auto"/>
        </w:rPr>
        <w:t xml:space="preserve">A optat vreun lucrător pentru reducerea programului de lucru la fracțiune de normă din cauza deficiențelor din mediul de </w:t>
      </w:r>
      <w:r w:rsidR="002E3135" w:rsidRPr="008C477F">
        <w:rPr>
          <w:color w:val="auto"/>
        </w:rPr>
        <w:t xml:space="preserve">muncă </w:t>
      </w:r>
      <w:r w:rsidRPr="008C477F">
        <w:rPr>
          <w:color w:val="auto"/>
        </w:rPr>
        <w:t>fizic sau psihosocial? Există diferențe între bărbați și femei în această privință?</w:t>
      </w:r>
    </w:p>
    <w:p w14:paraId="26B3D459" w14:textId="77777777" w:rsidR="00796748" w:rsidRPr="008C477F" w:rsidRDefault="00796748" w:rsidP="00E62D4B">
      <w:pPr>
        <w:pStyle w:val="MediumGrid21"/>
        <w:jc w:val="both"/>
        <w:rPr>
          <w:color w:val="auto"/>
        </w:rPr>
      </w:pPr>
      <w:r w:rsidRPr="008C477F">
        <w:rPr>
          <w:color w:val="auto"/>
        </w:rPr>
        <w:t>Care sunt procentele de bărbați și femei din grupurile de lucru, grupurile responsabile de proiecte și grupurile responsabile de dezvoltare?</w:t>
      </w:r>
    </w:p>
    <w:p w14:paraId="5BE61107" w14:textId="77777777" w:rsidR="00796748" w:rsidRPr="008C477F" w:rsidRDefault="00796748" w:rsidP="00E62D4B">
      <w:pPr>
        <w:pStyle w:val="MediumGrid21"/>
        <w:jc w:val="both"/>
        <w:rPr>
          <w:color w:val="auto"/>
        </w:rPr>
      </w:pPr>
      <w:r w:rsidRPr="008C477F">
        <w:rPr>
          <w:color w:val="auto"/>
        </w:rPr>
        <w:t>Există o discriminare multiplă, de exemplu împotriva femeilor care vorbesc o limbă diferită?</w:t>
      </w:r>
    </w:p>
    <w:p w14:paraId="24282A50" w14:textId="77777777" w:rsidR="009002B2" w:rsidRPr="008C477F" w:rsidRDefault="009002B2">
      <w:pPr>
        <w:jc w:val="left"/>
        <w:rPr>
          <w:color w:val="auto"/>
        </w:rPr>
      </w:pPr>
      <w:r w:rsidRPr="008C477F">
        <w:rPr>
          <w:color w:val="auto"/>
        </w:rPr>
        <w:br w:type="page"/>
      </w:r>
    </w:p>
    <w:p w14:paraId="1808CA12" w14:textId="77777777" w:rsidR="007366B9" w:rsidRPr="008C477F" w:rsidRDefault="007366B9" w:rsidP="00E62D4B">
      <w:pPr>
        <w:pStyle w:val="Heading2"/>
        <w:jc w:val="center"/>
      </w:pPr>
    </w:p>
    <w:p w14:paraId="33EC00B3" w14:textId="77777777" w:rsidR="00222F11" w:rsidRPr="008C477F" w:rsidRDefault="00222F11" w:rsidP="00E62D4B">
      <w:pPr>
        <w:pStyle w:val="Heading2"/>
        <w:jc w:val="center"/>
      </w:pPr>
      <w:r w:rsidRPr="008C477F">
        <w:t xml:space="preserve">ANEXA 3 - </w:t>
      </w:r>
      <w:r w:rsidRPr="008C477F">
        <w:rPr>
          <w:sz w:val="21"/>
          <w:szCs w:val="21"/>
        </w:rPr>
        <w:t>Lista organizațiilor membre ale Grupului de lucru EMEX al SLIC</w:t>
      </w:r>
    </w:p>
    <w:p w14:paraId="7FE3B15C" w14:textId="77777777" w:rsidR="00222F11" w:rsidRPr="008C477F" w:rsidRDefault="00222F11" w:rsidP="00222F11">
      <w:pPr>
        <w:rPr>
          <w:b/>
          <w:bCs/>
          <w:color w:val="auto"/>
          <w:szCs w:val="22"/>
        </w:rPr>
      </w:pPr>
    </w:p>
    <w:p w14:paraId="1581A829" w14:textId="77777777" w:rsidR="001C56AE" w:rsidRPr="008C477F" w:rsidRDefault="001C56AE" w:rsidP="00222F11">
      <w:pPr>
        <w:rPr>
          <w:b/>
          <w:bCs/>
          <w:color w:val="auto"/>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243"/>
      </w:tblGrid>
      <w:tr w:rsidR="00222F11" w:rsidRPr="008C477F" w14:paraId="5D8F97D8" w14:textId="77777777" w:rsidTr="000900F1">
        <w:tc>
          <w:tcPr>
            <w:tcW w:w="2546" w:type="dxa"/>
            <w:shd w:val="clear" w:color="auto" w:fill="auto"/>
          </w:tcPr>
          <w:p w14:paraId="5D180A8F" w14:textId="77777777" w:rsidR="00222F11" w:rsidRPr="008C477F" w:rsidRDefault="00222F11" w:rsidP="00222F11">
            <w:pPr>
              <w:spacing w:after="120"/>
              <w:rPr>
                <w:b/>
                <w:color w:val="auto"/>
              </w:rPr>
            </w:pPr>
            <w:r w:rsidRPr="008C477F">
              <w:rPr>
                <w:b/>
                <w:color w:val="auto"/>
              </w:rPr>
              <w:t>Stat membru</w:t>
            </w:r>
          </w:p>
        </w:tc>
        <w:tc>
          <w:tcPr>
            <w:tcW w:w="6243" w:type="dxa"/>
            <w:shd w:val="clear" w:color="auto" w:fill="auto"/>
          </w:tcPr>
          <w:p w14:paraId="7E59FEC4" w14:textId="77777777" w:rsidR="00222F11" w:rsidRPr="008C477F" w:rsidRDefault="00222F11" w:rsidP="00222F11">
            <w:pPr>
              <w:spacing w:after="120"/>
              <w:rPr>
                <w:b/>
                <w:color w:val="auto"/>
              </w:rPr>
            </w:pPr>
            <w:r w:rsidRPr="008C477F">
              <w:rPr>
                <w:b/>
                <w:color w:val="auto"/>
              </w:rPr>
              <w:t>Reprezentant</w:t>
            </w:r>
          </w:p>
        </w:tc>
      </w:tr>
      <w:tr w:rsidR="00222F11" w:rsidRPr="008C477F" w14:paraId="5F675942" w14:textId="77777777" w:rsidTr="000900F1">
        <w:tc>
          <w:tcPr>
            <w:tcW w:w="2546" w:type="dxa"/>
            <w:shd w:val="clear" w:color="auto" w:fill="auto"/>
          </w:tcPr>
          <w:p w14:paraId="68C11002" w14:textId="77777777" w:rsidR="00222F11" w:rsidRPr="008C477F" w:rsidRDefault="00222F11" w:rsidP="004D337A">
            <w:pPr>
              <w:rPr>
                <w:b/>
                <w:color w:val="auto"/>
              </w:rPr>
            </w:pPr>
            <w:r w:rsidRPr="008C477F">
              <w:rPr>
                <w:color w:val="auto"/>
              </w:rPr>
              <w:t>CIPRU</w:t>
            </w:r>
          </w:p>
        </w:tc>
        <w:tc>
          <w:tcPr>
            <w:tcW w:w="6243" w:type="dxa"/>
            <w:shd w:val="clear" w:color="auto" w:fill="auto"/>
          </w:tcPr>
          <w:p w14:paraId="51901510" w14:textId="77777777" w:rsidR="00222F11" w:rsidRPr="008C477F" w:rsidRDefault="00222F11" w:rsidP="00460B03">
            <w:pPr>
              <w:rPr>
                <w:color w:val="auto"/>
              </w:rPr>
            </w:pPr>
            <w:r w:rsidRPr="008C477F">
              <w:rPr>
                <w:color w:val="auto"/>
              </w:rPr>
              <w:t xml:space="preserve">Departamentul pentru inspecția muncii </w:t>
            </w:r>
          </w:p>
          <w:p w14:paraId="1F84D5B7" w14:textId="77777777" w:rsidR="00222F11" w:rsidRPr="008C477F" w:rsidRDefault="00222F11" w:rsidP="00460B03">
            <w:pPr>
              <w:rPr>
                <w:color w:val="auto"/>
              </w:rPr>
            </w:pPr>
            <w:r w:rsidRPr="008C477F">
              <w:rPr>
                <w:color w:val="auto"/>
              </w:rPr>
              <w:t>P.O. 24855</w:t>
            </w:r>
          </w:p>
          <w:p w14:paraId="46078B39" w14:textId="77777777" w:rsidR="00222F11" w:rsidRPr="008C477F" w:rsidRDefault="00222F11" w:rsidP="00460B03">
            <w:pPr>
              <w:rPr>
                <w:color w:val="auto"/>
              </w:rPr>
            </w:pPr>
            <w:r w:rsidRPr="008C477F">
              <w:rPr>
                <w:color w:val="auto"/>
              </w:rPr>
              <w:t>1304 Nicosia</w:t>
            </w:r>
          </w:p>
          <w:p w14:paraId="2A74D6F6" w14:textId="77777777" w:rsidR="00222F11" w:rsidRPr="008C477F" w:rsidRDefault="00222F11" w:rsidP="00460B03">
            <w:pPr>
              <w:rPr>
                <w:color w:val="auto"/>
              </w:rPr>
            </w:pPr>
            <w:r w:rsidRPr="008C477F">
              <w:rPr>
                <w:color w:val="auto"/>
              </w:rPr>
              <w:t xml:space="preserve">Cipru </w:t>
            </w:r>
          </w:p>
        </w:tc>
      </w:tr>
      <w:tr w:rsidR="00222F11" w:rsidRPr="008C477F" w14:paraId="45BBFAB3" w14:textId="77777777" w:rsidTr="000900F1">
        <w:tc>
          <w:tcPr>
            <w:tcW w:w="2546" w:type="dxa"/>
            <w:shd w:val="clear" w:color="auto" w:fill="auto"/>
          </w:tcPr>
          <w:p w14:paraId="1AD8142B" w14:textId="77777777" w:rsidR="00222F11" w:rsidRPr="008C477F" w:rsidRDefault="00222F11" w:rsidP="004D337A">
            <w:pPr>
              <w:rPr>
                <w:b/>
                <w:color w:val="auto"/>
              </w:rPr>
            </w:pPr>
            <w:r w:rsidRPr="008C477F">
              <w:rPr>
                <w:color w:val="auto"/>
              </w:rPr>
              <w:t>DANEMARCA</w:t>
            </w:r>
          </w:p>
        </w:tc>
        <w:tc>
          <w:tcPr>
            <w:tcW w:w="6243" w:type="dxa"/>
            <w:shd w:val="clear" w:color="auto" w:fill="auto"/>
          </w:tcPr>
          <w:p w14:paraId="6E8A6B44" w14:textId="1D13078D" w:rsidR="00222F11" w:rsidRPr="008C477F" w:rsidRDefault="00222F11" w:rsidP="00460B03">
            <w:pPr>
              <w:rPr>
                <w:color w:val="auto"/>
              </w:rPr>
            </w:pPr>
            <w:r w:rsidRPr="008C477F">
              <w:rPr>
                <w:color w:val="auto"/>
              </w:rPr>
              <w:t xml:space="preserve">Autoritatea pentru mediul de </w:t>
            </w:r>
            <w:r w:rsidR="002E3135" w:rsidRPr="008C477F">
              <w:rPr>
                <w:color w:val="auto"/>
              </w:rPr>
              <w:t xml:space="preserve">muncă </w:t>
            </w:r>
            <w:r w:rsidRPr="008C477F">
              <w:rPr>
                <w:color w:val="auto"/>
              </w:rPr>
              <w:t>din Danemarca</w:t>
            </w:r>
          </w:p>
          <w:p w14:paraId="4F421201" w14:textId="77777777" w:rsidR="00222F11" w:rsidRPr="008C477F" w:rsidRDefault="00222F11" w:rsidP="00460B03">
            <w:pPr>
              <w:rPr>
                <w:color w:val="auto"/>
              </w:rPr>
            </w:pPr>
            <w:r w:rsidRPr="008C477F">
              <w:rPr>
                <w:color w:val="auto"/>
              </w:rPr>
              <w:t>Landskronagade 33</w:t>
            </w:r>
          </w:p>
          <w:p w14:paraId="34B98568" w14:textId="77777777" w:rsidR="00222F11" w:rsidRPr="008C477F" w:rsidRDefault="00222F11" w:rsidP="00460B03">
            <w:pPr>
              <w:rPr>
                <w:color w:val="auto"/>
              </w:rPr>
            </w:pPr>
            <w:r w:rsidRPr="008C477F">
              <w:rPr>
                <w:color w:val="auto"/>
              </w:rPr>
              <w:t xml:space="preserve">2100 Copenhaga Ø </w:t>
            </w:r>
          </w:p>
          <w:p w14:paraId="4C3FC6D7" w14:textId="77777777" w:rsidR="00222F11" w:rsidRPr="008C477F" w:rsidRDefault="00222F11" w:rsidP="00460B03">
            <w:pPr>
              <w:rPr>
                <w:color w:val="auto"/>
              </w:rPr>
            </w:pPr>
            <w:r w:rsidRPr="008C477F">
              <w:rPr>
                <w:color w:val="auto"/>
              </w:rPr>
              <w:t>Danemarca</w:t>
            </w:r>
          </w:p>
        </w:tc>
      </w:tr>
      <w:tr w:rsidR="00222F11" w:rsidRPr="008C477F" w14:paraId="6433FBEF" w14:textId="77777777" w:rsidTr="000900F1">
        <w:tc>
          <w:tcPr>
            <w:tcW w:w="2546" w:type="dxa"/>
            <w:shd w:val="clear" w:color="auto" w:fill="auto"/>
          </w:tcPr>
          <w:p w14:paraId="578D81A3" w14:textId="77777777" w:rsidR="00222F11" w:rsidRPr="008C477F" w:rsidRDefault="00222F11" w:rsidP="004D337A">
            <w:pPr>
              <w:rPr>
                <w:b/>
                <w:color w:val="auto"/>
              </w:rPr>
            </w:pPr>
            <w:r w:rsidRPr="008C477F">
              <w:rPr>
                <w:color w:val="auto"/>
              </w:rPr>
              <w:t>FINLANDA</w:t>
            </w:r>
          </w:p>
        </w:tc>
        <w:tc>
          <w:tcPr>
            <w:tcW w:w="6243" w:type="dxa"/>
            <w:shd w:val="clear" w:color="auto" w:fill="auto"/>
          </w:tcPr>
          <w:p w14:paraId="6AB33788" w14:textId="77777777" w:rsidR="00222F11" w:rsidRPr="008C477F" w:rsidRDefault="00222F11" w:rsidP="00460B03">
            <w:pPr>
              <w:rPr>
                <w:color w:val="auto"/>
              </w:rPr>
            </w:pPr>
            <w:r w:rsidRPr="008C477F">
              <w:rPr>
                <w:color w:val="auto"/>
              </w:rPr>
              <w:t>Ministerul Afacerilor Sociale și Sănătății</w:t>
            </w:r>
          </w:p>
          <w:p w14:paraId="78665D21" w14:textId="77777777" w:rsidR="00222F11" w:rsidRPr="008C477F" w:rsidRDefault="00222F11" w:rsidP="00460B03">
            <w:pPr>
              <w:rPr>
                <w:color w:val="auto"/>
              </w:rPr>
            </w:pPr>
            <w:r w:rsidRPr="008C477F">
              <w:rPr>
                <w:color w:val="auto"/>
              </w:rPr>
              <w:t>Departamentul pentru egalitatea în muncă și de gen</w:t>
            </w:r>
          </w:p>
          <w:p w14:paraId="0A0FBD71" w14:textId="77777777" w:rsidR="00222F11" w:rsidRPr="008C477F" w:rsidRDefault="00222F11" w:rsidP="00460B03">
            <w:pPr>
              <w:rPr>
                <w:color w:val="auto"/>
              </w:rPr>
            </w:pPr>
            <w:r w:rsidRPr="008C477F">
              <w:rPr>
                <w:color w:val="auto"/>
              </w:rPr>
              <w:t>P.O. Box 33, FI-00023 Government</w:t>
            </w:r>
          </w:p>
          <w:p w14:paraId="18E354AC" w14:textId="77777777" w:rsidR="00222F11" w:rsidRPr="008C477F" w:rsidRDefault="00222F11" w:rsidP="00460B03">
            <w:pPr>
              <w:rPr>
                <w:color w:val="auto"/>
              </w:rPr>
            </w:pPr>
            <w:r w:rsidRPr="008C477F">
              <w:rPr>
                <w:color w:val="auto"/>
              </w:rPr>
              <w:t>Finlanda</w:t>
            </w:r>
          </w:p>
        </w:tc>
      </w:tr>
      <w:tr w:rsidR="00222F11" w:rsidRPr="008C477F" w14:paraId="13EE8F89" w14:textId="77777777" w:rsidTr="000900F1">
        <w:tc>
          <w:tcPr>
            <w:tcW w:w="2546" w:type="dxa"/>
            <w:shd w:val="clear" w:color="auto" w:fill="auto"/>
          </w:tcPr>
          <w:p w14:paraId="3954FB88" w14:textId="77777777" w:rsidR="00222F11" w:rsidRPr="008C477F" w:rsidRDefault="00222F11" w:rsidP="004D337A">
            <w:pPr>
              <w:rPr>
                <w:b/>
                <w:color w:val="auto"/>
              </w:rPr>
            </w:pPr>
            <w:r w:rsidRPr="008C477F">
              <w:rPr>
                <w:color w:val="auto"/>
              </w:rPr>
              <w:t>GRECIA</w:t>
            </w:r>
          </w:p>
        </w:tc>
        <w:tc>
          <w:tcPr>
            <w:tcW w:w="6243" w:type="dxa"/>
            <w:shd w:val="clear" w:color="auto" w:fill="auto"/>
          </w:tcPr>
          <w:p w14:paraId="0C4265FA" w14:textId="77777777" w:rsidR="00222F11" w:rsidRPr="008C477F" w:rsidRDefault="00222F11" w:rsidP="00460B03">
            <w:pPr>
              <w:rPr>
                <w:color w:val="auto"/>
              </w:rPr>
            </w:pPr>
            <w:r w:rsidRPr="008C477F">
              <w:rPr>
                <w:color w:val="auto"/>
              </w:rPr>
              <w:t>Inspectoratul de muncă din Grecia</w:t>
            </w:r>
          </w:p>
          <w:p w14:paraId="6A4EEBEE" w14:textId="0C73D690" w:rsidR="00222F11" w:rsidRPr="008C477F" w:rsidRDefault="00222F11" w:rsidP="00460B03">
            <w:pPr>
              <w:rPr>
                <w:color w:val="auto"/>
              </w:rPr>
            </w:pPr>
            <w:r w:rsidRPr="008C477F">
              <w:rPr>
                <w:color w:val="auto"/>
              </w:rPr>
              <w:t>Direcția pentru inspecții privind SSM</w:t>
            </w:r>
            <w:r w:rsidR="00EA1EEA" w:rsidRPr="008C477F">
              <w:rPr>
                <w:color w:val="auto"/>
              </w:rPr>
              <w:t xml:space="preserve"> din</w:t>
            </w:r>
            <w:r w:rsidRPr="008C477F">
              <w:rPr>
                <w:color w:val="auto"/>
              </w:rPr>
              <w:t xml:space="preserve"> Atena - Attica de Est – Creta</w:t>
            </w:r>
          </w:p>
          <w:p w14:paraId="70BDE791" w14:textId="77777777" w:rsidR="00222F11" w:rsidRPr="008C477F" w:rsidRDefault="00222F11" w:rsidP="00460B03">
            <w:pPr>
              <w:rPr>
                <w:color w:val="auto"/>
              </w:rPr>
            </w:pPr>
            <w:r w:rsidRPr="008C477F">
              <w:rPr>
                <w:color w:val="auto"/>
              </w:rPr>
              <w:t>Departamentul de coordonare</w:t>
            </w:r>
          </w:p>
          <w:p w14:paraId="4069AB46" w14:textId="77777777" w:rsidR="00222F11" w:rsidRPr="008C477F" w:rsidRDefault="00222F11" w:rsidP="00460B03">
            <w:pPr>
              <w:rPr>
                <w:color w:val="auto"/>
              </w:rPr>
            </w:pPr>
            <w:r w:rsidRPr="008C477F">
              <w:rPr>
                <w:color w:val="auto"/>
              </w:rPr>
              <w:t>10, Str. Agisilaou, 10437, Atena</w:t>
            </w:r>
          </w:p>
          <w:p w14:paraId="30DC712D" w14:textId="77777777" w:rsidR="00222F11" w:rsidRPr="008C477F" w:rsidRDefault="00222F11" w:rsidP="00460B03">
            <w:pPr>
              <w:rPr>
                <w:color w:val="auto"/>
              </w:rPr>
            </w:pPr>
            <w:r w:rsidRPr="008C477F">
              <w:rPr>
                <w:color w:val="auto"/>
              </w:rPr>
              <w:t>Grecia</w:t>
            </w:r>
          </w:p>
        </w:tc>
      </w:tr>
      <w:tr w:rsidR="00222F11" w:rsidRPr="008C477F" w14:paraId="23DB3D4C" w14:textId="77777777" w:rsidTr="000900F1">
        <w:tc>
          <w:tcPr>
            <w:tcW w:w="2546" w:type="dxa"/>
            <w:shd w:val="clear" w:color="auto" w:fill="auto"/>
          </w:tcPr>
          <w:p w14:paraId="4205397C" w14:textId="77777777" w:rsidR="00222F11" w:rsidRPr="008C477F" w:rsidRDefault="00222F11" w:rsidP="004D337A">
            <w:pPr>
              <w:rPr>
                <w:b/>
                <w:color w:val="auto"/>
              </w:rPr>
            </w:pPr>
            <w:r w:rsidRPr="008C477F">
              <w:rPr>
                <w:color w:val="auto"/>
              </w:rPr>
              <w:t>POLONIA</w:t>
            </w:r>
          </w:p>
        </w:tc>
        <w:tc>
          <w:tcPr>
            <w:tcW w:w="6243" w:type="dxa"/>
            <w:shd w:val="clear" w:color="auto" w:fill="auto"/>
          </w:tcPr>
          <w:p w14:paraId="5D7B2529" w14:textId="77777777" w:rsidR="00222F11" w:rsidRPr="008C477F" w:rsidRDefault="00222F11" w:rsidP="00460B03">
            <w:pPr>
              <w:rPr>
                <w:color w:val="auto"/>
              </w:rPr>
            </w:pPr>
            <w:r w:rsidRPr="008C477F">
              <w:rPr>
                <w:color w:val="auto"/>
              </w:rPr>
              <w:t>Inspectoratul principal de muncă</w:t>
            </w:r>
          </w:p>
          <w:p w14:paraId="584D6AF0" w14:textId="77777777" w:rsidR="00222F11" w:rsidRPr="008C477F" w:rsidRDefault="00222F11" w:rsidP="00460B03">
            <w:pPr>
              <w:rPr>
                <w:color w:val="auto"/>
              </w:rPr>
            </w:pPr>
            <w:r w:rsidRPr="008C477F">
              <w:rPr>
                <w:color w:val="auto"/>
              </w:rPr>
              <w:t>UL. Barska 28/30</w:t>
            </w:r>
          </w:p>
          <w:p w14:paraId="2D0C593F" w14:textId="77777777" w:rsidR="00222F11" w:rsidRPr="008C477F" w:rsidRDefault="00222F11" w:rsidP="00460B03">
            <w:pPr>
              <w:rPr>
                <w:color w:val="auto"/>
              </w:rPr>
            </w:pPr>
            <w:r w:rsidRPr="008C477F">
              <w:rPr>
                <w:color w:val="auto"/>
              </w:rPr>
              <w:t>02-315 Varșovia</w:t>
            </w:r>
          </w:p>
          <w:p w14:paraId="4DC89A7B" w14:textId="77777777" w:rsidR="00222F11" w:rsidRPr="008C477F" w:rsidRDefault="00222F11" w:rsidP="00460B03">
            <w:pPr>
              <w:rPr>
                <w:color w:val="auto"/>
              </w:rPr>
            </w:pPr>
            <w:r w:rsidRPr="008C477F">
              <w:rPr>
                <w:color w:val="auto"/>
              </w:rPr>
              <w:t>Polonia</w:t>
            </w:r>
          </w:p>
        </w:tc>
      </w:tr>
      <w:tr w:rsidR="00222F11" w:rsidRPr="008C477F" w14:paraId="4566650C" w14:textId="77777777" w:rsidTr="000900F1">
        <w:tc>
          <w:tcPr>
            <w:tcW w:w="2546" w:type="dxa"/>
            <w:shd w:val="clear" w:color="auto" w:fill="auto"/>
          </w:tcPr>
          <w:p w14:paraId="2CCB5391" w14:textId="77777777" w:rsidR="00222F11" w:rsidRPr="008C477F" w:rsidRDefault="00222F11" w:rsidP="004D337A">
            <w:pPr>
              <w:rPr>
                <w:b/>
                <w:color w:val="auto"/>
              </w:rPr>
            </w:pPr>
            <w:r w:rsidRPr="008C477F">
              <w:rPr>
                <w:color w:val="auto"/>
              </w:rPr>
              <w:t>ROMÂNIA</w:t>
            </w:r>
          </w:p>
        </w:tc>
        <w:tc>
          <w:tcPr>
            <w:tcW w:w="6243" w:type="dxa"/>
            <w:shd w:val="clear" w:color="auto" w:fill="auto"/>
          </w:tcPr>
          <w:p w14:paraId="0F51BC0B" w14:textId="77777777" w:rsidR="00222F11" w:rsidRPr="008C477F" w:rsidRDefault="00222F11" w:rsidP="00460B03">
            <w:pPr>
              <w:rPr>
                <w:color w:val="auto"/>
              </w:rPr>
            </w:pPr>
            <w:r w:rsidRPr="008C477F">
              <w:rPr>
                <w:color w:val="auto"/>
              </w:rPr>
              <w:t xml:space="preserve">Inspecția Muncii </w:t>
            </w:r>
          </w:p>
          <w:p w14:paraId="4DA7A7B8" w14:textId="77777777" w:rsidR="00222F11" w:rsidRPr="008C477F" w:rsidRDefault="00222F11" w:rsidP="00460B03">
            <w:pPr>
              <w:rPr>
                <w:color w:val="auto"/>
              </w:rPr>
            </w:pPr>
            <w:r w:rsidRPr="008C477F">
              <w:rPr>
                <w:color w:val="auto"/>
              </w:rPr>
              <w:t>Str. Matei Voievod nr. 14, sector 2</w:t>
            </w:r>
          </w:p>
          <w:p w14:paraId="33DA20C0" w14:textId="77777777" w:rsidR="00222F11" w:rsidRPr="008C477F" w:rsidRDefault="00222F11" w:rsidP="00460B03">
            <w:pPr>
              <w:rPr>
                <w:color w:val="auto"/>
              </w:rPr>
            </w:pPr>
            <w:r w:rsidRPr="008C477F">
              <w:rPr>
                <w:color w:val="auto"/>
              </w:rPr>
              <w:t>RO - 021455 București</w:t>
            </w:r>
          </w:p>
          <w:p w14:paraId="52273699" w14:textId="77777777" w:rsidR="00222F11" w:rsidRPr="008C477F" w:rsidRDefault="00222F11" w:rsidP="00460B03">
            <w:pPr>
              <w:rPr>
                <w:color w:val="auto"/>
              </w:rPr>
            </w:pPr>
            <w:r w:rsidRPr="008C477F">
              <w:rPr>
                <w:color w:val="auto"/>
              </w:rPr>
              <w:t>România</w:t>
            </w:r>
          </w:p>
        </w:tc>
      </w:tr>
      <w:tr w:rsidR="00222F11" w:rsidRPr="008C477F" w14:paraId="7EEEEF04" w14:textId="77777777" w:rsidTr="000900F1">
        <w:tc>
          <w:tcPr>
            <w:tcW w:w="2546" w:type="dxa"/>
            <w:shd w:val="clear" w:color="auto" w:fill="auto"/>
          </w:tcPr>
          <w:p w14:paraId="043F528F" w14:textId="77777777" w:rsidR="00222F11" w:rsidRPr="008C477F" w:rsidRDefault="00222F11" w:rsidP="004D337A">
            <w:pPr>
              <w:rPr>
                <w:b/>
                <w:color w:val="auto"/>
              </w:rPr>
            </w:pPr>
            <w:r w:rsidRPr="008C477F">
              <w:rPr>
                <w:color w:val="auto"/>
              </w:rPr>
              <w:t>SUEDIA</w:t>
            </w:r>
          </w:p>
        </w:tc>
        <w:tc>
          <w:tcPr>
            <w:tcW w:w="6243" w:type="dxa"/>
            <w:shd w:val="clear" w:color="auto" w:fill="auto"/>
          </w:tcPr>
          <w:p w14:paraId="0C4ED939" w14:textId="67CAAA93" w:rsidR="00222F11" w:rsidRPr="008C477F" w:rsidRDefault="00222F11" w:rsidP="00460B03">
            <w:pPr>
              <w:rPr>
                <w:color w:val="auto"/>
              </w:rPr>
            </w:pPr>
            <w:r w:rsidRPr="008C477F">
              <w:rPr>
                <w:color w:val="auto"/>
              </w:rPr>
              <w:t xml:space="preserve">Autoritatea pentru mediul de </w:t>
            </w:r>
            <w:r w:rsidR="002E3135" w:rsidRPr="008C477F">
              <w:rPr>
                <w:color w:val="auto"/>
              </w:rPr>
              <w:t xml:space="preserve">muncă </w:t>
            </w:r>
            <w:r w:rsidRPr="008C477F">
              <w:rPr>
                <w:color w:val="auto"/>
              </w:rPr>
              <w:t>din Suedia</w:t>
            </w:r>
          </w:p>
          <w:p w14:paraId="47F005B2" w14:textId="77777777" w:rsidR="00222F11" w:rsidRPr="008C477F" w:rsidRDefault="00222F11" w:rsidP="00460B03">
            <w:pPr>
              <w:rPr>
                <w:color w:val="auto"/>
              </w:rPr>
            </w:pPr>
            <w:r w:rsidRPr="008C477F">
              <w:rPr>
                <w:color w:val="auto"/>
              </w:rPr>
              <w:t>Afaceri internaționale și Departamentul pentru inspecții</w:t>
            </w:r>
          </w:p>
          <w:p w14:paraId="5E175B06" w14:textId="77777777" w:rsidR="00222F11" w:rsidRPr="008C477F" w:rsidRDefault="00222F11" w:rsidP="00460B03">
            <w:pPr>
              <w:rPr>
                <w:color w:val="auto"/>
              </w:rPr>
            </w:pPr>
            <w:r w:rsidRPr="008C477F">
              <w:rPr>
                <w:color w:val="auto"/>
              </w:rPr>
              <w:t>SE-112 79 Stockholm</w:t>
            </w:r>
          </w:p>
          <w:p w14:paraId="410BDB75" w14:textId="77777777" w:rsidR="00222F11" w:rsidRPr="008C477F" w:rsidRDefault="00222F11" w:rsidP="00460B03">
            <w:pPr>
              <w:rPr>
                <w:color w:val="auto"/>
              </w:rPr>
            </w:pPr>
            <w:r w:rsidRPr="008C477F">
              <w:rPr>
                <w:color w:val="auto"/>
              </w:rPr>
              <w:t>Suedia</w:t>
            </w:r>
          </w:p>
        </w:tc>
      </w:tr>
    </w:tbl>
    <w:p w14:paraId="2F5472A7" w14:textId="77777777" w:rsidR="00CA6AC8" w:rsidRPr="008C477F" w:rsidRDefault="00CA6AC8" w:rsidP="009002B2">
      <w:pPr>
        <w:pStyle w:val="MediumGrid21"/>
        <w:numPr>
          <w:ilvl w:val="0"/>
          <w:numId w:val="0"/>
        </w:numPr>
        <w:rPr>
          <w:color w:val="auto"/>
        </w:rPr>
      </w:pPr>
    </w:p>
    <w:sectPr w:rsidR="00CA6AC8" w:rsidRPr="008C477F" w:rsidSect="00D54A24">
      <w:headerReference w:type="even" r:id="rId45"/>
      <w:headerReference w:type="default" r:id="rId46"/>
      <w:footerReference w:type="even" r:id="rId47"/>
      <w:footerReference w:type="default" r:id="rId48"/>
      <w:headerReference w:type="first" r:id="rId49"/>
      <w:footerReference w:type="first" r:id="rId50"/>
      <w:pgSz w:w="11906" w:h="16838" w:code="9"/>
      <w:pgMar w:top="1985" w:right="1418" w:bottom="1418"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1A0A65" w15:done="0"/>
  <w15:commentEx w15:paraId="5B36C297" w15:done="0"/>
  <w15:commentEx w15:paraId="7BEA7B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35D2E" w14:textId="77777777" w:rsidR="00045556" w:rsidRPr="00D02D0C" w:rsidRDefault="00045556">
      <w:r>
        <w:separator/>
      </w:r>
    </w:p>
  </w:endnote>
  <w:endnote w:type="continuationSeparator" w:id="0">
    <w:p w14:paraId="1F9D424B" w14:textId="77777777" w:rsidR="00045556" w:rsidRPr="00D02D0C" w:rsidRDefault="0004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yriadPro-Regular">
    <w:panose1 w:val="00000000000000000000"/>
    <w:charset w:val="00"/>
    <w:family w:val="swiss"/>
    <w:notTrueType/>
    <w:pitch w:val="default"/>
    <w:sig w:usb0="00000003" w:usb1="00000000" w:usb2="00000000" w:usb3="00000000" w:csb0="00000001" w:csb1="00000000"/>
  </w:font>
  <w:font w:name="MyriadPro-Light">
    <w:altName w:val="Times New Roman"/>
    <w:panose1 w:val="00000000000000000000"/>
    <w:charset w:val="EE"/>
    <w:family w:val="auto"/>
    <w:notTrueType/>
    <w:pitch w:val="default"/>
    <w:sig w:usb0="00000005" w:usb1="00000000" w:usb2="00000000" w:usb3="00000000" w:csb0="00000002"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3CB22" w14:textId="77777777" w:rsidR="009D0BB9" w:rsidRDefault="009D0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1301C" w14:textId="77777777" w:rsidR="00D6595A" w:rsidRPr="00D02D0C" w:rsidRDefault="00D6595A" w:rsidP="00D13C59">
    <w:pPr>
      <w:pStyle w:val="Footer"/>
      <w:pBdr>
        <w:top w:val="single" w:sz="4" w:space="1" w:color="808080"/>
      </w:pBdr>
      <w:jc w:val="right"/>
      <w:rPr>
        <w:rStyle w:val="PageNumber"/>
      </w:rPr>
    </w:pPr>
    <w:r>
      <w:rPr>
        <w:rStyle w:val="PageNumber"/>
      </w:rPr>
      <w:t xml:space="preserve">Mai 2018  </w:t>
    </w:r>
    <w:r w:rsidRPr="00E071ED">
      <w:rPr>
        <w:rStyle w:val="PageNumber"/>
        <w:b/>
      </w:rPr>
      <w:fldChar w:fldCharType="begin"/>
    </w:r>
    <w:r w:rsidRPr="00E071ED">
      <w:rPr>
        <w:rStyle w:val="PageNumber"/>
        <w:b/>
      </w:rPr>
      <w:instrText xml:space="preserve"> PAGE </w:instrText>
    </w:r>
    <w:r w:rsidRPr="00E071ED">
      <w:rPr>
        <w:rStyle w:val="PageNumber"/>
        <w:b/>
      </w:rPr>
      <w:fldChar w:fldCharType="separate"/>
    </w:r>
    <w:r w:rsidR="00D01D63">
      <w:rPr>
        <w:rStyle w:val="PageNumber"/>
        <w:b/>
        <w:noProof/>
      </w:rPr>
      <w:t>28</w:t>
    </w:r>
    <w:r w:rsidRPr="00E071ED">
      <w:rPr>
        <w:rStyle w:val="PageNumbe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66285" w14:textId="77777777" w:rsidR="009D0BB9" w:rsidRDefault="009D0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4CBBA8" w14:textId="77777777" w:rsidR="00045556" w:rsidRPr="00D02D0C" w:rsidRDefault="00045556">
      <w:r>
        <w:separator/>
      </w:r>
    </w:p>
  </w:footnote>
  <w:footnote w:type="continuationSeparator" w:id="0">
    <w:p w14:paraId="515239C0" w14:textId="77777777" w:rsidR="00045556" w:rsidRPr="00D02D0C" w:rsidRDefault="000455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1909B" w14:textId="77777777" w:rsidR="009D0BB9" w:rsidRDefault="009D0B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E9913" w14:textId="77777777" w:rsidR="00D6595A" w:rsidRDefault="00D6595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eastAsia="en-GB" w:bidi="ar-SA"/>
      </w:rPr>
      <w:drawing>
        <wp:anchor distT="0" distB="0" distL="114300" distR="114300" simplePos="0" relativeHeight="251658752" behindDoc="1" locked="0" layoutInCell="0" allowOverlap="1" wp14:anchorId="7E5D4858" wp14:editId="50298658">
          <wp:simplePos x="0" y="0"/>
          <wp:positionH relativeFrom="column">
            <wp:posOffset>3810000</wp:posOffset>
          </wp:positionH>
          <wp:positionV relativeFrom="paragraph">
            <wp:posOffset>-60325</wp:posOffset>
          </wp:positionV>
          <wp:extent cx="1752600" cy="419100"/>
          <wp:effectExtent l="0" t="0" r="0" b="0"/>
          <wp:wrapTight wrapText="bothSides">
            <wp:wrapPolygon edited="0">
              <wp:start x="0" y="0"/>
              <wp:lineTo x="0" y="20618"/>
              <wp:lineTo x="21365" y="20618"/>
              <wp:lineTo x="21365" y="0"/>
              <wp:lineTo x="0" y="0"/>
            </wp:wrapPolygon>
          </wp:wrapTight>
          <wp:docPr id="17" name="Picture 17"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7BE90" w14:textId="77777777" w:rsidR="00D6595A" w:rsidRDefault="00D6595A" w:rsidP="00444FFF">
    <w:pPr>
      <w:pStyle w:val="Footer"/>
      <w:pBdr>
        <w:bottom w:val="single" w:sz="4" w:space="1" w:color="7B6F46"/>
      </w:pBdr>
      <w:tabs>
        <w:tab w:val="clear" w:pos="8306"/>
        <w:tab w:val="right" w:pos="8820"/>
      </w:tabs>
      <w:ind w:right="3027"/>
      <w:jc w:val="right"/>
      <w:rPr>
        <w:rFonts w:cs="Arial"/>
        <w:b/>
        <w:noProof/>
        <w:color w:val="auto"/>
        <w:szCs w:val="16"/>
      </w:rPr>
    </w:pPr>
    <w:r>
      <w:rPr>
        <w:b/>
        <w:noProof/>
        <w:color w:val="auto"/>
      </w:rPr>
      <w:t>Ocuparea Forței de Muncă, Afaceri Sociale și Incluziune</w:t>
    </w:r>
  </w:p>
  <w:p w14:paraId="32E6719B" w14:textId="77777777" w:rsidR="00D6595A" w:rsidRDefault="00D6595A" w:rsidP="00444FFF">
    <w:pPr>
      <w:pStyle w:val="Footer"/>
      <w:pBdr>
        <w:bottom w:val="single" w:sz="4" w:space="1" w:color="7B6F46"/>
      </w:pBdr>
      <w:tabs>
        <w:tab w:val="clear" w:pos="8306"/>
        <w:tab w:val="right" w:pos="8820"/>
      </w:tabs>
      <w:ind w:right="3027"/>
      <w:jc w:val="right"/>
      <w:rPr>
        <w:rStyle w:val="HeaderChar"/>
      </w:rPr>
    </w:pPr>
    <w:r>
      <w:rPr>
        <w:noProof/>
        <w:color w:val="000000"/>
        <w:szCs w:val="24"/>
        <w:lang w:val="en-GB" w:eastAsia="en-GB" w:bidi="ar-SA"/>
      </w:rPr>
      <mc:AlternateContent>
        <mc:Choice Requires="wps">
          <w:drawing>
            <wp:anchor distT="0" distB="0" distL="114300" distR="114300" simplePos="0" relativeHeight="251657728" behindDoc="0" locked="0" layoutInCell="0" allowOverlap="1" wp14:anchorId="24D179A9" wp14:editId="13351247">
              <wp:simplePos x="0" y="0"/>
              <wp:positionH relativeFrom="column">
                <wp:posOffset>0</wp:posOffset>
              </wp:positionH>
              <wp:positionV relativeFrom="paragraph">
                <wp:posOffset>211455</wp:posOffset>
              </wp:positionV>
              <wp:extent cx="5600700" cy="0"/>
              <wp:effectExtent l="0" t="0" r="0" b="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0416501"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65pt" to="44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3gU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HkJreuMKiKjU1obi6Em9mmdNvzukdNUSteeR4tvZQF4WMpJ3KWHjDFyw679oBjHk4HXs&#10;06mxXYCEDqBTlON8k4OfPKJwOJ2l6WMKqtHBl5BiSDTW+c9cdygYJZZAOgKT47PzgQgphpBwj9Ib&#10;IWVUWyrUl3gxnUxjgtNSsOAMYc7ud5W06EjCvMQvVgWe+zCrD4pFsJYTtr7angh5seFyqQIelAJ0&#10;rtZlIH4s0sV6vp7no3wyW4/ytK5HnzZVPpptssdp/VBXVZ39DNSyvGgFY1wFdsNwZvnfiX99Jpex&#10;uo3nrQ3Je/TYLyA7/CPpqGWQ7zIIO83OWztoDPMYg69vJwz8/R7s+xe++gUAAP//AwBQSwMEFAAG&#10;AAgAAAAhAI4gV8raAAAABgEAAA8AAABkcnMvZG93bnJldi54bWxMj8FOwzAQRO9I/IO1SFwq6pBI&#10;KApxKgTkxoVSxHUbb5Oo8TqN3Tbw9SziAMeZWc28LVezG9SJptB7NnC7TEARN9723BrYvNU3OagQ&#10;kS0OnsnAJwVYVZcXJRbWn/mVTuvYKinhUKCBLsax0Do0HTkMSz8SS7bzk8Mocmq1nfAs5W7QaZLc&#10;aYc9y0KHIz121OzXR2cg1O90qL8WzSL5yFpP6eHp5RmNub6aH+5BRZrj3zH84As6VMK09Ue2QQ0G&#10;5JFoIMsyUJLmeSrG9tfQVan/41ffAAAA//8DAFBLAQItABQABgAIAAAAIQC2gziS/gAAAOEBAAAT&#10;AAAAAAAAAAAAAAAAAAAAAABbQ29udGVudF9UeXBlc10ueG1sUEsBAi0AFAAGAAgAAAAhADj9If/W&#10;AAAAlAEAAAsAAAAAAAAAAAAAAAAALwEAAF9yZWxzLy5yZWxzUEsBAi0AFAAGAAgAAAAhACKfeBQT&#10;AgAAKQQAAA4AAAAAAAAAAAAAAAAALgIAAGRycy9lMm9Eb2MueG1sUEsBAi0AFAAGAAgAAAAhAI4g&#10;V8raAAAABgEAAA8AAAAAAAAAAAAAAAAAbQQAAGRycy9kb3ducmV2LnhtbFBLBQYAAAAABAAEAPMA&#10;AAB0BQAAAAA=&#10;" o:allowincell="f"/>
          </w:pict>
        </mc:Fallback>
      </mc:AlternateContent>
    </w:r>
    <w:r>
      <w:rPr>
        <w:rStyle w:val="HeaderChar"/>
      </w:rPr>
      <w:t xml:space="preserve"> Principii pentru inspectorii de muncă</w:t>
    </w:r>
  </w:p>
  <w:p w14:paraId="0E73AE10" w14:textId="77777777" w:rsidR="00D6595A" w:rsidRPr="00097644" w:rsidRDefault="00D6595A" w:rsidP="00444FFF">
    <w:pPr>
      <w:pStyle w:val="Footer"/>
      <w:pBdr>
        <w:bottom w:val="single" w:sz="4" w:space="1" w:color="7B6F46"/>
      </w:pBdr>
      <w:tabs>
        <w:tab w:val="clear" w:pos="8306"/>
        <w:tab w:val="right" w:pos="8820"/>
      </w:tabs>
      <w:ind w:right="3027"/>
      <w:jc w:val="right"/>
      <w:rPr>
        <w:rFonts w:cs="Arial"/>
        <w:noProof/>
        <w:color w:val="auto"/>
        <w:w w:val="80"/>
        <w:szCs w:val="16"/>
      </w:rPr>
    </w:pPr>
  </w:p>
  <w:p w14:paraId="4DA1123D" w14:textId="77777777" w:rsidR="00D6595A" w:rsidRPr="00A82D08" w:rsidRDefault="00D6595A" w:rsidP="00F73F01">
    <w:pPr>
      <w:pStyle w:val="Footer"/>
      <w:pBdr>
        <w:bottom w:val="single" w:sz="4" w:space="1" w:color="7B6F46"/>
      </w:pBdr>
      <w:tabs>
        <w:tab w:val="clear" w:pos="8306"/>
        <w:tab w:val="right" w:pos="8820"/>
      </w:tabs>
      <w:ind w:right="3027"/>
      <w:jc w:val="right"/>
      <w:rPr>
        <w:rFonts w:cs="Arial"/>
        <w:noProof/>
        <w:color w:val="auto"/>
        <w:szCs w:val="16"/>
      </w:rPr>
    </w:pPr>
  </w:p>
  <w:p w14:paraId="37457A37" w14:textId="77777777" w:rsidR="00D6595A" w:rsidRDefault="00D6595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7F6E5177" w14:textId="77777777" w:rsidR="00D6595A" w:rsidRDefault="00D6595A" w:rsidP="00F73F01">
    <w:pPr>
      <w:pStyle w:val="Footer"/>
      <w:pBdr>
        <w:bottom w:val="single" w:sz="4" w:space="1" w:color="7B6F46"/>
      </w:pBdr>
      <w:tabs>
        <w:tab w:val="clear" w:pos="8306"/>
        <w:tab w:val="right" w:pos="8820"/>
      </w:tabs>
      <w:ind w:right="3027"/>
      <w:jc w:val="center"/>
    </w:pPr>
    <w:r>
      <w:rPr>
        <w:rFonts w:cs="Arial"/>
        <w:b/>
        <w:i w:val="0"/>
        <w:noProof/>
        <w:color w:val="auto"/>
        <w:szCs w:val="16"/>
        <w:lang w:val="en-GB" w:eastAsia="en-GB" w:bidi="ar-SA"/>
      </w:rPr>
      <mc:AlternateContent>
        <mc:Choice Requires="wps">
          <w:drawing>
            <wp:anchor distT="0" distB="0" distL="114300" distR="114300" simplePos="0" relativeHeight="251656704" behindDoc="0" locked="0" layoutInCell="0" allowOverlap="1" wp14:anchorId="760AE503" wp14:editId="1B009F46">
              <wp:simplePos x="0" y="0"/>
              <wp:positionH relativeFrom="column">
                <wp:posOffset>0</wp:posOffset>
              </wp:positionH>
              <wp:positionV relativeFrom="paragraph">
                <wp:posOffset>325755</wp:posOffset>
              </wp:positionV>
              <wp:extent cx="56007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BE8A30"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h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MpiaXrjCoio1M6G5OhZvZitpt8dUrpqiTrwSPH1YuBeFoqZvLkSNs7AA/v+s2YQQ45exzqd&#10;G9sFSKgAOkc5Lnc5+NkjCofTWZo+paAaHXwJKYaLxjr/iesOBaPEEkhHYHLaOh+IkGIICe8ovRFS&#10;RrWlQn2JF9PJNF5wWgoWnCHM2cO+khadSOiX+MWswPMYZvVRsQjWcsLWN9sTIa82PC5VwINUgM7N&#10;ujbEj0W6WM/X83yUT2brUZ7W9ejjpspHs032NK0/1FVVZz8DtSwvWsEYV4Hd0JxZ/nfi38bk2lb3&#10;9ryXIXmLHusFZId/JB21DPKFaXLFXrPLzg4aQz/G4NvshIZ/3IP9OOG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J/euF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eastAsia="en-GB" w:bidi="ar-SA"/>
      </w:rPr>
      <w:drawing>
        <wp:inline distT="0" distB="0" distL="0" distR="0" wp14:anchorId="01EB0B96" wp14:editId="31283416">
          <wp:extent cx="5756910" cy="7534910"/>
          <wp:effectExtent l="0" t="0" r="0" b="8890"/>
          <wp:docPr id="5" name="Picture 5"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6910" cy="75349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C5DB2" w14:textId="77777777" w:rsidR="009D0BB9" w:rsidRDefault="009D0B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6868A4"/>
    <w:lvl w:ilvl="0">
      <w:start w:val="1"/>
      <w:numFmt w:val="bullet"/>
      <w:lvlText w:val=""/>
      <w:lvlJc w:val="left"/>
      <w:pPr>
        <w:ind w:left="360" w:hanging="36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2">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3">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4">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588611F"/>
    <w:multiLevelType w:val="multilevel"/>
    <w:tmpl w:val="4CB67562"/>
    <w:lvl w:ilvl="0">
      <w:start w:val="1"/>
      <w:numFmt w:val="bullet"/>
      <w:lvlText w:val=""/>
      <w:lvlJc w:val="left"/>
      <w:pPr>
        <w:ind w:left="0" w:firstLine="72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8">
    <w:nsid w:val="06F33A2A"/>
    <w:multiLevelType w:val="hybridMultilevel"/>
    <w:tmpl w:val="49744D0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09884586"/>
    <w:multiLevelType w:val="hybridMultilevel"/>
    <w:tmpl w:val="E0C0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5D7076"/>
    <w:multiLevelType w:val="multilevel"/>
    <w:tmpl w:val="B1B28B22"/>
    <w:numStyleLink w:val="Style2"/>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1814E5"/>
    <w:multiLevelType w:val="hybridMultilevel"/>
    <w:tmpl w:val="3648BFC8"/>
    <w:lvl w:ilvl="0" w:tplc="DFF8CB1A">
      <w:start w:val="1"/>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nsid w:val="171B28CD"/>
    <w:multiLevelType w:val="hybridMultilevel"/>
    <w:tmpl w:val="F0BE6E66"/>
    <w:lvl w:ilvl="0" w:tplc="041D0003">
      <w:start w:val="1"/>
      <w:numFmt w:val="bullet"/>
      <w:lvlText w:val="o"/>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1792609F"/>
    <w:multiLevelType w:val="hybridMultilevel"/>
    <w:tmpl w:val="2D1CE7D4"/>
    <w:lvl w:ilvl="0" w:tplc="95206D0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8BD51BF"/>
    <w:multiLevelType w:val="hybridMultilevel"/>
    <w:tmpl w:val="0680B35A"/>
    <w:lvl w:ilvl="0" w:tplc="041D0001">
      <w:start w:val="1"/>
      <w:numFmt w:val="bullet"/>
      <w:lvlText w:val=""/>
      <w:lvlJc w:val="left"/>
      <w:pPr>
        <w:ind w:left="720" w:hanging="360"/>
      </w:pPr>
      <w:rPr>
        <w:rFonts w:ascii="Symbol" w:hAnsi="Symbol" w:hint="default"/>
      </w:rPr>
    </w:lvl>
    <w:lvl w:ilvl="1" w:tplc="041D000D">
      <w:start w:val="1"/>
      <w:numFmt w:val="bullet"/>
      <w:lvlText w:val=""/>
      <w:lvlJc w:val="left"/>
      <w:pPr>
        <w:ind w:left="1494" w:hanging="360"/>
      </w:pPr>
      <w:rPr>
        <w:rFonts w:ascii="Wingdings" w:hAnsi="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19CC6EE0"/>
    <w:multiLevelType w:val="hybridMultilevel"/>
    <w:tmpl w:val="B448E1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1C77458E"/>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E044208"/>
    <w:multiLevelType w:val="multilevel"/>
    <w:tmpl w:val="87A407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0">
    <w:nsid w:val="1F971962"/>
    <w:multiLevelType w:val="hybridMultilevel"/>
    <w:tmpl w:val="B20C09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3C16F08"/>
    <w:multiLevelType w:val="multilevel"/>
    <w:tmpl w:val="B1B28B22"/>
    <w:numStyleLink w:val="Style2"/>
  </w:abstractNum>
  <w:abstractNum w:abstractNumId="22">
    <w:nsid w:val="25B2584D"/>
    <w:multiLevelType w:val="hybridMultilevel"/>
    <w:tmpl w:val="B88088F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3">
    <w:nsid w:val="29FC5570"/>
    <w:multiLevelType w:val="hybridMultilevel"/>
    <w:tmpl w:val="037ACEC8"/>
    <w:lvl w:ilvl="0" w:tplc="8F647802">
      <w:start w:val="4"/>
      <w:numFmt w:val="bullet"/>
      <w:lvlText w:val="-"/>
      <w:lvlJc w:val="left"/>
      <w:pPr>
        <w:ind w:left="360" w:hanging="360"/>
      </w:pPr>
      <w:rPr>
        <w:rFonts w:ascii="Times New Roman" w:eastAsia="Times New Roman" w:hAnsi="Times New Roman"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nsid w:val="2B547466"/>
    <w:multiLevelType w:val="hybridMultilevel"/>
    <w:tmpl w:val="9AF430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2C3F1F2F"/>
    <w:multiLevelType w:val="hybridMultilevel"/>
    <w:tmpl w:val="2F1211B2"/>
    <w:lvl w:ilvl="0" w:tplc="872413D4">
      <w:start w:val="14"/>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2E522E22"/>
    <w:multiLevelType w:val="hybridMultilevel"/>
    <w:tmpl w:val="3920EFE4"/>
    <w:lvl w:ilvl="0" w:tplc="12C687AC">
      <w:start w:val="1"/>
      <w:numFmt w:val="bullet"/>
      <w:pStyle w:val="MediumGrid21"/>
      <w:lvlText w:val=""/>
      <w:lvlJc w:val="left"/>
      <w:pPr>
        <w:ind w:left="1004" w:hanging="360"/>
      </w:pPr>
      <w:rPr>
        <w:rFonts w:ascii="Wingdings" w:hAnsi="Wingdings" w:hint="default"/>
      </w:rPr>
    </w:lvl>
    <w:lvl w:ilvl="1" w:tplc="041D0003">
      <w:start w:val="1"/>
      <w:numFmt w:val="bullet"/>
      <w:lvlText w:val="o"/>
      <w:lvlJc w:val="left"/>
      <w:pPr>
        <w:ind w:left="1724" w:hanging="360"/>
      </w:pPr>
      <w:rPr>
        <w:rFonts w:ascii="Courier New" w:hAnsi="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7">
    <w:nsid w:val="300C0707"/>
    <w:multiLevelType w:val="hybridMultilevel"/>
    <w:tmpl w:val="66CCF7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nsid w:val="32A22C7D"/>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37C11510"/>
    <w:multiLevelType w:val="hybridMultilevel"/>
    <w:tmpl w:val="669A85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nsid w:val="399958C3"/>
    <w:multiLevelType w:val="hybridMultilevel"/>
    <w:tmpl w:val="D1EABBB4"/>
    <w:lvl w:ilvl="0" w:tplc="041D0001">
      <w:start w:val="1"/>
      <w:numFmt w:val="bullet"/>
      <w:lvlText w:val=""/>
      <w:lvlJc w:val="left"/>
      <w:pPr>
        <w:ind w:left="720" w:hanging="360"/>
      </w:pPr>
      <w:rPr>
        <w:rFonts w:ascii="Symbol" w:hAnsi="Symbol" w:hint="default"/>
      </w:rPr>
    </w:lvl>
    <w:lvl w:ilvl="1" w:tplc="8F647802">
      <w:start w:val="4"/>
      <w:numFmt w:val="bullet"/>
      <w:lvlText w:val="-"/>
      <w:lvlJc w:val="left"/>
      <w:pPr>
        <w:ind w:left="1494" w:hanging="360"/>
      </w:pPr>
      <w:rPr>
        <w:rFonts w:ascii="Times New Roman" w:eastAsia="Times New Roman" w:hAnsi="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3A686C9A"/>
    <w:multiLevelType w:val="multilevel"/>
    <w:tmpl w:val="5EE87D96"/>
    <w:lvl w:ilvl="0">
      <w:start w:val="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3EF33481"/>
    <w:multiLevelType w:val="hybridMultilevel"/>
    <w:tmpl w:val="F0629DC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44FF1B90"/>
    <w:multiLevelType w:val="multilevel"/>
    <w:tmpl w:val="3C9EE66C"/>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5A6C3A8C"/>
    <w:multiLevelType w:val="hybridMultilevel"/>
    <w:tmpl w:val="AD96CF54"/>
    <w:lvl w:ilvl="0" w:tplc="041D0001">
      <w:numFmt w:val="bullet"/>
      <w:lvlText w:val=""/>
      <w:lvlJc w:val="left"/>
      <w:pPr>
        <w:ind w:left="1080" w:hanging="360"/>
      </w:pPr>
      <w:rPr>
        <w:rFonts w:ascii="Symbol" w:eastAsia="Times New Roman" w:hAnsi="Symbol" w:hint="default"/>
        <w:b w:val="0"/>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6">
    <w:nsid w:val="5B1758EF"/>
    <w:multiLevelType w:val="multilevel"/>
    <w:tmpl w:val="B1B28B22"/>
    <w:numStyleLink w:val="Style2"/>
  </w:abstractNum>
  <w:abstractNum w:abstractNumId="37">
    <w:nsid w:val="61024F9C"/>
    <w:multiLevelType w:val="multilevel"/>
    <w:tmpl w:val="B1B28B22"/>
    <w:numStyleLink w:val="Style2"/>
  </w:abstractNum>
  <w:abstractNum w:abstractNumId="38">
    <w:nsid w:val="619725D1"/>
    <w:multiLevelType w:val="hybridMultilevel"/>
    <w:tmpl w:val="FE3E5BB4"/>
    <w:lvl w:ilvl="0" w:tplc="8F647802">
      <w:start w:val="4"/>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62AC3DC6"/>
    <w:multiLevelType w:val="hybridMultilevel"/>
    <w:tmpl w:val="32EC0DE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0">
    <w:nsid w:val="66B57AED"/>
    <w:multiLevelType w:val="hybridMultilevel"/>
    <w:tmpl w:val="7D14F594"/>
    <w:lvl w:ilvl="0" w:tplc="BA5E5998">
      <w:numFmt w:val="bullet"/>
      <w:lvlText w:val=""/>
      <w:lvlJc w:val="left"/>
      <w:pPr>
        <w:ind w:left="1080" w:hanging="360"/>
      </w:pPr>
      <w:rPr>
        <w:rFonts w:ascii="Symbol" w:eastAsia="Times New Roman" w:hAnsi="Symbol"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1">
    <w:nsid w:val="6AB32F25"/>
    <w:multiLevelType w:val="multilevel"/>
    <w:tmpl w:val="3E80106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2">
    <w:nsid w:val="6CBF1833"/>
    <w:multiLevelType w:val="hybridMultilevel"/>
    <w:tmpl w:val="F3D849FA"/>
    <w:lvl w:ilvl="0" w:tplc="D74E86C0">
      <w:start w:val="1"/>
      <w:numFmt w:val="bullet"/>
      <w:lvlText w:val="-"/>
      <w:lvlJc w:val="left"/>
      <w:pPr>
        <w:ind w:left="720" w:hanging="360"/>
      </w:pPr>
      <w:rPr>
        <w:rFonts w:ascii="Book Antiqua" w:eastAsia="Times New Roman" w:hAnsi="Book Antiqu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6DAC294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4B22C3E"/>
    <w:multiLevelType w:val="hybridMultilevel"/>
    <w:tmpl w:val="C422EDA8"/>
    <w:lvl w:ilvl="0" w:tplc="B64C32FE">
      <w:numFmt w:val="bullet"/>
      <w:lvlText w:val="-"/>
      <w:lvlJc w:val="left"/>
      <w:pPr>
        <w:ind w:left="720" w:hanging="360"/>
      </w:pPr>
      <w:rPr>
        <w:rFonts w:ascii="Trebuchet MS" w:eastAsia="Times New Roman" w:hAnsi="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196FBC"/>
    <w:multiLevelType w:val="multilevel"/>
    <w:tmpl w:val="B1B28B22"/>
    <w:numStyleLink w:val="Style2"/>
  </w:abstractNum>
  <w:abstractNum w:abstractNumId="46">
    <w:nsid w:val="768651B1"/>
    <w:multiLevelType w:val="hybridMultilevel"/>
    <w:tmpl w:val="6FAC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EE2EA8"/>
    <w:multiLevelType w:val="hybridMultilevel"/>
    <w:tmpl w:val="892CF544"/>
    <w:lvl w:ilvl="0" w:tplc="8F647802">
      <w:start w:val="4"/>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nsid w:val="7C2D111B"/>
    <w:multiLevelType w:val="hybridMultilevel"/>
    <w:tmpl w:val="D7C09334"/>
    <w:lvl w:ilvl="0" w:tplc="6A8265A4">
      <w:start w:val="1"/>
      <w:numFmt w:val="bullet"/>
      <w:lvlText w:val="-"/>
      <w:lvlJc w:val="left"/>
      <w:pPr>
        <w:tabs>
          <w:tab w:val="num" w:pos="360"/>
        </w:tabs>
        <w:ind w:left="360" w:hanging="360"/>
      </w:pPr>
      <w:rPr>
        <w:rFonts w:ascii="Arial Narrow" w:hAnsi="Arial Narro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15"/>
  </w:num>
  <w:num w:numId="8">
    <w:abstractNumId w:val="11"/>
  </w:num>
  <w:num w:numId="9">
    <w:abstractNumId w:val="34"/>
  </w:num>
  <w:num w:numId="10">
    <w:abstractNumId w:val="45"/>
  </w:num>
  <w:num w:numId="11">
    <w:abstractNumId w:val="37"/>
  </w:num>
  <w:num w:numId="12">
    <w:abstractNumId w:val="36"/>
  </w:num>
  <w:num w:numId="13">
    <w:abstractNumId w:val="10"/>
  </w:num>
  <w:num w:numId="14">
    <w:abstractNumId w:val="41"/>
  </w:num>
  <w:num w:numId="15">
    <w:abstractNumId w:val="47"/>
  </w:num>
  <w:num w:numId="16">
    <w:abstractNumId w:val="35"/>
  </w:num>
  <w:num w:numId="17">
    <w:abstractNumId w:val="33"/>
  </w:num>
  <w:num w:numId="18">
    <w:abstractNumId w:val="32"/>
  </w:num>
  <w:num w:numId="19">
    <w:abstractNumId w:val="0"/>
  </w:num>
  <w:num w:numId="20">
    <w:abstractNumId w:val="40"/>
  </w:num>
  <w:num w:numId="21">
    <w:abstractNumId w:val="46"/>
  </w:num>
  <w:num w:numId="22">
    <w:abstractNumId w:val="14"/>
  </w:num>
  <w:num w:numId="23">
    <w:abstractNumId w:val="31"/>
  </w:num>
  <w:num w:numId="24">
    <w:abstractNumId w:val="43"/>
  </w:num>
  <w:num w:numId="25">
    <w:abstractNumId w:val="28"/>
  </w:num>
  <w:num w:numId="26">
    <w:abstractNumId w:val="8"/>
  </w:num>
  <w:num w:numId="27">
    <w:abstractNumId w:val="29"/>
  </w:num>
  <w:num w:numId="28">
    <w:abstractNumId w:val="27"/>
  </w:num>
  <w:num w:numId="29">
    <w:abstractNumId w:val="9"/>
  </w:num>
  <w:num w:numId="30">
    <w:abstractNumId w:val="16"/>
  </w:num>
  <w:num w:numId="31">
    <w:abstractNumId w:val="21"/>
  </w:num>
  <w:num w:numId="32">
    <w:abstractNumId w:val="19"/>
  </w:num>
  <w:num w:numId="33">
    <w:abstractNumId w:val="18"/>
  </w:num>
  <w:num w:numId="34">
    <w:abstractNumId w:val="48"/>
  </w:num>
  <w:num w:numId="35">
    <w:abstractNumId w:val="20"/>
  </w:num>
  <w:num w:numId="36">
    <w:abstractNumId w:val="22"/>
  </w:num>
  <w:num w:numId="37">
    <w:abstractNumId w:val="24"/>
  </w:num>
  <w:num w:numId="38">
    <w:abstractNumId w:val="17"/>
  </w:num>
  <w:num w:numId="39">
    <w:abstractNumId w:val="44"/>
  </w:num>
  <w:num w:numId="40">
    <w:abstractNumId w:val="30"/>
  </w:num>
  <w:num w:numId="41">
    <w:abstractNumId w:val="7"/>
  </w:num>
  <w:num w:numId="42">
    <w:abstractNumId w:val="39"/>
  </w:num>
  <w:num w:numId="43">
    <w:abstractNumId w:val="13"/>
  </w:num>
  <w:num w:numId="44">
    <w:abstractNumId w:val="38"/>
  </w:num>
  <w:num w:numId="45">
    <w:abstractNumId w:val="42"/>
  </w:num>
  <w:num w:numId="46">
    <w:abstractNumId w:val="12"/>
  </w:num>
  <w:num w:numId="47">
    <w:abstractNumId w:val="23"/>
  </w:num>
  <w:num w:numId="48">
    <w:abstractNumId w:val="26"/>
  </w:num>
  <w:num w:numId="49">
    <w:abstractNumId w:val="2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Pack by Diakov">
    <w15:presenceInfo w15:providerId="None" w15:userId="RePack by Diako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gNum" w:val="1"/>
    <w:docVar w:name="LW_DocType" w:val="NORMAL"/>
  </w:docVars>
  <w:rsids>
    <w:rsidRoot w:val="00A82D08"/>
    <w:rsid w:val="0000014E"/>
    <w:rsid w:val="000003C7"/>
    <w:rsid w:val="000011F8"/>
    <w:rsid w:val="00001C97"/>
    <w:rsid w:val="00002AB0"/>
    <w:rsid w:val="00002FFA"/>
    <w:rsid w:val="00003AD6"/>
    <w:rsid w:val="000049DA"/>
    <w:rsid w:val="00004F54"/>
    <w:rsid w:val="00005E82"/>
    <w:rsid w:val="000060E8"/>
    <w:rsid w:val="00007392"/>
    <w:rsid w:val="00007AB9"/>
    <w:rsid w:val="000112EC"/>
    <w:rsid w:val="00012675"/>
    <w:rsid w:val="000149E1"/>
    <w:rsid w:val="00015760"/>
    <w:rsid w:val="000174A7"/>
    <w:rsid w:val="000227E0"/>
    <w:rsid w:val="00024498"/>
    <w:rsid w:val="000244D6"/>
    <w:rsid w:val="000248EA"/>
    <w:rsid w:val="00025995"/>
    <w:rsid w:val="00026A2E"/>
    <w:rsid w:val="00026F59"/>
    <w:rsid w:val="0003038A"/>
    <w:rsid w:val="0003243A"/>
    <w:rsid w:val="00032AAE"/>
    <w:rsid w:val="0003368A"/>
    <w:rsid w:val="00033AEB"/>
    <w:rsid w:val="000346A7"/>
    <w:rsid w:val="00036192"/>
    <w:rsid w:val="00041DD4"/>
    <w:rsid w:val="00041F6F"/>
    <w:rsid w:val="00043C51"/>
    <w:rsid w:val="000445CA"/>
    <w:rsid w:val="00045556"/>
    <w:rsid w:val="00045D7B"/>
    <w:rsid w:val="00046B17"/>
    <w:rsid w:val="00047165"/>
    <w:rsid w:val="00050520"/>
    <w:rsid w:val="00050838"/>
    <w:rsid w:val="000515AD"/>
    <w:rsid w:val="00052B6B"/>
    <w:rsid w:val="00053613"/>
    <w:rsid w:val="000538D9"/>
    <w:rsid w:val="00053CD2"/>
    <w:rsid w:val="00054380"/>
    <w:rsid w:val="00056120"/>
    <w:rsid w:val="00056340"/>
    <w:rsid w:val="0005783E"/>
    <w:rsid w:val="00060004"/>
    <w:rsid w:val="00060ED6"/>
    <w:rsid w:val="00061164"/>
    <w:rsid w:val="00061554"/>
    <w:rsid w:val="000632ED"/>
    <w:rsid w:val="00063F99"/>
    <w:rsid w:val="0006560C"/>
    <w:rsid w:val="00065B56"/>
    <w:rsid w:val="00065C42"/>
    <w:rsid w:val="0006610B"/>
    <w:rsid w:val="0006696E"/>
    <w:rsid w:val="00066CD1"/>
    <w:rsid w:val="00066E95"/>
    <w:rsid w:val="000673AF"/>
    <w:rsid w:val="0006761C"/>
    <w:rsid w:val="000679B5"/>
    <w:rsid w:val="000703BE"/>
    <w:rsid w:val="0007167C"/>
    <w:rsid w:val="00071C09"/>
    <w:rsid w:val="000731D5"/>
    <w:rsid w:val="0007390C"/>
    <w:rsid w:val="00076EB2"/>
    <w:rsid w:val="00077239"/>
    <w:rsid w:val="00080B7C"/>
    <w:rsid w:val="00081939"/>
    <w:rsid w:val="00081B17"/>
    <w:rsid w:val="00081E2B"/>
    <w:rsid w:val="00083D17"/>
    <w:rsid w:val="00083D2B"/>
    <w:rsid w:val="0008463C"/>
    <w:rsid w:val="00084C7A"/>
    <w:rsid w:val="00084DEF"/>
    <w:rsid w:val="0008560D"/>
    <w:rsid w:val="000900F1"/>
    <w:rsid w:val="00093335"/>
    <w:rsid w:val="0009419B"/>
    <w:rsid w:val="0009490F"/>
    <w:rsid w:val="00094AB3"/>
    <w:rsid w:val="00095C34"/>
    <w:rsid w:val="00096A5C"/>
    <w:rsid w:val="000A17AD"/>
    <w:rsid w:val="000A19F6"/>
    <w:rsid w:val="000A360E"/>
    <w:rsid w:val="000A7168"/>
    <w:rsid w:val="000A7D02"/>
    <w:rsid w:val="000B0DBF"/>
    <w:rsid w:val="000B0E45"/>
    <w:rsid w:val="000B4CE1"/>
    <w:rsid w:val="000B4FB9"/>
    <w:rsid w:val="000B5339"/>
    <w:rsid w:val="000B654C"/>
    <w:rsid w:val="000B67A9"/>
    <w:rsid w:val="000B7039"/>
    <w:rsid w:val="000C1222"/>
    <w:rsid w:val="000C1551"/>
    <w:rsid w:val="000C1B83"/>
    <w:rsid w:val="000C4686"/>
    <w:rsid w:val="000C56CD"/>
    <w:rsid w:val="000D0CED"/>
    <w:rsid w:val="000D157D"/>
    <w:rsid w:val="000D1BB7"/>
    <w:rsid w:val="000D1E2E"/>
    <w:rsid w:val="000D2790"/>
    <w:rsid w:val="000D29BE"/>
    <w:rsid w:val="000D3773"/>
    <w:rsid w:val="000D46F5"/>
    <w:rsid w:val="000D4878"/>
    <w:rsid w:val="000D6374"/>
    <w:rsid w:val="000D6681"/>
    <w:rsid w:val="000D7B0F"/>
    <w:rsid w:val="000E249B"/>
    <w:rsid w:val="000E31AA"/>
    <w:rsid w:val="000E7F96"/>
    <w:rsid w:val="000F02C6"/>
    <w:rsid w:val="000F05F9"/>
    <w:rsid w:val="000F06F3"/>
    <w:rsid w:val="000F0714"/>
    <w:rsid w:val="000F0B8C"/>
    <w:rsid w:val="000F1F7F"/>
    <w:rsid w:val="000F260B"/>
    <w:rsid w:val="000F4DA4"/>
    <w:rsid w:val="000F5233"/>
    <w:rsid w:val="000F6082"/>
    <w:rsid w:val="000F63F0"/>
    <w:rsid w:val="000F69CF"/>
    <w:rsid w:val="00103338"/>
    <w:rsid w:val="001037E2"/>
    <w:rsid w:val="0010595C"/>
    <w:rsid w:val="001077CC"/>
    <w:rsid w:val="00107A66"/>
    <w:rsid w:val="00110F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8A8"/>
    <w:rsid w:val="001277EC"/>
    <w:rsid w:val="00127F9A"/>
    <w:rsid w:val="00131672"/>
    <w:rsid w:val="00132C5A"/>
    <w:rsid w:val="001332B5"/>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39DE"/>
    <w:rsid w:val="0015426B"/>
    <w:rsid w:val="001554BA"/>
    <w:rsid w:val="00155687"/>
    <w:rsid w:val="00155764"/>
    <w:rsid w:val="00156D3B"/>
    <w:rsid w:val="00156EC0"/>
    <w:rsid w:val="001575C3"/>
    <w:rsid w:val="00160327"/>
    <w:rsid w:val="001618B9"/>
    <w:rsid w:val="00161C23"/>
    <w:rsid w:val="00161EDF"/>
    <w:rsid w:val="00161FA0"/>
    <w:rsid w:val="0016260C"/>
    <w:rsid w:val="00162D71"/>
    <w:rsid w:val="00162DAE"/>
    <w:rsid w:val="00164FDA"/>
    <w:rsid w:val="00165275"/>
    <w:rsid w:val="0016592B"/>
    <w:rsid w:val="00166C42"/>
    <w:rsid w:val="00167D03"/>
    <w:rsid w:val="00172FED"/>
    <w:rsid w:val="00173357"/>
    <w:rsid w:val="00173758"/>
    <w:rsid w:val="0017457E"/>
    <w:rsid w:val="001750A9"/>
    <w:rsid w:val="00176841"/>
    <w:rsid w:val="00177156"/>
    <w:rsid w:val="00182722"/>
    <w:rsid w:val="00184274"/>
    <w:rsid w:val="0018577A"/>
    <w:rsid w:val="00185B82"/>
    <w:rsid w:val="00186145"/>
    <w:rsid w:val="00190155"/>
    <w:rsid w:val="00191307"/>
    <w:rsid w:val="0019235B"/>
    <w:rsid w:val="00192D03"/>
    <w:rsid w:val="00193912"/>
    <w:rsid w:val="00194FAD"/>
    <w:rsid w:val="00195A98"/>
    <w:rsid w:val="00196FD8"/>
    <w:rsid w:val="00197344"/>
    <w:rsid w:val="001A0A52"/>
    <w:rsid w:val="001A276A"/>
    <w:rsid w:val="001A30D4"/>
    <w:rsid w:val="001A31DF"/>
    <w:rsid w:val="001A4356"/>
    <w:rsid w:val="001A63D6"/>
    <w:rsid w:val="001A739E"/>
    <w:rsid w:val="001A79CC"/>
    <w:rsid w:val="001A7C07"/>
    <w:rsid w:val="001B09C3"/>
    <w:rsid w:val="001B1B5D"/>
    <w:rsid w:val="001B1F38"/>
    <w:rsid w:val="001B274D"/>
    <w:rsid w:val="001B2A43"/>
    <w:rsid w:val="001B31FB"/>
    <w:rsid w:val="001B359E"/>
    <w:rsid w:val="001B45E6"/>
    <w:rsid w:val="001B4C47"/>
    <w:rsid w:val="001B4E24"/>
    <w:rsid w:val="001B5345"/>
    <w:rsid w:val="001B647B"/>
    <w:rsid w:val="001B6699"/>
    <w:rsid w:val="001B7595"/>
    <w:rsid w:val="001C23C1"/>
    <w:rsid w:val="001C27FA"/>
    <w:rsid w:val="001C2E2E"/>
    <w:rsid w:val="001C5151"/>
    <w:rsid w:val="001C55B8"/>
    <w:rsid w:val="001C56AE"/>
    <w:rsid w:val="001C5B54"/>
    <w:rsid w:val="001C5F31"/>
    <w:rsid w:val="001D0284"/>
    <w:rsid w:val="001D0E5D"/>
    <w:rsid w:val="001D1FDC"/>
    <w:rsid w:val="001D342C"/>
    <w:rsid w:val="001D38B5"/>
    <w:rsid w:val="001D42A7"/>
    <w:rsid w:val="001D487F"/>
    <w:rsid w:val="001D5B1E"/>
    <w:rsid w:val="001D6516"/>
    <w:rsid w:val="001D6F14"/>
    <w:rsid w:val="001D731D"/>
    <w:rsid w:val="001D76F4"/>
    <w:rsid w:val="001E0197"/>
    <w:rsid w:val="001E1C90"/>
    <w:rsid w:val="001E229C"/>
    <w:rsid w:val="001E2E7B"/>
    <w:rsid w:val="001E36A3"/>
    <w:rsid w:val="001E403E"/>
    <w:rsid w:val="001E4F13"/>
    <w:rsid w:val="001E537C"/>
    <w:rsid w:val="001E5D90"/>
    <w:rsid w:val="001E6229"/>
    <w:rsid w:val="001E724E"/>
    <w:rsid w:val="001F04AC"/>
    <w:rsid w:val="001F42D7"/>
    <w:rsid w:val="001F4BF2"/>
    <w:rsid w:val="001F4FBF"/>
    <w:rsid w:val="001F57AC"/>
    <w:rsid w:val="001F57F2"/>
    <w:rsid w:val="001F58E9"/>
    <w:rsid w:val="001F5B6A"/>
    <w:rsid w:val="001F6186"/>
    <w:rsid w:val="001F651A"/>
    <w:rsid w:val="001F664B"/>
    <w:rsid w:val="001F66A1"/>
    <w:rsid w:val="001F6F2E"/>
    <w:rsid w:val="001F78E6"/>
    <w:rsid w:val="00200D4E"/>
    <w:rsid w:val="0020120C"/>
    <w:rsid w:val="0020192B"/>
    <w:rsid w:val="00202096"/>
    <w:rsid w:val="0020255A"/>
    <w:rsid w:val="00202D9A"/>
    <w:rsid w:val="0020340A"/>
    <w:rsid w:val="00203485"/>
    <w:rsid w:val="00205441"/>
    <w:rsid w:val="002056F6"/>
    <w:rsid w:val="002062FB"/>
    <w:rsid w:val="002063B5"/>
    <w:rsid w:val="00207023"/>
    <w:rsid w:val="00210797"/>
    <w:rsid w:val="00210D2F"/>
    <w:rsid w:val="00212607"/>
    <w:rsid w:val="002128B5"/>
    <w:rsid w:val="00212BA2"/>
    <w:rsid w:val="0021315D"/>
    <w:rsid w:val="00215102"/>
    <w:rsid w:val="002151EB"/>
    <w:rsid w:val="00215FF2"/>
    <w:rsid w:val="00216644"/>
    <w:rsid w:val="00220103"/>
    <w:rsid w:val="0022097B"/>
    <w:rsid w:val="00222D37"/>
    <w:rsid w:val="00222F11"/>
    <w:rsid w:val="002236B6"/>
    <w:rsid w:val="002237B9"/>
    <w:rsid w:val="00223DF4"/>
    <w:rsid w:val="00224443"/>
    <w:rsid w:val="00224C05"/>
    <w:rsid w:val="00225301"/>
    <w:rsid w:val="002258AB"/>
    <w:rsid w:val="002262DF"/>
    <w:rsid w:val="00227A6D"/>
    <w:rsid w:val="00227E6F"/>
    <w:rsid w:val="002312AA"/>
    <w:rsid w:val="002313E6"/>
    <w:rsid w:val="0023184C"/>
    <w:rsid w:val="00232AA4"/>
    <w:rsid w:val="00232BE0"/>
    <w:rsid w:val="002333B9"/>
    <w:rsid w:val="00233C18"/>
    <w:rsid w:val="00234EF7"/>
    <w:rsid w:val="0023580A"/>
    <w:rsid w:val="00240360"/>
    <w:rsid w:val="002403A1"/>
    <w:rsid w:val="002405CA"/>
    <w:rsid w:val="00242202"/>
    <w:rsid w:val="002422CF"/>
    <w:rsid w:val="00242449"/>
    <w:rsid w:val="002426A1"/>
    <w:rsid w:val="002430DB"/>
    <w:rsid w:val="00243E73"/>
    <w:rsid w:val="0024436E"/>
    <w:rsid w:val="00244951"/>
    <w:rsid w:val="00244B8A"/>
    <w:rsid w:val="00244C71"/>
    <w:rsid w:val="002525ED"/>
    <w:rsid w:val="00252A79"/>
    <w:rsid w:val="00252CA6"/>
    <w:rsid w:val="00252EE3"/>
    <w:rsid w:val="00253711"/>
    <w:rsid w:val="002543BD"/>
    <w:rsid w:val="00255805"/>
    <w:rsid w:val="00256676"/>
    <w:rsid w:val="00257789"/>
    <w:rsid w:val="00260D53"/>
    <w:rsid w:val="00262415"/>
    <w:rsid w:val="00262421"/>
    <w:rsid w:val="00263A2C"/>
    <w:rsid w:val="00263F24"/>
    <w:rsid w:val="00264114"/>
    <w:rsid w:val="002658ED"/>
    <w:rsid w:val="002675C0"/>
    <w:rsid w:val="00270CFF"/>
    <w:rsid w:val="00272705"/>
    <w:rsid w:val="00273122"/>
    <w:rsid w:val="002739A6"/>
    <w:rsid w:val="00276947"/>
    <w:rsid w:val="00276EA2"/>
    <w:rsid w:val="00280631"/>
    <w:rsid w:val="0028108A"/>
    <w:rsid w:val="002819DA"/>
    <w:rsid w:val="00282732"/>
    <w:rsid w:val="00283132"/>
    <w:rsid w:val="00283D5F"/>
    <w:rsid w:val="00284317"/>
    <w:rsid w:val="00284737"/>
    <w:rsid w:val="002864F8"/>
    <w:rsid w:val="0028796F"/>
    <w:rsid w:val="00287CE9"/>
    <w:rsid w:val="00290512"/>
    <w:rsid w:val="002912AE"/>
    <w:rsid w:val="00291BE0"/>
    <w:rsid w:val="00291C72"/>
    <w:rsid w:val="002A0838"/>
    <w:rsid w:val="002A20C0"/>
    <w:rsid w:val="002A335C"/>
    <w:rsid w:val="002A42B8"/>
    <w:rsid w:val="002A4514"/>
    <w:rsid w:val="002A4A4C"/>
    <w:rsid w:val="002A4AF5"/>
    <w:rsid w:val="002A6190"/>
    <w:rsid w:val="002A6298"/>
    <w:rsid w:val="002B0A74"/>
    <w:rsid w:val="002B1F8D"/>
    <w:rsid w:val="002B3B85"/>
    <w:rsid w:val="002B7B68"/>
    <w:rsid w:val="002B7C7B"/>
    <w:rsid w:val="002B7F6F"/>
    <w:rsid w:val="002C08C1"/>
    <w:rsid w:val="002C09F2"/>
    <w:rsid w:val="002C2756"/>
    <w:rsid w:val="002C3989"/>
    <w:rsid w:val="002C444E"/>
    <w:rsid w:val="002C7F91"/>
    <w:rsid w:val="002D044D"/>
    <w:rsid w:val="002D16E7"/>
    <w:rsid w:val="002D218A"/>
    <w:rsid w:val="002D2E84"/>
    <w:rsid w:val="002D56F9"/>
    <w:rsid w:val="002D6B3E"/>
    <w:rsid w:val="002D7525"/>
    <w:rsid w:val="002D7652"/>
    <w:rsid w:val="002E017A"/>
    <w:rsid w:val="002E24C6"/>
    <w:rsid w:val="002E3135"/>
    <w:rsid w:val="002E31BE"/>
    <w:rsid w:val="002E46FF"/>
    <w:rsid w:val="002E5742"/>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4CD1"/>
    <w:rsid w:val="00305B39"/>
    <w:rsid w:val="00306107"/>
    <w:rsid w:val="003063F0"/>
    <w:rsid w:val="00306F42"/>
    <w:rsid w:val="003106CE"/>
    <w:rsid w:val="003108E4"/>
    <w:rsid w:val="00311345"/>
    <w:rsid w:val="00311B5F"/>
    <w:rsid w:val="00312018"/>
    <w:rsid w:val="00313255"/>
    <w:rsid w:val="0031392C"/>
    <w:rsid w:val="0031458D"/>
    <w:rsid w:val="00315472"/>
    <w:rsid w:val="003160B3"/>
    <w:rsid w:val="0031681C"/>
    <w:rsid w:val="00316B65"/>
    <w:rsid w:val="00320268"/>
    <w:rsid w:val="00320DC2"/>
    <w:rsid w:val="003222B1"/>
    <w:rsid w:val="003240BC"/>
    <w:rsid w:val="00324B0E"/>
    <w:rsid w:val="00330089"/>
    <w:rsid w:val="00330131"/>
    <w:rsid w:val="00330404"/>
    <w:rsid w:val="00331265"/>
    <w:rsid w:val="0033233E"/>
    <w:rsid w:val="0033243D"/>
    <w:rsid w:val="00333FFE"/>
    <w:rsid w:val="00335487"/>
    <w:rsid w:val="00337C9E"/>
    <w:rsid w:val="003402C7"/>
    <w:rsid w:val="003436D9"/>
    <w:rsid w:val="003436F4"/>
    <w:rsid w:val="003460EA"/>
    <w:rsid w:val="003463D4"/>
    <w:rsid w:val="0034672A"/>
    <w:rsid w:val="00350FCA"/>
    <w:rsid w:val="00351867"/>
    <w:rsid w:val="00352CBD"/>
    <w:rsid w:val="003552DA"/>
    <w:rsid w:val="00355427"/>
    <w:rsid w:val="003565A3"/>
    <w:rsid w:val="00357358"/>
    <w:rsid w:val="00362BA1"/>
    <w:rsid w:val="00362BFF"/>
    <w:rsid w:val="003647CC"/>
    <w:rsid w:val="00364AD0"/>
    <w:rsid w:val="00365085"/>
    <w:rsid w:val="0036508F"/>
    <w:rsid w:val="00365B4D"/>
    <w:rsid w:val="00366465"/>
    <w:rsid w:val="003667A0"/>
    <w:rsid w:val="00371E6D"/>
    <w:rsid w:val="003732AD"/>
    <w:rsid w:val="0037408A"/>
    <w:rsid w:val="003746C6"/>
    <w:rsid w:val="00374CC7"/>
    <w:rsid w:val="00375071"/>
    <w:rsid w:val="00375333"/>
    <w:rsid w:val="003806A3"/>
    <w:rsid w:val="00381928"/>
    <w:rsid w:val="00384BD0"/>
    <w:rsid w:val="003851ED"/>
    <w:rsid w:val="00387765"/>
    <w:rsid w:val="00391340"/>
    <w:rsid w:val="00391DE2"/>
    <w:rsid w:val="0039225A"/>
    <w:rsid w:val="0039262E"/>
    <w:rsid w:val="00392777"/>
    <w:rsid w:val="00392FAE"/>
    <w:rsid w:val="00393AF3"/>
    <w:rsid w:val="00395AC8"/>
    <w:rsid w:val="003A145A"/>
    <w:rsid w:val="003A2A83"/>
    <w:rsid w:val="003A2C62"/>
    <w:rsid w:val="003A441D"/>
    <w:rsid w:val="003A6144"/>
    <w:rsid w:val="003B0D14"/>
    <w:rsid w:val="003B2D38"/>
    <w:rsid w:val="003B38F4"/>
    <w:rsid w:val="003B485F"/>
    <w:rsid w:val="003B503D"/>
    <w:rsid w:val="003B55F8"/>
    <w:rsid w:val="003B5A92"/>
    <w:rsid w:val="003B6BA9"/>
    <w:rsid w:val="003C0610"/>
    <w:rsid w:val="003C1365"/>
    <w:rsid w:val="003C163C"/>
    <w:rsid w:val="003C1B07"/>
    <w:rsid w:val="003C1CFF"/>
    <w:rsid w:val="003C1D02"/>
    <w:rsid w:val="003C2E25"/>
    <w:rsid w:val="003C4566"/>
    <w:rsid w:val="003C503A"/>
    <w:rsid w:val="003C5F6C"/>
    <w:rsid w:val="003C7D08"/>
    <w:rsid w:val="003D06B7"/>
    <w:rsid w:val="003D1464"/>
    <w:rsid w:val="003D1601"/>
    <w:rsid w:val="003D3640"/>
    <w:rsid w:val="003D3843"/>
    <w:rsid w:val="003D4774"/>
    <w:rsid w:val="003D4B2E"/>
    <w:rsid w:val="003D4D69"/>
    <w:rsid w:val="003D62A6"/>
    <w:rsid w:val="003D75EA"/>
    <w:rsid w:val="003E0983"/>
    <w:rsid w:val="003E199C"/>
    <w:rsid w:val="003E2961"/>
    <w:rsid w:val="003E482F"/>
    <w:rsid w:val="003E62E0"/>
    <w:rsid w:val="003E7CF2"/>
    <w:rsid w:val="003F0759"/>
    <w:rsid w:val="003F19F7"/>
    <w:rsid w:val="003F3F30"/>
    <w:rsid w:val="003F4413"/>
    <w:rsid w:val="003F71FE"/>
    <w:rsid w:val="003F7D7A"/>
    <w:rsid w:val="00400253"/>
    <w:rsid w:val="004020A7"/>
    <w:rsid w:val="00402A3A"/>
    <w:rsid w:val="00402A63"/>
    <w:rsid w:val="00404216"/>
    <w:rsid w:val="00404515"/>
    <w:rsid w:val="00405765"/>
    <w:rsid w:val="0040692E"/>
    <w:rsid w:val="00406E43"/>
    <w:rsid w:val="0040738F"/>
    <w:rsid w:val="004077B8"/>
    <w:rsid w:val="00410C5D"/>
    <w:rsid w:val="00411E5E"/>
    <w:rsid w:val="00412AA2"/>
    <w:rsid w:val="00413C75"/>
    <w:rsid w:val="00415059"/>
    <w:rsid w:val="00415494"/>
    <w:rsid w:val="004163DF"/>
    <w:rsid w:val="00416856"/>
    <w:rsid w:val="004205B3"/>
    <w:rsid w:val="00420675"/>
    <w:rsid w:val="00420CA9"/>
    <w:rsid w:val="00422171"/>
    <w:rsid w:val="004225FB"/>
    <w:rsid w:val="004235A6"/>
    <w:rsid w:val="00423ACC"/>
    <w:rsid w:val="00424321"/>
    <w:rsid w:val="00425D24"/>
    <w:rsid w:val="0042620B"/>
    <w:rsid w:val="00427F0B"/>
    <w:rsid w:val="00430455"/>
    <w:rsid w:val="00430ADE"/>
    <w:rsid w:val="004312A6"/>
    <w:rsid w:val="00431B06"/>
    <w:rsid w:val="00432B9C"/>
    <w:rsid w:val="00432BCE"/>
    <w:rsid w:val="004338B7"/>
    <w:rsid w:val="004341C5"/>
    <w:rsid w:val="004345E7"/>
    <w:rsid w:val="00434705"/>
    <w:rsid w:val="00437E31"/>
    <w:rsid w:val="00440895"/>
    <w:rsid w:val="004414E0"/>
    <w:rsid w:val="00442E22"/>
    <w:rsid w:val="00442F14"/>
    <w:rsid w:val="0044373C"/>
    <w:rsid w:val="00443BBB"/>
    <w:rsid w:val="00443C41"/>
    <w:rsid w:val="00444FFF"/>
    <w:rsid w:val="004451DD"/>
    <w:rsid w:val="00445B78"/>
    <w:rsid w:val="0044646E"/>
    <w:rsid w:val="00446891"/>
    <w:rsid w:val="00447306"/>
    <w:rsid w:val="004537E0"/>
    <w:rsid w:val="00453AE2"/>
    <w:rsid w:val="0045775C"/>
    <w:rsid w:val="00457C07"/>
    <w:rsid w:val="00460B03"/>
    <w:rsid w:val="00460C3C"/>
    <w:rsid w:val="00464B8F"/>
    <w:rsid w:val="00464FC6"/>
    <w:rsid w:val="00466212"/>
    <w:rsid w:val="004737F0"/>
    <w:rsid w:val="00473D4A"/>
    <w:rsid w:val="004755AE"/>
    <w:rsid w:val="00475724"/>
    <w:rsid w:val="00475ECD"/>
    <w:rsid w:val="004801BE"/>
    <w:rsid w:val="00480994"/>
    <w:rsid w:val="00483F42"/>
    <w:rsid w:val="0048613F"/>
    <w:rsid w:val="00486D52"/>
    <w:rsid w:val="00487936"/>
    <w:rsid w:val="00487F85"/>
    <w:rsid w:val="004901A2"/>
    <w:rsid w:val="004908F2"/>
    <w:rsid w:val="00491292"/>
    <w:rsid w:val="004914F0"/>
    <w:rsid w:val="00492D63"/>
    <w:rsid w:val="004930EE"/>
    <w:rsid w:val="00494F6A"/>
    <w:rsid w:val="00495718"/>
    <w:rsid w:val="00496B46"/>
    <w:rsid w:val="00496E20"/>
    <w:rsid w:val="0049739E"/>
    <w:rsid w:val="004974A8"/>
    <w:rsid w:val="004A11CD"/>
    <w:rsid w:val="004A1EC0"/>
    <w:rsid w:val="004A2B15"/>
    <w:rsid w:val="004A3582"/>
    <w:rsid w:val="004A4707"/>
    <w:rsid w:val="004A5A26"/>
    <w:rsid w:val="004A5D90"/>
    <w:rsid w:val="004A67FD"/>
    <w:rsid w:val="004A6EE9"/>
    <w:rsid w:val="004B277D"/>
    <w:rsid w:val="004B2D00"/>
    <w:rsid w:val="004B3B49"/>
    <w:rsid w:val="004B445B"/>
    <w:rsid w:val="004B56AC"/>
    <w:rsid w:val="004B5CC0"/>
    <w:rsid w:val="004B6AA2"/>
    <w:rsid w:val="004B77BA"/>
    <w:rsid w:val="004C15DE"/>
    <w:rsid w:val="004C1732"/>
    <w:rsid w:val="004C3E78"/>
    <w:rsid w:val="004C4CF4"/>
    <w:rsid w:val="004C5DBC"/>
    <w:rsid w:val="004C630D"/>
    <w:rsid w:val="004D037F"/>
    <w:rsid w:val="004D101F"/>
    <w:rsid w:val="004D1A49"/>
    <w:rsid w:val="004D23CD"/>
    <w:rsid w:val="004D2CAF"/>
    <w:rsid w:val="004D2FB6"/>
    <w:rsid w:val="004D337A"/>
    <w:rsid w:val="004D4B6D"/>
    <w:rsid w:val="004D5591"/>
    <w:rsid w:val="004D5D82"/>
    <w:rsid w:val="004D5DD1"/>
    <w:rsid w:val="004D6823"/>
    <w:rsid w:val="004D7287"/>
    <w:rsid w:val="004D7416"/>
    <w:rsid w:val="004D74FA"/>
    <w:rsid w:val="004E32FE"/>
    <w:rsid w:val="004E3645"/>
    <w:rsid w:val="004E37B8"/>
    <w:rsid w:val="004E4477"/>
    <w:rsid w:val="004E494E"/>
    <w:rsid w:val="004E625B"/>
    <w:rsid w:val="004F0446"/>
    <w:rsid w:val="004F180F"/>
    <w:rsid w:val="004F1823"/>
    <w:rsid w:val="004F2ABB"/>
    <w:rsid w:val="004F557E"/>
    <w:rsid w:val="004F6416"/>
    <w:rsid w:val="004F6DFB"/>
    <w:rsid w:val="00503E0A"/>
    <w:rsid w:val="005113B1"/>
    <w:rsid w:val="005126FD"/>
    <w:rsid w:val="00512C64"/>
    <w:rsid w:val="00514728"/>
    <w:rsid w:val="0051499A"/>
    <w:rsid w:val="005150F7"/>
    <w:rsid w:val="00515EEC"/>
    <w:rsid w:val="00516EE7"/>
    <w:rsid w:val="0052084F"/>
    <w:rsid w:val="005208E5"/>
    <w:rsid w:val="0052129E"/>
    <w:rsid w:val="00521AD5"/>
    <w:rsid w:val="00523963"/>
    <w:rsid w:val="00523F4A"/>
    <w:rsid w:val="005254AC"/>
    <w:rsid w:val="00525B44"/>
    <w:rsid w:val="00526378"/>
    <w:rsid w:val="00527526"/>
    <w:rsid w:val="00530E69"/>
    <w:rsid w:val="00531342"/>
    <w:rsid w:val="005314EE"/>
    <w:rsid w:val="00531920"/>
    <w:rsid w:val="00532CC6"/>
    <w:rsid w:val="00535381"/>
    <w:rsid w:val="00535626"/>
    <w:rsid w:val="00535D82"/>
    <w:rsid w:val="0054030E"/>
    <w:rsid w:val="005412F1"/>
    <w:rsid w:val="00541D2F"/>
    <w:rsid w:val="00542B8A"/>
    <w:rsid w:val="00543239"/>
    <w:rsid w:val="00543D66"/>
    <w:rsid w:val="00544FFC"/>
    <w:rsid w:val="0054516A"/>
    <w:rsid w:val="00545FD1"/>
    <w:rsid w:val="005501EE"/>
    <w:rsid w:val="00550BBB"/>
    <w:rsid w:val="00551135"/>
    <w:rsid w:val="00552992"/>
    <w:rsid w:val="00552AB6"/>
    <w:rsid w:val="0055305C"/>
    <w:rsid w:val="005547BA"/>
    <w:rsid w:val="00554B2B"/>
    <w:rsid w:val="0055554C"/>
    <w:rsid w:val="00556D0F"/>
    <w:rsid w:val="0056220F"/>
    <w:rsid w:val="00562555"/>
    <w:rsid w:val="0056358C"/>
    <w:rsid w:val="005657AA"/>
    <w:rsid w:val="00565949"/>
    <w:rsid w:val="005669A5"/>
    <w:rsid w:val="00566E12"/>
    <w:rsid w:val="00566E82"/>
    <w:rsid w:val="00567F7E"/>
    <w:rsid w:val="00570625"/>
    <w:rsid w:val="00571317"/>
    <w:rsid w:val="00572368"/>
    <w:rsid w:val="00573B1C"/>
    <w:rsid w:val="005746F8"/>
    <w:rsid w:val="00575241"/>
    <w:rsid w:val="005772A2"/>
    <w:rsid w:val="00581077"/>
    <w:rsid w:val="00581C1B"/>
    <w:rsid w:val="0058325D"/>
    <w:rsid w:val="005837C7"/>
    <w:rsid w:val="00583B62"/>
    <w:rsid w:val="005861DC"/>
    <w:rsid w:val="005870D5"/>
    <w:rsid w:val="00587673"/>
    <w:rsid w:val="00591817"/>
    <w:rsid w:val="00591840"/>
    <w:rsid w:val="00593256"/>
    <w:rsid w:val="005938EF"/>
    <w:rsid w:val="00594AA6"/>
    <w:rsid w:val="00595D64"/>
    <w:rsid w:val="005963FC"/>
    <w:rsid w:val="00597995"/>
    <w:rsid w:val="00597CB4"/>
    <w:rsid w:val="005A0B37"/>
    <w:rsid w:val="005A3022"/>
    <w:rsid w:val="005A3F37"/>
    <w:rsid w:val="005A51ED"/>
    <w:rsid w:val="005A6731"/>
    <w:rsid w:val="005A7196"/>
    <w:rsid w:val="005B103F"/>
    <w:rsid w:val="005B11FE"/>
    <w:rsid w:val="005B2582"/>
    <w:rsid w:val="005B3B7C"/>
    <w:rsid w:val="005B524F"/>
    <w:rsid w:val="005B66D6"/>
    <w:rsid w:val="005B691A"/>
    <w:rsid w:val="005B7134"/>
    <w:rsid w:val="005B7185"/>
    <w:rsid w:val="005B7B6E"/>
    <w:rsid w:val="005C30D4"/>
    <w:rsid w:val="005C64C9"/>
    <w:rsid w:val="005C77A1"/>
    <w:rsid w:val="005D154D"/>
    <w:rsid w:val="005D29E7"/>
    <w:rsid w:val="005D5B4D"/>
    <w:rsid w:val="005D5CB6"/>
    <w:rsid w:val="005D61D3"/>
    <w:rsid w:val="005D7331"/>
    <w:rsid w:val="005D7A9E"/>
    <w:rsid w:val="005E09FC"/>
    <w:rsid w:val="005E18AD"/>
    <w:rsid w:val="005E527F"/>
    <w:rsid w:val="005E540F"/>
    <w:rsid w:val="005E6089"/>
    <w:rsid w:val="005F013E"/>
    <w:rsid w:val="005F0A64"/>
    <w:rsid w:val="005F0F15"/>
    <w:rsid w:val="005F4877"/>
    <w:rsid w:val="005F5D2E"/>
    <w:rsid w:val="005F6287"/>
    <w:rsid w:val="005F6C18"/>
    <w:rsid w:val="005F7A35"/>
    <w:rsid w:val="006006A0"/>
    <w:rsid w:val="0060125E"/>
    <w:rsid w:val="00601928"/>
    <w:rsid w:val="006022EC"/>
    <w:rsid w:val="006023BD"/>
    <w:rsid w:val="00603CA7"/>
    <w:rsid w:val="00611217"/>
    <w:rsid w:val="00612C7B"/>
    <w:rsid w:val="00612D6B"/>
    <w:rsid w:val="006149FB"/>
    <w:rsid w:val="00615868"/>
    <w:rsid w:val="00616157"/>
    <w:rsid w:val="006162D6"/>
    <w:rsid w:val="00620F19"/>
    <w:rsid w:val="00622DA5"/>
    <w:rsid w:val="00627594"/>
    <w:rsid w:val="00630411"/>
    <w:rsid w:val="00630AE4"/>
    <w:rsid w:val="00630EE5"/>
    <w:rsid w:val="0063226C"/>
    <w:rsid w:val="006333A2"/>
    <w:rsid w:val="00633445"/>
    <w:rsid w:val="00636E34"/>
    <w:rsid w:val="00636EBE"/>
    <w:rsid w:val="00641A1B"/>
    <w:rsid w:val="00642756"/>
    <w:rsid w:val="00642CAB"/>
    <w:rsid w:val="00643755"/>
    <w:rsid w:val="006441C4"/>
    <w:rsid w:val="00645031"/>
    <w:rsid w:val="00645D45"/>
    <w:rsid w:val="00647C1B"/>
    <w:rsid w:val="006511D7"/>
    <w:rsid w:val="00651C87"/>
    <w:rsid w:val="0065203E"/>
    <w:rsid w:val="00653E20"/>
    <w:rsid w:val="00654B48"/>
    <w:rsid w:val="00656089"/>
    <w:rsid w:val="00657243"/>
    <w:rsid w:val="00657639"/>
    <w:rsid w:val="0065767F"/>
    <w:rsid w:val="00657D7E"/>
    <w:rsid w:val="00663ADF"/>
    <w:rsid w:val="00664E79"/>
    <w:rsid w:val="0066664B"/>
    <w:rsid w:val="00666BB1"/>
    <w:rsid w:val="00667111"/>
    <w:rsid w:val="0067070F"/>
    <w:rsid w:val="00670D08"/>
    <w:rsid w:val="00671550"/>
    <w:rsid w:val="00672110"/>
    <w:rsid w:val="00674290"/>
    <w:rsid w:val="006745FA"/>
    <w:rsid w:val="006755F3"/>
    <w:rsid w:val="00676044"/>
    <w:rsid w:val="00676AD0"/>
    <w:rsid w:val="00677380"/>
    <w:rsid w:val="006775CD"/>
    <w:rsid w:val="00680A90"/>
    <w:rsid w:val="006832EB"/>
    <w:rsid w:val="00683626"/>
    <w:rsid w:val="00683B85"/>
    <w:rsid w:val="00684A94"/>
    <w:rsid w:val="006913B7"/>
    <w:rsid w:val="00691D2A"/>
    <w:rsid w:val="00693652"/>
    <w:rsid w:val="0069492E"/>
    <w:rsid w:val="00694C99"/>
    <w:rsid w:val="0069584C"/>
    <w:rsid w:val="0069660A"/>
    <w:rsid w:val="00697F08"/>
    <w:rsid w:val="006A13F6"/>
    <w:rsid w:val="006A6B0B"/>
    <w:rsid w:val="006B0464"/>
    <w:rsid w:val="006B1FDC"/>
    <w:rsid w:val="006B2590"/>
    <w:rsid w:val="006B36F6"/>
    <w:rsid w:val="006B381B"/>
    <w:rsid w:val="006B45C0"/>
    <w:rsid w:val="006B4E59"/>
    <w:rsid w:val="006B5027"/>
    <w:rsid w:val="006C06F4"/>
    <w:rsid w:val="006C1D2A"/>
    <w:rsid w:val="006C2142"/>
    <w:rsid w:val="006C360A"/>
    <w:rsid w:val="006C3824"/>
    <w:rsid w:val="006C3A1F"/>
    <w:rsid w:val="006C46D7"/>
    <w:rsid w:val="006C4805"/>
    <w:rsid w:val="006C62C0"/>
    <w:rsid w:val="006C72C2"/>
    <w:rsid w:val="006C7794"/>
    <w:rsid w:val="006C77F5"/>
    <w:rsid w:val="006D0FB3"/>
    <w:rsid w:val="006D19C7"/>
    <w:rsid w:val="006D509D"/>
    <w:rsid w:val="006D70CD"/>
    <w:rsid w:val="006D7D63"/>
    <w:rsid w:val="006E00AC"/>
    <w:rsid w:val="006E1DA2"/>
    <w:rsid w:val="006E2964"/>
    <w:rsid w:val="006E3311"/>
    <w:rsid w:val="006E6E08"/>
    <w:rsid w:val="006F0962"/>
    <w:rsid w:val="006F18B3"/>
    <w:rsid w:val="006F2900"/>
    <w:rsid w:val="006F408D"/>
    <w:rsid w:val="006F5E2B"/>
    <w:rsid w:val="006F7BE2"/>
    <w:rsid w:val="00700127"/>
    <w:rsid w:val="00700825"/>
    <w:rsid w:val="00703140"/>
    <w:rsid w:val="00703229"/>
    <w:rsid w:val="007039C8"/>
    <w:rsid w:val="00704197"/>
    <w:rsid w:val="00705724"/>
    <w:rsid w:val="00705A6B"/>
    <w:rsid w:val="00705CBD"/>
    <w:rsid w:val="00706016"/>
    <w:rsid w:val="007060F7"/>
    <w:rsid w:val="00707276"/>
    <w:rsid w:val="0070756A"/>
    <w:rsid w:val="00712158"/>
    <w:rsid w:val="00713E7A"/>
    <w:rsid w:val="007144FB"/>
    <w:rsid w:val="00714A14"/>
    <w:rsid w:val="00714C66"/>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6B9"/>
    <w:rsid w:val="00736888"/>
    <w:rsid w:val="00740025"/>
    <w:rsid w:val="00742101"/>
    <w:rsid w:val="00743AF8"/>
    <w:rsid w:val="00743D16"/>
    <w:rsid w:val="00744142"/>
    <w:rsid w:val="00744941"/>
    <w:rsid w:val="007474B3"/>
    <w:rsid w:val="00747E12"/>
    <w:rsid w:val="00750A2B"/>
    <w:rsid w:val="00751342"/>
    <w:rsid w:val="00752BA0"/>
    <w:rsid w:val="007537C7"/>
    <w:rsid w:val="007538A7"/>
    <w:rsid w:val="007539FA"/>
    <w:rsid w:val="00753C70"/>
    <w:rsid w:val="007549B9"/>
    <w:rsid w:val="00754ED8"/>
    <w:rsid w:val="007552D7"/>
    <w:rsid w:val="00755407"/>
    <w:rsid w:val="007559A4"/>
    <w:rsid w:val="007563CD"/>
    <w:rsid w:val="00756CC3"/>
    <w:rsid w:val="00756D92"/>
    <w:rsid w:val="0075719F"/>
    <w:rsid w:val="007573FA"/>
    <w:rsid w:val="007574EF"/>
    <w:rsid w:val="00757738"/>
    <w:rsid w:val="007603D7"/>
    <w:rsid w:val="00761CFF"/>
    <w:rsid w:val="00763962"/>
    <w:rsid w:val="00763AC8"/>
    <w:rsid w:val="007645DE"/>
    <w:rsid w:val="007653FB"/>
    <w:rsid w:val="007654DE"/>
    <w:rsid w:val="00765AD1"/>
    <w:rsid w:val="00766BD4"/>
    <w:rsid w:val="00766D9F"/>
    <w:rsid w:val="0076755C"/>
    <w:rsid w:val="00771847"/>
    <w:rsid w:val="00771BE7"/>
    <w:rsid w:val="007730CD"/>
    <w:rsid w:val="0077327E"/>
    <w:rsid w:val="00773EEE"/>
    <w:rsid w:val="00774C8C"/>
    <w:rsid w:val="00774D8E"/>
    <w:rsid w:val="00775762"/>
    <w:rsid w:val="00776552"/>
    <w:rsid w:val="00782143"/>
    <w:rsid w:val="007822B1"/>
    <w:rsid w:val="007834D2"/>
    <w:rsid w:val="007856EF"/>
    <w:rsid w:val="00785E49"/>
    <w:rsid w:val="00785F9F"/>
    <w:rsid w:val="00787091"/>
    <w:rsid w:val="00787655"/>
    <w:rsid w:val="007877B9"/>
    <w:rsid w:val="00790990"/>
    <w:rsid w:val="00792417"/>
    <w:rsid w:val="00793214"/>
    <w:rsid w:val="00793B8F"/>
    <w:rsid w:val="007946FA"/>
    <w:rsid w:val="0079581F"/>
    <w:rsid w:val="007959F8"/>
    <w:rsid w:val="00795F35"/>
    <w:rsid w:val="0079600E"/>
    <w:rsid w:val="00796748"/>
    <w:rsid w:val="007A06D9"/>
    <w:rsid w:val="007A0AA3"/>
    <w:rsid w:val="007A0C1F"/>
    <w:rsid w:val="007A1D64"/>
    <w:rsid w:val="007A205E"/>
    <w:rsid w:val="007A3216"/>
    <w:rsid w:val="007A3C10"/>
    <w:rsid w:val="007A5A82"/>
    <w:rsid w:val="007A5F5A"/>
    <w:rsid w:val="007A675D"/>
    <w:rsid w:val="007A6916"/>
    <w:rsid w:val="007A6CD3"/>
    <w:rsid w:val="007B071B"/>
    <w:rsid w:val="007B14E3"/>
    <w:rsid w:val="007B3474"/>
    <w:rsid w:val="007B54B8"/>
    <w:rsid w:val="007B6610"/>
    <w:rsid w:val="007B7064"/>
    <w:rsid w:val="007B7CE2"/>
    <w:rsid w:val="007C26CA"/>
    <w:rsid w:val="007C3898"/>
    <w:rsid w:val="007C3907"/>
    <w:rsid w:val="007C4332"/>
    <w:rsid w:val="007C501F"/>
    <w:rsid w:val="007C57C3"/>
    <w:rsid w:val="007C61B4"/>
    <w:rsid w:val="007C6C3C"/>
    <w:rsid w:val="007C6CDD"/>
    <w:rsid w:val="007C776D"/>
    <w:rsid w:val="007D003B"/>
    <w:rsid w:val="007D245E"/>
    <w:rsid w:val="007D4AF2"/>
    <w:rsid w:val="007D4BEB"/>
    <w:rsid w:val="007D5877"/>
    <w:rsid w:val="007D6F19"/>
    <w:rsid w:val="007D7632"/>
    <w:rsid w:val="007E23AD"/>
    <w:rsid w:val="007E2A15"/>
    <w:rsid w:val="007E2F65"/>
    <w:rsid w:val="007E4036"/>
    <w:rsid w:val="007E440A"/>
    <w:rsid w:val="007E48EE"/>
    <w:rsid w:val="007F068B"/>
    <w:rsid w:val="007F27C0"/>
    <w:rsid w:val="007F32DE"/>
    <w:rsid w:val="007F3621"/>
    <w:rsid w:val="007F471D"/>
    <w:rsid w:val="007F5BE5"/>
    <w:rsid w:val="007F5D96"/>
    <w:rsid w:val="007F7148"/>
    <w:rsid w:val="007F74C2"/>
    <w:rsid w:val="007F78EA"/>
    <w:rsid w:val="007F7F97"/>
    <w:rsid w:val="007F7FC2"/>
    <w:rsid w:val="0080029B"/>
    <w:rsid w:val="00800EB0"/>
    <w:rsid w:val="00802EF4"/>
    <w:rsid w:val="008057AB"/>
    <w:rsid w:val="00806C02"/>
    <w:rsid w:val="00810CE6"/>
    <w:rsid w:val="00811844"/>
    <w:rsid w:val="00811950"/>
    <w:rsid w:val="008145DB"/>
    <w:rsid w:val="00814AF0"/>
    <w:rsid w:val="00814C43"/>
    <w:rsid w:val="00815571"/>
    <w:rsid w:val="00816AE4"/>
    <w:rsid w:val="00817EBF"/>
    <w:rsid w:val="008202B0"/>
    <w:rsid w:val="00820982"/>
    <w:rsid w:val="00820CF6"/>
    <w:rsid w:val="00820E32"/>
    <w:rsid w:val="0082297B"/>
    <w:rsid w:val="0082437C"/>
    <w:rsid w:val="00827C37"/>
    <w:rsid w:val="00831349"/>
    <w:rsid w:val="008329EA"/>
    <w:rsid w:val="00832FBC"/>
    <w:rsid w:val="008338DF"/>
    <w:rsid w:val="00834754"/>
    <w:rsid w:val="00835099"/>
    <w:rsid w:val="00835E58"/>
    <w:rsid w:val="00835EBE"/>
    <w:rsid w:val="0083675E"/>
    <w:rsid w:val="008367C9"/>
    <w:rsid w:val="0084052D"/>
    <w:rsid w:val="00844C86"/>
    <w:rsid w:val="008453D0"/>
    <w:rsid w:val="008464ED"/>
    <w:rsid w:val="008467E8"/>
    <w:rsid w:val="00847873"/>
    <w:rsid w:val="0085043E"/>
    <w:rsid w:val="00850739"/>
    <w:rsid w:val="00851194"/>
    <w:rsid w:val="00851FBD"/>
    <w:rsid w:val="00853DA2"/>
    <w:rsid w:val="00854722"/>
    <w:rsid w:val="00855271"/>
    <w:rsid w:val="0085599C"/>
    <w:rsid w:val="00856C2F"/>
    <w:rsid w:val="00857194"/>
    <w:rsid w:val="008617FE"/>
    <w:rsid w:val="00863692"/>
    <w:rsid w:val="00866645"/>
    <w:rsid w:val="00867FD3"/>
    <w:rsid w:val="008701B0"/>
    <w:rsid w:val="008711F2"/>
    <w:rsid w:val="0087144D"/>
    <w:rsid w:val="00871532"/>
    <w:rsid w:val="008719A2"/>
    <w:rsid w:val="008729DB"/>
    <w:rsid w:val="00873AA2"/>
    <w:rsid w:val="00876237"/>
    <w:rsid w:val="008767D2"/>
    <w:rsid w:val="00876BE1"/>
    <w:rsid w:val="00877841"/>
    <w:rsid w:val="00881BAC"/>
    <w:rsid w:val="00881EB5"/>
    <w:rsid w:val="008837A9"/>
    <w:rsid w:val="00883866"/>
    <w:rsid w:val="00883CB3"/>
    <w:rsid w:val="0088406F"/>
    <w:rsid w:val="00885000"/>
    <w:rsid w:val="00885B65"/>
    <w:rsid w:val="0088670B"/>
    <w:rsid w:val="00887B5C"/>
    <w:rsid w:val="00887C3F"/>
    <w:rsid w:val="0089025D"/>
    <w:rsid w:val="008902BD"/>
    <w:rsid w:val="00890D27"/>
    <w:rsid w:val="00891D8A"/>
    <w:rsid w:val="00891F6C"/>
    <w:rsid w:val="008920CB"/>
    <w:rsid w:val="008936C7"/>
    <w:rsid w:val="0089606D"/>
    <w:rsid w:val="00896BF6"/>
    <w:rsid w:val="008A20D2"/>
    <w:rsid w:val="008A33AA"/>
    <w:rsid w:val="008A4441"/>
    <w:rsid w:val="008A46D6"/>
    <w:rsid w:val="008A52FB"/>
    <w:rsid w:val="008A5DA5"/>
    <w:rsid w:val="008A717D"/>
    <w:rsid w:val="008A76B7"/>
    <w:rsid w:val="008A7EFC"/>
    <w:rsid w:val="008B1169"/>
    <w:rsid w:val="008B14C8"/>
    <w:rsid w:val="008B1591"/>
    <w:rsid w:val="008B2248"/>
    <w:rsid w:val="008B2B74"/>
    <w:rsid w:val="008B5EB1"/>
    <w:rsid w:val="008B6E3D"/>
    <w:rsid w:val="008B7493"/>
    <w:rsid w:val="008C01C1"/>
    <w:rsid w:val="008C03E0"/>
    <w:rsid w:val="008C105F"/>
    <w:rsid w:val="008C15A0"/>
    <w:rsid w:val="008C205D"/>
    <w:rsid w:val="008C2A2A"/>
    <w:rsid w:val="008C3BCF"/>
    <w:rsid w:val="008C3F88"/>
    <w:rsid w:val="008C477F"/>
    <w:rsid w:val="008C48A4"/>
    <w:rsid w:val="008C56C4"/>
    <w:rsid w:val="008C5BF9"/>
    <w:rsid w:val="008C63EA"/>
    <w:rsid w:val="008C717A"/>
    <w:rsid w:val="008D0156"/>
    <w:rsid w:val="008D0555"/>
    <w:rsid w:val="008D17DE"/>
    <w:rsid w:val="008D1806"/>
    <w:rsid w:val="008D1835"/>
    <w:rsid w:val="008D2230"/>
    <w:rsid w:val="008D239B"/>
    <w:rsid w:val="008D3BF5"/>
    <w:rsid w:val="008D4D8D"/>
    <w:rsid w:val="008D5314"/>
    <w:rsid w:val="008D7468"/>
    <w:rsid w:val="008D74E3"/>
    <w:rsid w:val="008E0A46"/>
    <w:rsid w:val="008E317B"/>
    <w:rsid w:val="008E3408"/>
    <w:rsid w:val="008E6E22"/>
    <w:rsid w:val="008F010A"/>
    <w:rsid w:val="008F0286"/>
    <w:rsid w:val="008F085C"/>
    <w:rsid w:val="008F0CC0"/>
    <w:rsid w:val="008F15DA"/>
    <w:rsid w:val="008F196A"/>
    <w:rsid w:val="008F21F1"/>
    <w:rsid w:val="008F24DB"/>
    <w:rsid w:val="008F494C"/>
    <w:rsid w:val="008F4B1B"/>
    <w:rsid w:val="008F53CD"/>
    <w:rsid w:val="008F56A0"/>
    <w:rsid w:val="008F5D72"/>
    <w:rsid w:val="008F6BDA"/>
    <w:rsid w:val="008F73EA"/>
    <w:rsid w:val="00900098"/>
    <w:rsid w:val="009002B2"/>
    <w:rsid w:val="009005C1"/>
    <w:rsid w:val="00901531"/>
    <w:rsid w:val="00903D1A"/>
    <w:rsid w:val="00904B28"/>
    <w:rsid w:val="0090523B"/>
    <w:rsid w:val="00905C94"/>
    <w:rsid w:val="0090724D"/>
    <w:rsid w:val="009078D8"/>
    <w:rsid w:val="00911455"/>
    <w:rsid w:val="009133BA"/>
    <w:rsid w:val="00913B90"/>
    <w:rsid w:val="00915B42"/>
    <w:rsid w:val="00917A24"/>
    <w:rsid w:val="00917DEA"/>
    <w:rsid w:val="00925BF8"/>
    <w:rsid w:val="00931A3D"/>
    <w:rsid w:val="0093216F"/>
    <w:rsid w:val="0093284F"/>
    <w:rsid w:val="00932B9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0FE6"/>
    <w:rsid w:val="00952419"/>
    <w:rsid w:val="00952A6B"/>
    <w:rsid w:val="00952E84"/>
    <w:rsid w:val="00955EE0"/>
    <w:rsid w:val="0095671E"/>
    <w:rsid w:val="00957CFD"/>
    <w:rsid w:val="00960132"/>
    <w:rsid w:val="009619FB"/>
    <w:rsid w:val="00962AD7"/>
    <w:rsid w:val="0096325E"/>
    <w:rsid w:val="00965AD5"/>
    <w:rsid w:val="0096654D"/>
    <w:rsid w:val="00967A19"/>
    <w:rsid w:val="00967E3F"/>
    <w:rsid w:val="00967FDC"/>
    <w:rsid w:val="009732CA"/>
    <w:rsid w:val="00974170"/>
    <w:rsid w:val="0097583A"/>
    <w:rsid w:val="0097651D"/>
    <w:rsid w:val="009772FD"/>
    <w:rsid w:val="0098032A"/>
    <w:rsid w:val="0098180F"/>
    <w:rsid w:val="00983A13"/>
    <w:rsid w:val="009863CC"/>
    <w:rsid w:val="00986740"/>
    <w:rsid w:val="00986904"/>
    <w:rsid w:val="00987E4D"/>
    <w:rsid w:val="00991026"/>
    <w:rsid w:val="00991236"/>
    <w:rsid w:val="00993A60"/>
    <w:rsid w:val="00993C4E"/>
    <w:rsid w:val="00993D39"/>
    <w:rsid w:val="00993EE5"/>
    <w:rsid w:val="00994883"/>
    <w:rsid w:val="00994C9F"/>
    <w:rsid w:val="00997129"/>
    <w:rsid w:val="00997CC6"/>
    <w:rsid w:val="009A09FC"/>
    <w:rsid w:val="009A1951"/>
    <w:rsid w:val="009A24D7"/>
    <w:rsid w:val="009A264C"/>
    <w:rsid w:val="009A2809"/>
    <w:rsid w:val="009A2906"/>
    <w:rsid w:val="009A31FF"/>
    <w:rsid w:val="009A336E"/>
    <w:rsid w:val="009A612E"/>
    <w:rsid w:val="009A7586"/>
    <w:rsid w:val="009A7B04"/>
    <w:rsid w:val="009B19D0"/>
    <w:rsid w:val="009B289B"/>
    <w:rsid w:val="009B2EA5"/>
    <w:rsid w:val="009B39DC"/>
    <w:rsid w:val="009B5F9F"/>
    <w:rsid w:val="009B60EB"/>
    <w:rsid w:val="009B6653"/>
    <w:rsid w:val="009B6696"/>
    <w:rsid w:val="009B66EB"/>
    <w:rsid w:val="009B7415"/>
    <w:rsid w:val="009C052A"/>
    <w:rsid w:val="009C0919"/>
    <w:rsid w:val="009C1335"/>
    <w:rsid w:val="009C19BE"/>
    <w:rsid w:val="009C1EC0"/>
    <w:rsid w:val="009C2537"/>
    <w:rsid w:val="009C35EB"/>
    <w:rsid w:val="009C3EF1"/>
    <w:rsid w:val="009C409E"/>
    <w:rsid w:val="009C4779"/>
    <w:rsid w:val="009D0BB9"/>
    <w:rsid w:val="009D3D58"/>
    <w:rsid w:val="009D46C7"/>
    <w:rsid w:val="009D4A2A"/>
    <w:rsid w:val="009D4E6C"/>
    <w:rsid w:val="009D52D5"/>
    <w:rsid w:val="009D6FE5"/>
    <w:rsid w:val="009E0A98"/>
    <w:rsid w:val="009E1313"/>
    <w:rsid w:val="009E3EFF"/>
    <w:rsid w:val="009E5033"/>
    <w:rsid w:val="009E60B3"/>
    <w:rsid w:val="009F0DF8"/>
    <w:rsid w:val="009F2464"/>
    <w:rsid w:val="009F3152"/>
    <w:rsid w:val="009F3AA7"/>
    <w:rsid w:val="009F3C2D"/>
    <w:rsid w:val="009F5473"/>
    <w:rsid w:val="00A0308A"/>
    <w:rsid w:val="00A03271"/>
    <w:rsid w:val="00A06586"/>
    <w:rsid w:val="00A06CBC"/>
    <w:rsid w:val="00A0716F"/>
    <w:rsid w:val="00A07D82"/>
    <w:rsid w:val="00A07EA2"/>
    <w:rsid w:val="00A10966"/>
    <w:rsid w:val="00A10DBB"/>
    <w:rsid w:val="00A11DF5"/>
    <w:rsid w:val="00A13149"/>
    <w:rsid w:val="00A132C3"/>
    <w:rsid w:val="00A17122"/>
    <w:rsid w:val="00A175D0"/>
    <w:rsid w:val="00A178EA"/>
    <w:rsid w:val="00A2337F"/>
    <w:rsid w:val="00A23B22"/>
    <w:rsid w:val="00A241AE"/>
    <w:rsid w:val="00A259CA"/>
    <w:rsid w:val="00A25DDC"/>
    <w:rsid w:val="00A2655E"/>
    <w:rsid w:val="00A270E6"/>
    <w:rsid w:val="00A27490"/>
    <w:rsid w:val="00A27BF5"/>
    <w:rsid w:val="00A30E55"/>
    <w:rsid w:val="00A30FCD"/>
    <w:rsid w:val="00A321EA"/>
    <w:rsid w:val="00A3375B"/>
    <w:rsid w:val="00A34D34"/>
    <w:rsid w:val="00A35A74"/>
    <w:rsid w:val="00A36ABE"/>
    <w:rsid w:val="00A36E92"/>
    <w:rsid w:val="00A3767C"/>
    <w:rsid w:val="00A37885"/>
    <w:rsid w:val="00A37C2D"/>
    <w:rsid w:val="00A4001C"/>
    <w:rsid w:val="00A41443"/>
    <w:rsid w:val="00A4159D"/>
    <w:rsid w:val="00A454D6"/>
    <w:rsid w:val="00A4701F"/>
    <w:rsid w:val="00A47A44"/>
    <w:rsid w:val="00A53167"/>
    <w:rsid w:val="00A53740"/>
    <w:rsid w:val="00A53C29"/>
    <w:rsid w:val="00A540FB"/>
    <w:rsid w:val="00A557B1"/>
    <w:rsid w:val="00A55C6C"/>
    <w:rsid w:val="00A56B01"/>
    <w:rsid w:val="00A56E85"/>
    <w:rsid w:val="00A579C8"/>
    <w:rsid w:val="00A57AEC"/>
    <w:rsid w:val="00A60D76"/>
    <w:rsid w:val="00A63017"/>
    <w:rsid w:val="00A63DD8"/>
    <w:rsid w:val="00A64F06"/>
    <w:rsid w:val="00A65605"/>
    <w:rsid w:val="00A66798"/>
    <w:rsid w:val="00A67109"/>
    <w:rsid w:val="00A6751E"/>
    <w:rsid w:val="00A67EA0"/>
    <w:rsid w:val="00A67EB4"/>
    <w:rsid w:val="00A7084A"/>
    <w:rsid w:val="00A70C5C"/>
    <w:rsid w:val="00A71059"/>
    <w:rsid w:val="00A722B8"/>
    <w:rsid w:val="00A72A6F"/>
    <w:rsid w:val="00A732C7"/>
    <w:rsid w:val="00A736FD"/>
    <w:rsid w:val="00A73A00"/>
    <w:rsid w:val="00A73DDC"/>
    <w:rsid w:val="00A76603"/>
    <w:rsid w:val="00A76814"/>
    <w:rsid w:val="00A804AE"/>
    <w:rsid w:val="00A80864"/>
    <w:rsid w:val="00A82D08"/>
    <w:rsid w:val="00A842B1"/>
    <w:rsid w:val="00A84AD3"/>
    <w:rsid w:val="00A86F01"/>
    <w:rsid w:val="00A90179"/>
    <w:rsid w:val="00A909C3"/>
    <w:rsid w:val="00A91DD8"/>
    <w:rsid w:val="00A927E2"/>
    <w:rsid w:val="00A94DAC"/>
    <w:rsid w:val="00AA0512"/>
    <w:rsid w:val="00AA0C42"/>
    <w:rsid w:val="00AA0D91"/>
    <w:rsid w:val="00AA0E0E"/>
    <w:rsid w:val="00AA10D1"/>
    <w:rsid w:val="00AA41D1"/>
    <w:rsid w:val="00AA4E0F"/>
    <w:rsid w:val="00AA7957"/>
    <w:rsid w:val="00AA7D9D"/>
    <w:rsid w:val="00AB5617"/>
    <w:rsid w:val="00AB5ED0"/>
    <w:rsid w:val="00AC015A"/>
    <w:rsid w:val="00AC157E"/>
    <w:rsid w:val="00AC1A34"/>
    <w:rsid w:val="00AC1FB6"/>
    <w:rsid w:val="00AC2BBC"/>
    <w:rsid w:val="00AC31AD"/>
    <w:rsid w:val="00AC50F7"/>
    <w:rsid w:val="00AC5C6C"/>
    <w:rsid w:val="00AC5CB9"/>
    <w:rsid w:val="00AC7A6A"/>
    <w:rsid w:val="00AC7BE5"/>
    <w:rsid w:val="00AD25AD"/>
    <w:rsid w:val="00AD2F57"/>
    <w:rsid w:val="00AD38DB"/>
    <w:rsid w:val="00AD416F"/>
    <w:rsid w:val="00AD48B5"/>
    <w:rsid w:val="00AD5338"/>
    <w:rsid w:val="00AD551E"/>
    <w:rsid w:val="00AE0355"/>
    <w:rsid w:val="00AE30A3"/>
    <w:rsid w:val="00AE3ACE"/>
    <w:rsid w:val="00AE3AD5"/>
    <w:rsid w:val="00AE699A"/>
    <w:rsid w:val="00AE7597"/>
    <w:rsid w:val="00AF09DD"/>
    <w:rsid w:val="00AF14F2"/>
    <w:rsid w:val="00AF24B8"/>
    <w:rsid w:val="00AF2F54"/>
    <w:rsid w:val="00AF34DA"/>
    <w:rsid w:val="00AF490D"/>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41B5"/>
    <w:rsid w:val="00B14D5D"/>
    <w:rsid w:val="00B1669A"/>
    <w:rsid w:val="00B169FE"/>
    <w:rsid w:val="00B21ED8"/>
    <w:rsid w:val="00B225A4"/>
    <w:rsid w:val="00B24CAD"/>
    <w:rsid w:val="00B256E9"/>
    <w:rsid w:val="00B2571C"/>
    <w:rsid w:val="00B27014"/>
    <w:rsid w:val="00B31BA9"/>
    <w:rsid w:val="00B31F1A"/>
    <w:rsid w:val="00B3246D"/>
    <w:rsid w:val="00B3267B"/>
    <w:rsid w:val="00B32AAF"/>
    <w:rsid w:val="00B33B16"/>
    <w:rsid w:val="00B33C91"/>
    <w:rsid w:val="00B33CE2"/>
    <w:rsid w:val="00B34D44"/>
    <w:rsid w:val="00B3525F"/>
    <w:rsid w:val="00B36539"/>
    <w:rsid w:val="00B37261"/>
    <w:rsid w:val="00B3762F"/>
    <w:rsid w:val="00B40AEE"/>
    <w:rsid w:val="00B41BBD"/>
    <w:rsid w:val="00B4201B"/>
    <w:rsid w:val="00B42987"/>
    <w:rsid w:val="00B44A91"/>
    <w:rsid w:val="00B505F9"/>
    <w:rsid w:val="00B519D3"/>
    <w:rsid w:val="00B54623"/>
    <w:rsid w:val="00B54837"/>
    <w:rsid w:val="00B55A60"/>
    <w:rsid w:val="00B57134"/>
    <w:rsid w:val="00B6042F"/>
    <w:rsid w:val="00B615E6"/>
    <w:rsid w:val="00B63CD3"/>
    <w:rsid w:val="00B63EE2"/>
    <w:rsid w:val="00B64194"/>
    <w:rsid w:val="00B6467C"/>
    <w:rsid w:val="00B668A7"/>
    <w:rsid w:val="00B7373E"/>
    <w:rsid w:val="00B74084"/>
    <w:rsid w:val="00B74DB7"/>
    <w:rsid w:val="00B75363"/>
    <w:rsid w:val="00B755C1"/>
    <w:rsid w:val="00B76769"/>
    <w:rsid w:val="00B77833"/>
    <w:rsid w:val="00B77B1C"/>
    <w:rsid w:val="00B80992"/>
    <w:rsid w:val="00B810CE"/>
    <w:rsid w:val="00B83351"/>
    <w:rsid w:val="00B85751"/>
    <w:rsid w:val="00B85909"/>
    <w:rsid w:val="00B85F3B"/>
    <w:rsid w:val="00B86D13"/>
    <w:rsid w:val="00B875FE"/>
    <w:rsid w:val="00B876FF"/>
    <w:rsid w:val="00B90006"/>
    <w:rsid w:val="00B90BE5"/>
    <w:rsid w:val="00B90E9F"/>
    <w:rsid w:val="00B93114"/>
    <w:rsid w:val="00B93ADE"/>
    <w:rsid w:val="00B93B61"/>
    <w:rsid w:val="00B95F83"/>
    <w:rsid w:val="00B96090"/>
    <w:rsid w:val="00B97779"/>
    <w:rsid w:val="00B97B69"/>
    <w:rsid w:val="00BA0E6D"/>
    <w:rsid w:val="00BA1544"/>
    <w:rsid w:val="00BA1985"/>
    <w:rsid w:val="00BA1CDE"/>
    <w:rsid w:val="00BA2E2A"/>
    <w:rsid w:val="00BA5059"/>
    <w:rsid w:val="00BA56E3"/>
    <w:rsid w:val="00BA6293"/>
    <w:rsid w:val="00BA63A5"/>
    <w:rsid w:val="00BA705C"/>
    <w:rsid w:val="00BA7352"/>
    <w:rsid w:val="00BA7CB4"/>
    <w:rsid w:val="00BA7D06"/>
    <w:rsid w:val="00BB1112"/>
    <w:rsid w:val="00BB1698"/>
    <w:rsid w:val="00BB3CC1"/>
    <w:rsid w:val="00BB3D67"/>
    <w:rsid w:val="00BB4486"/>
    <w:rsid w:val="00BB7D3B"/>
    <w:rsid w:val="00BC0F49"/>
    <w:rsid w:val="00BC10DC"/>
    <w:rsid w:val="00BC40D0"/>
    <w:rsid w:val="00BC60B8"/>
    <w:rsid w:val="00BD1BA1"/>
    <w:rsid w:val="00BD24E4"/>
    <w:rsid w:val="00BD2E64"/>
    <w:rsid w:val="00BD35D5"/>
    <w:rsid w:val="00BD3862"/>
    <w:rsid w:val="00BD3E9D"/>
    <w:rsid w:val="00BD4C59"/>
    <w:rsid w:val="00BD51EA"/>
    <w:rsid w:val="00BD5F23"/>
    <w:rsid w:val="00BD7FBB"/>
    <w:rsid w:val="00BE042C"/>
    <w:rsid w:val="00BE0F3B"/>
    <w:rsid w:val="00BE1855"/>
    <w:rsid w:val="00BE23B2"/>
    <w:rsid w:val="00BE38FB"/>
    <w:rsid w:val="00BE5AD6"/>
    <w:rsid w:val="00BE75BE"/>
    <w:rsid w:val="00BF0194"/>
    <w:rsid w:val="00BF01D4"/>
    <w:rsid w:val="00BF106A"/>
    <w:rsid w:val="00BF1365"/>
    <w:rsid w:val="00BF194D"/>
    <w:rsid w:val="00BF2431"/>
    <w:rsid w:val="00BF27D0"/>
    <w:rsid w:val="00BF2ABC"/>
    <w:rsid w:val="00BF349D"/>
    <w:rsid w:val="00BF3DBD"/>
    <w:rsid w:val="00BF4303"/>
    <w:rsid w:val="00BF4701"/>
    <w:rsid w:val="00BF5000"/>
    <w:rsid w:val="00BF6169"/>
    <w:rsid w:val="00BF7978"/>
    <w:rsid w:val="00BF7CF3"/>
    <w:rsid w:val="00C00DD6"/>
    <w:rsid w:val="00C01138"/>
    <w:rsid w:val="00C01F9B"/>
    <w:rsid w:val="00C01FFA"/>
    <w:rsid w:val="00C027DF"/>
    <w:rsid w:val="00C0369F"/>
    <w:rsid w:val="00C04BEE"/>
    <w:rsid w:val="00C12261"/>
    <w:rsid w:val="00C16542"/>
    <w:rsid w:val="00C17944"/>
    <w:rsid w:val="00C203E7"/>
    <w:rsid w:val="00C22EEA"/>
    <w:rsid w:val="00C230F3"/>
    <w:rsid w:val="00C24072"/>
    <w:rsid w:val="00C257E1"/>
    <w:rsid w:val="00C25D6C"/>
    <w:rsid w:val="00C26981"/>
    <w:rsid w:val="00C3210C"/>
    <w:rsid w:val="00C3220E"/>
    <w:rsid w:val="00C345AA"/>
    <w:rsid w:val="00C37019"/>
    <w:rsid w:val="00C37377"/>
    <w:rsid w:val="00C40489"/>
    <w:rsid w:val="00C4096B"/>
    <w:rsid w:val="00C4114B"/>
    <w:rsid w:val="00C41335"/>
    <w:rsid w:val="00C4162B"/>
    <w:rsid w:val="00C41B8F"/>
    <w:rsid w:val="00C45FD6"/>
    <w:rsid w:val="00C46AD3"/>
    <w:rsid w:val="00C47640"/>
    <w:rsid w:val="00C506BC"/>
    <w:rsid w:val="00C50E2E"/>
    <w:rsid w:val="00C51364"/>
    <w:rsid w:val="00C518D6"/>
    <w:rsid w:val="00C52B55"/>
    <w:rsid w:val="00C55414"/>
    <w:rsid w:val="00C60F73"/>
    <w:rsid w:val="00C617E4"/>
    <w:rsid w:val="00C62E16"/>
    <w:rsid w:val="00C6371D"/>
    <w:rsid w:val="00C639AD"/>
    <w:rsid w:val="00C64026"/>
    <w:rsid w:val="00C64FEC"/>
    <w:rsid w:val="00C65023"/>
    <w:rsid w:val="00C66A9D"/>
    <w:rsid w:val="00C737D2"/>
    <w:rsid w:val="00C74A99"/>
    <w:rsid w:val="00C76664"/>
    <w:rsid w:val="00C81071"/>
    <w:rsid w:val="00C816A0"/>
    <w:rsid w:val="00C8237B"/>
    <w:rsid w:val="00C85E9D"/>
    <w:rsid w:val="00C86BAA"/>
    <w:rsid w:val="00C8794F"/>
    <w:rsid w:val="00C90005"/>
    <w:rsid w:val="00C913DE"/>
    <w:rsid w:val="00C92429"/>
    <w:rsid w:val="00C92545"/>
    <w:rsid w:val="00C9317E"/>
    <w:rsid w:val="00C942F0"/>
    <w:rsid w:val="00C9535F"/>
    <w:rsid w:val="00C965C3"/>
    <w:rsid w:val="00CA11A8"/>
    <w:rsid w:val="00CA12A1"/>
    <w:rsid w:val="00CA151A"/>
    <w:rsid w:val="00CA246B"/>
    <w:rsid w:val="00CA34C1"/>
    <w:rsid w:val="00CA4330"/>
    <w:rsid w:val="00CA5EF2"/>
    <w:rsid w:val="00CA5F13"/>
    <w:rsid w:val="00CA6AC8"/>
    <w:rsid w:val="00CB1833"/>
    <w:rsid w:val="00CB2250"/>
    <w:rsid w:val="00CB2619"/>
    <w:rsid w:val="00CB51B9"/>
    <w:rsid w:val="00CB5BF6"/>
    <w:rsid w:val="00CB5D03"/>
    <w:rsid w:val="00CB5D0E"/>
    <w:rsid w:val="00CB7BF3"/>
    <w:rsid w:val="00CB7D93"/>
    <w:rsid w:val="00CB7FB2"/>
    <w:rsid w:val="00CC10E4"/>
    <w:rsid w:val="00CC1624"/>
    <w:rsid w:val="00CC1A41"/>
    <w:rsid w:val="00CC26B9"/>
    <w:rsid w:val="00CC491D"/>
    <w:rsid w:val="00CC4BED"/>
    <w:rsid w:val="00CC557E"/>
    <w:rsid w:val="00CC7E6E"/>
    <w:rsid w:val="00CD063D"/>
    <w:rsid w:val="00CD09C2"/>
    <w:rsid w:val="00CD1559"/>
    <w:rsid w:val="00CD167B"/>
    <w:rsid w:val="00CD1B39"/>
    <w:rsid w:val="00CD1E77"/>
    <w:rsid w:val="00CD3F15"/>
    <w:rsid w:val="00CD3F9A"/>
    <w:rsid w:val="00CD4C81"/>
    <w:rsid w:val="00CD4F53"/>
    <w:rsid w:val="00CD6096"/>
    <w:rsid w:val="00CD60A2"/>
    <w:rsid w:val="00CD691C"/>
    <w:rsid w:val="00CD694F"/>
    <w:rsid w:val="00CD76D4"/>
    <w:rsid w:val="00CD7BB6"/>
    <w:rsid w:val="00CE0165"/>
    <w:rsid w:val="00CE1BBE"/>
    <w:rsid w:val="00CE2040"/>
    <w:rsid w:val="00CE2489"/>
    <w:rsid w:val="00CE2B75"/>
    <w:rsid w:val="00CE45D3"/>
    <w:rsid w:val="00CE492C"/>
    <w:rsid w:val="00CE5FAA"/>
    <w:rsid w:val="00CE7960"/>
    <w:rsid w:val="00CE7B90"/>
    <w:rsid w:val="00CF005F"/>
    <w:rsid w:val="00CF076A"/>
    <w:rsid w:val="00CF1346"/>
    <w:rsid w:val="00CF17DE"/>
    <w:rsid w:val="00CF3F1D"/>
    <w:rsid w:val="00CF3F2E"/>
    <w:rsid w:val="00CF6E95"/>
    <w:rsid w:val="00CF71C8"/>
    <w:rsid w:val="00CF7AC5"/>
    <w:rsid w:val="00D004E1"/>
    <w:rsid w:val="00D0189F"/>
    <w:rsid w:val="00D01D63"/>
    <w:rsid w:val="00D02A97"/>
    <w:rsid w:val="00D02D0C"/>
    <w:rsid w:val="00D0349C"/>
    <w:rsid w:val="00D04040"/>
    <w:rsid w:val="00D04973"/>
    <w:rsid w:val="00D05094"/>
    <w:rsid w:val="00D053D8"/>
    <w:rsid w:val="00D0611C"/>
    <w:rsid w:val="00D0661A"/>
    <w:rsid w:val="00D10F62"/>
    <w:rsid w:val="00D13C59"/>
    <w:rsid w:val="00D15299"/>
    <w:rsid w:val="00D15370"/>
    <w:rsid w:val="00D163D3"/>
    <w:rsid w:val="00D16B0D"/>
    <w:rsid w:val="00D2148F"/>
    <w:rsid w:val="00D2200F"/>
    <w:rsid w:val="00D22525"/>
    <w:rsid w:val="00D22540"/>
    <w:rsid w:val="00D27203"/>
    <w:rsid w:val="00D275A5"/>
    <w:rsid w:val="00D27921"/>
    <w:rsid w:val="00D27B0C"/>
    <w:rsid w:val="00D31B4A"/>
    <w:rsid w:val="00D3248A"/>
    <w:rsid w:val="00D32BA0"/>
    <w:rsid w:val="00D332E3"/>
    <w:rsid w:val="00D33B32"/>
    <w:rsid w:val="00D34419"/>
    <w:rsid w:val="00D35640"/>
    <w:rsid w:val="00D35E81"/>
    <w:rsid w:val="00D37EC0"/>
    <w:rsid w:val="00D40E30"/>
    <w:rsid w:val="00D44282"/>
    <w:rsid w:val="00D451A8"/>
    <w:rsid w:val="00D45529"/>
    <w:rsid w:val="00D4581C"/>
    <w:rsid w:val="00D46206"/>
    <w:rsid w:val="00D466E5"/>
    <w:rsid w:val="00D470BE"/>
    <w:rsid w:val="00D47114"/>
    <w:rsid w:val="00D500F1"/>
    <w:rsid w:val="00D50376"/>
    <w:rsid w:val="00D50E16"/>
    <w:rsid w:val="00D51A0F"/>
    <w:rsid w:val="00D51AC6"/>
    <w:rsid w:val="00D53117"/>
    <w:rsid w:val="00D54910"/>
    <w:rsid w:val="00D54A24"/>
    <w:rsid w:val="00D55597"/>
    <w:rsid w:val="00D56844"/>
    <w:rsid w:val="00D569E1"/>
    <w:rsid w:val="00D56B15"/>
    <w:rsid w:val="00D57802"/>
    <w:rsid w:val="00D57C29"/>
    <w:rsid w:val="00D6088A"/>
    <w:rsid w:val="00D6089C"/>
    <w:rsid w:val="00D62F4E"/>
    <w:rsid w:val="00D62FB1"/>
    <w:rsid w:val="00D658F0"/>
    <w:rsid w:val="00D6595A"/>
    <w:rsid w:val="00D65DC4"/>
    <w:rsid w:val="00D662ED"/>
    <w:rsid w:val="00D663B9"/>
    <w:rsid w:val="00D673EA"/>
    <w:rsid w:val="00D67885"/>
    <w:rsid w:val="00D67AF1"/>
    <w:rsid w:val="00D70041"/>
    <w:rsid w:val="00D706C2"/>
    <w:rsid w:val="00D7098A"/>
    <w:rsid w:val="00D70A2D"/>
    <w:rsid w:val="00D71B37"/>
    <w:rsid w:val="00D7201B"/>
    <w:rsid w:val="00D73110"/>
    <w:rsid w:val="00D74DD1"/>
    <w:rsid w:val="00D7527A"/>
    <w:rsid w:val="00D76388"/>
    <w:rsid w:val="00D768FC"/>
    <w:rsid w:val="00D81246"/>
    <w:rsid w:val="00D830E6"/>
    <w:rsid w:val="00D831C5"/>
    <w:rsid w:val="00D83619"/>
    <w:rsid w:val="00D83FDF"/>
    <w:rsid w:val="00D85672"/>
    <w:rsid w:val="00D86CB6"/>
    <w:rsid w:val="00D86DB0"/>
    <w:rsid w:val="00D876AD"/>
    <w:rsid w:val="00D87EE6"/>
    <w:rsid w:val="00D90BC6"/>
    <w:rsid w:val="00D923B5"/>
    <w:rsid w:val="00D9361D"/>
    <w:rsid w:val="00D93A3A"/>
    <w:rsid w:val="00D93E5F"/>
    <w:rsid w:val="00D947B1"/>
    <w:rsid w:val="00D97490"/>
    <w:rsid w:val="00DA0547"/>
    <w:rsid w:val="00DA08FF"/>
    <w:rsid w:val="00DA16B6"/>
    <w:rsid w:val="00DA2DCB"/>
    <w:rsid w:val="00DA45C1"/>
    <w:rsid w:val="00DA4C58"/>
    <w:rsid w:val="00DA51DF"/>
    <w:rsid w:val="00DA764E"/>
    <w:rsid w:val="00DB0200"/>
    <w:rsid w:val="00DB0EDB"/>
    <w:rsid w:val="00DB11B1"/>
    <w:rsid w:val="00DB1327"/>
    <w:rsid w:val="00DB1745"/>
    <w:rsid w:val="00DB1988"/>
    <w:rsid w:val="00DB308D"/>
    <w:rsid w:val="00DB3AFD"/>
    <w:rsid w:val="00DB3EC0"/>
    <w:rsid w:val="00DB7C3D"/>
    <w:rsid w:val="00DB7F11"/>
    <w:rsid w:val="00DC0F07"/>
    <w:rsid w:val="00DC0F10"/>
    <w:rsid w:val="00DC10AF"/>
    <w:rsid w:val="00DC13D3"/>
    <w:rsid w:val="00DC179C"/>
    <w:rsid w:val="00DC1AFF"/>
    <w:rsid w:val="00DC3ECD"/>
    <w:rsid w:val="00DC53CD"/>
    <w:rsid w:val="00DC5577"/>
    <w:rsid w:val="00DC5A6C"/>
    <w:rsid w:val="00DC5CE2"/>
    <w:rsid w:val="00DC7526"/>
    <w:rsid w:val="00DD04D8"/>
    <w:rsid w:val="00DD1F0C"/>
    <w:rsid w:val="00DD2B91"/>
    <w:rsid w:val="00DD4544"/>
    <w:rsid w:val="00DD4FBD"/>
    <w:rsid w:val="00DE09CB"/>
    <w:rsid w:val="00DE13F1"/>
    <w:rsid w:val="00DE362C"/>
    <w:rsid w:val="00DE3CDE"/>
    <w:rsid w:val="00DE41E3"/>
    <w:rsid w:val="00DE4A60"/>
    <w:rsid w:val="00DE4B51"/>
    <w:rsid w:val="00DE527B"/>
    <w:rsid w:val="00DE74C8"/>
    <w:rsid w:val="00DE7C41"/>
    <w:rsid w:val="00DF06A2"/>
    <w:rsid w:val="00DF1BD7"/>
    <w:rsid w:val="00DF2DF4"/>
    <w:rsid w:val="00DF391A"/>
    <w:rsid w:val="00DF4B01"/>
    <w:rsid w:val="00DF4EF1"/>
    <w:rsid w:val="00DF633C"/>
    <w:rsid w:val="00DF6971"/>
    <w:rsid w:val="00DF7591"/>
    <w:rsid w:val="00E01180"/>
    <w:rsid w:val="00E018C5"/>
    <w:rsid w:val="00E02DB6"/>
    <w:rsid w:val="00E03258"/>
    <w:rsid w:val="00E03FEB"/>
    <w:rsid w:val="00E04130"/>
    <w:rsid w:val="00E05E92"/>
    <w:rsid w:val="00E061BD"/>
    <w:rsid w:val="00E071ED"/>
    <w:rsid w:val="00E10209"/>
    <w:rsid w:val="00E1188B"/>
    <w:rsid w:val="00E122E8"/>
    <w:rsid w:val="00E12E8D"/>
    <w:rsid w:val="00E13080"/>
    <w:rsid w:val="00E13212"/>
    <w:rsid w:val="00E14242"/>
    <w:rsid w:val="00E145D9"/>
    <w:rsid w:val="00E1628D"/>
    <w:rsid w:val="00E16400"/>
    <w:rsid w:val="00E167C9"/>
    <w:rsid w:val="00E17F8F"/>
    <w:rsid w:val="00E2260A"/>
    <w:rsid w:val="00E248C6"/>
    <w:rsid w:val="00E24DB8"/>
    <w:rsid w:val="00E2590C"/>
    <w:rsid w:val="00E27EEA"/>
    <w:rsid w:val="00E301A9"/>
    <w:rsid w:val="00E306DA"/>
    <w:rsid w:val="00E321EB"/>
    <w:rsid w:val="00E32E73"/>
    <w:rsid w:val="00E36070"/>
    <w:rsid w:val="00E36088"/>
    <w:rsid w:val="00E36898"/>
    <w:rsid w:val="00E37E66"/>
    <w:rsid w:val="00E414AC"/>
    <w:rsid w:val="00E41610"/>
    <w:rsid w:val="00E41F49"/>
    <w:rsid w:val="00E44DBC"/>
    <w:rsid w:val="00E4527B"/>
    <w:rsid w:val="00E462EF"/>
    <w:rsid w:val="00E500A9"/>
    <w:rsid w:val="00E5011F"/>
    <w:rsid w:val="00E518BC"/>
    <w:rsid w:val="00E5283B"/>
    <w:rsid w:val="00E52A92"/>
    <w:rsid w:val="00E53107"/>
    <w:rsid w:val="00E539FA"/>
    <w:rsid w:val="00E53A1B"/>
    <w:rsid w:val="00E54A43"/>
    <w:rsid w:val="00E55B4C"/>
    <w:rsid w:val="00E57A40"/>
    <w:rsid w:val="00E60F4B"/>
    <w:rsid w:val="00E61484"/>
    <w:rsid w:val="00E618A3"/>
    <w:rsid w:val="00E61F4D"/>
    <w:rsid w:val="00E62D4B"/>
    <w:rsid w:val="00E63BB1"/>
    <w:rsid w:val="00E65ECF"/>
    <w:rsid w:val="00E7038C"/>
    <w:rsid w:val="00E70658"/>
    <w:rsid w:val="00E70F9E"/>
    <w:rsid w:val="00E710F9"/>
    <w:rsid w:val="00E7633B"/>
    <w:rsid w:val="00E80C9D"/>
    <w:rsid w:val="00E80D8A"/>
    <w:rsid w:val="00E81159"/>
    <w:rsid w:val="00E8376E"/>
    <w:rsid w:val="00E83B7B"/>
    <w:rsid w:val="00E84A98"/>
    <w:rsid w:val="00E90151"/>
    <w:rsid w:val="00E91FD4"/>
    <w:rsid w:val="00E94242"/>
    <w:rsid w:val="00E94452"/>
    <w:rsid w:val="00E94670"/>
    <w:rsid w:val="00E95508"/>
    <w:rsid w:val="00E96D19"/>
    <w:rsid w:val="00E979BE"/>
    <w:rsid w:val="00EA0E86"/>
    <w:rsid w:val="00EA1EEA"/>
    <w:rsid w:val="00EA2C5B"/>
    <w:rsid w:val="00EA36EE"/>
    <w:rsid w:val="00EA435C"/>
    <w:rsid w:val="00EA61F6"/>
    <w:rsid w:val="00EA7E3C"/>
    <w:rsid w:val="00EB20B6"/>
    <w:rsid w:val="00EB286A"/>
    <w:rsid w:val="00EB58BA"/>
    <w:rsid w:val="00EB5D50"/>
    <w:rsid w:val="00EB6538"/>
    <w:rsid w:val="00EB688F"/>
    <w:rsid w:val="00EC0737"/>
    <w:rsid w:val="00EC16B3"/>
    <w:rsid w:val="00EC2BF4"/>
    <w:rsid w:val="00EC3481"/>
    <w:rsid w:val="00EC36D4"/>
    <w:rsid w:val="00EC401B"/>
    <w:rsid w:val="00EC411B"/>
    <w:rsid w:val="00EC5E13"/>
    <w:rsid w:val="00EC6260"/>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647C"/>
    <w:rsid w:val="00EE688A"/>
    <w:rsid w:val="00EF2BA2"/>
    <w:rsid w:val="00EF5CD4"/>
    <w:rsid w:val="00EF71C7"/>
    <w:rsid w:val="00EF7A34"/>
    <w:rsid w:val="00EF7CD0"/>
    <w:rsid w:val="00F01ADD"/>
    <w:rsid w:val="00F0278E"/>
    <w:rsid w:val="00F0409E"/>
    <w:rsid w:val="00F04CEF"/>
    <w:rsid w:val="00F04FCB"/>
    <w:rsid w:val="00F06B6F"/>
    <w:rsid w:val="00F116DF"/>
    <w:rsid w:val="00F1197B"/>
    <w:rsid w:val="00F12A14"/>
    <w:rsid w:val="00F1340B"/>
    <w:rsid w:val="00F13767"/>
    <w:rsid w:val="00F13FC0"/>
    <w:rsid w:val="00F15D71"/>
    <w:rsid w:val="00F16606"/>
    <w:rsid w:val="00F16910"/>
    <w:rsid w:val="00F16FCA"/>
    <w:rsid w:val="00F2056B"/>
    <w:rsid w:val="00F2385C"/>
    <w:rsid w:val="00F251C8"/>
    <w:rsid w:val="00F25EAF"/>
    <w:rsid w:val="00F30F93"/>
    <w:rsid w:val="00F318C6"/>
    <w:rsid w:val="00F3246E"/>
    <w:rsid w:val="00F32D60"/>
    <w:rsid w:val="00F33128"/>
    <w:rsid w:val="00F342A5"/>
    <w:rsid w:val="00F348FB"/>
    <w:rsid w:val="00F34BC0"/>
    <w:rsid w:val="00F35B47"/>
    <w:rsid w:val="00F4019E"/>
    <w:rsid w:val="00F42F24"/>
    <w:rsid w:val="00F43091"/>
    <w:rsid w:val="00F441C3"/>
    <w:rsid w:val="00F44B33"/>
    <w:rsid w:val="00F44F8B"/>
    <w:rsid w:val="00F450CC"/>
    <w:rsid w:val="00F45E2F"/>
    <w:rsid w:val="00F46DEF"/>
    <w:rsid w:val="00F50221"/>
    <w:rsid w:val="00F515E8"/>
    <w:rsid w:val="00F51C75"/>
    <w:rsid w:val="00F53005"/>
    <w:rsid w:val="00F53679"/>
    <w:rsid w:val="00F53816"/>
    <w:rsid w:val="00F5383C"/>
    <w:rsid w:val="00F54163"/>
    <w:rsid w:val="00F54A01"/>
    <w:rsid w:val="00F555FE"/>
    <w:rsid w:val="00F6244F"/>
    <w:rsid w:val="00F6271F"/>
    <w:rsid w:val="00F6329B"/>
    <w:rsid w:val="00F63597"/>
    <w:rsid w:val="00F64ACC"/>
    <w:rsid w:val="00F66BF9"/>
    <w:rsid w:val="00F7090C"/>
    <w:rsid w:val="00F7182E"/>
    <w:rsid w:val="00F71BEF"/>
    <w:rsid w:val="00F72678"/>
    <w:rsid w:val="00F726E4"/>
    <w:rsid w:val="00F72B6D"/>
    <w:rsid w:val="00F73F01"/>
    <w:rsid w:val="00F741E3"/>
    <w:rsid w:val="00F74F48"/>
    <w:rsid w:val="00F75C65"/>
    <w:rsid w:val="00F762DE"/>
    <w:rsid w:val="00F7643F"/>
    <w:rsid w:val="00F768D3"/>
    <w:rsid w:val="00F77190"/>
    <w:rsid w:val="00F7784C"/>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4E4"/>
    <w:rsid w:val="00F95507"/>
    <w:rsid w:val="00F95A04"/>
    <w:rsid w:val="00F9640A"/>
    <w:rsid w:val="00F97FBE"/>
    <w:rsid w:val="00FA0AAE"/>
    <w:rsid w:val="00FA0C0C"/>
    <w:rsid w:val="00FA166A"/>
    <w:rsid w:val="00FA2361"/>
    <w:rsid w:val="00FA2C0C"/>
    <w:rsid w:val="00FA4701"/>
    <w:rsid w:val="00FA4D2F"/>
    <w:rsid w:val="00FA5034"/>
    <w:rsid w:val="00FB0CDB"/>
    <w:rsid w:val="00FB0D0E"/>
    <w:rsid w:val="00FB27CE"/>
    <w:rsid w:val="00FB6833"/>
    <w:rsid w:val="00FB7B63"/>
    <w:rsid w:val="00FB7F25"/>
    <w:rsid w:val="00FC14D7"/>
    <w:rsid w:val="00FC37CE"/>
    <w:rsid w:val="00FC5CDD"/>
    <w:rsid w:val="00FC6AEE"/>
    <w:rsid w:val="00FC73CB"/>
    <w:rsid w:val="00FC7596"/>
    <w:rsid w:val="00FC78CB"/>
    <w:rsid w:val="00FC7CED"/>
    <w:rsid w:val="00FD0D82"/>
    <w:rsid w:val="00FD1546"/>
    <w:rsid w:val="00FD1595"/>
    <w:rsid w:val="00FD286B"/>
    <w:rsid w:val="00FD34F0"/>
    <w:rsid w:val="00FD62EC"/>
    <w:rsid w:val="00FD7C5D"/>
    <w:rsid w:val="00FE0E21"/>
    <w:rsid w:val="00FE2644"/>
    <w:rsid w:val="00FE27EE"/>
    <w:rsid w:val="00FE2C1B"/>
    <w:rsid w:val="00FE3B37"/>
    <w:rsid w:val="00FE4514"/>
    <w:rsid w:val="00FE5DC0"/>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A7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ro-RO"/>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basedOn w:val="Normal"/>
    <w:next w:val="Normal"/>
    <w:link w:val="Heading1Char"/>
    <w:qFormat/>
    <w:rsid w:val="00D02D0C"/>
    <w:pPr>
      <w:keepNext/>
      <w:spacing w:before="240" w:after="60"/>
      <w:outlineLvl w:val="0"/>
    </w:pPr>
    <w:rPr>
      <w:rFonts w:cs="Arial"/>
      <w:b/>
      <w:bCs/>
      <w:color w:val="263673"/>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qFormat/>
    <w:rsid w:val="00D02D0C"/>
    <w:pPr>
      <w:keepNext/>
      <w:spacing w:before="240" w:after="60"/>
      <w:outlineLvl w:val="2"/>
    </w:pPr>
    <w:rPr>
      <w:rFonts w:cs="Arial"/>
      <w:b/>
      <w:bCs/>
      <w:color w:val="26367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rsid w:val="00D13C59"/>
    <w:rPr>
      <w:rFonts w:ascii="Verdana" w:hAnsi="Verdana"/>
      <w:i/>
      <w:color w:val="000000"/>
      <w:sz w:val="16"/>
      <w:szCs w:val="24"/>
      <w:lang w:val="ro-RO" w:eastAsia="ro-RO" w:bidi="ro-RO"/>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rsid w:val="00D13C59"/>
    <w:pPr>
      <w:tabs>
        <w:tab w:val="center" w:pos="4153"/>
        <w:tab w:val="right" w:pos="8306"/>
      </w:tabs>
    </w:pPr>
    <w:rPr>
      <w:i/>
      <w:color w:val="808080"/>
      <w:sz w:val="16"/>
    </w:rPr>
  </w:style>
  <w:style w:type="paragraph" w:styleId="Header">
    <w:name w:val="header"/>
    <w:basedOn w:val="Normal"/>
    <w:link w:val="HeaderChar"/>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Ind w:w="0" w:type="dxa"/>
      <w:tblCellMar>
        <w:top w:w="0" w:type="dxa"/>
        <w:left w:w="108" w:type="dxa"/>
        <w:bottom w:w="0" w:type="dxa"/>
        <w:right w:w="108" w:type="dxa"/>
      </w:tblCellMar>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ro-RO" w:eastAsia="ro-RO" w:bidi="ro-RO"/>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ro-RO" w:eastAsia="ro-RO" w:bidi="ro-RO"/>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E2260A"/>
    <w:pPr>
      <w:tabs>
        <w:tab w:val="right" w:leader="dot" w:pos="8777"/>
      </w:tabs>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Ind w:w="0"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val="ro-RO" w:eastAsia="ro-RO"/>
    </w:rPr>
  </w:style>
  <w:style w:type="character" w:customStyle="1" w:styleId="StyleListBullet2Char">
    <w:name w:val="Style List Bullet 2 + Char"/>
    <w:basedOn w:val="ListBullet2Char"/>
    <w:link w:val="StyleListBullet2"/>
    <w:rsid w:val="00A579C8"/>
    <w:rPr>
      <w:rFonts w:ascii="Verdana" w:hAnsi="Verdana"/>
      <w:color w:val="333333"/>
      <w:szCs w:val="24"/>
      <w:lang w:val="ro-RO" w:eastAsia="ro-RO"/>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ro-RO" w:eastAsia="ro-RO" w:bidi="ro-RO"/>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ro-RO" w:eastAsia="ro-RO" w:bidi="ro-RO"/>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ro-RO" w:eastAsia="ro-RO" w:bidi="ro-RO"/>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ro-RO" w:eastAsia="ro-RO" w:bidi="ro-RO"/>
    </w:rPr>
  </w:style>
  <w:style w:type="character" w:customStyle="1" w:styleId="Heading1Char">
    <w:name w:val="Heading 1 Char"/>
    <w:link w:val="Heading1"/>
    <w:rsid w:val="00D02D0C"/>
    <w:rPr>
      <w:rFonts w:ascii="Verdana" w:hAnsi="Verdana" w:cs="Arial"/>
      <w:b/>
      <w:bCs/>
      <w:color w:val="263673"/>
      <w:kern w:val="32"/>
      <w:sz w:val="28"/>
      <w:szCs w:val="32"/>
      <w:lang w:val="ro-RO" w:eastAsia="ro-RO" w:bidi="ro-RO"/>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val="ro-RO" w:eastAsia="ro-RO" w:bidi="ro-RO"/>
    </w:rPr>
  </w:style>
  <w:style w:type="paragraph" w:customStyle="1" w:styleId="StyleHeading1Auto">
    <w:name w:val="Style Heading 1 + Auto"/>
    <w:basedOn w:val="Heading1"/>
    <w:rsid w:val="00D02D0C"/>
  </w:style>
  <w:style w:type="character" w:styleId="FootnoteReference">
    <w:name w:val="footnote reference"/>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Liststycke1">
    <w:name w:val="Liststycke1"/>
    <w:basedOn w:val="Normal"/>
    <w:rsid w:val="001D76F4"/>
    <w:pPr>
      <w:spacing w:after="240"/>
      <w:ind w:left="720"/>
      <w:contextualSpacing/>
    </w:pPr>
    <w:rPr>
      <w:rFonts w:ascii="Times New Roman" w:hAnsi="Times New Roman"/>
      <w:color w:val="auto"/>
      <w:sz w:val="24"/>
      <w:szCs w:val="20"/>
    </w:rPr>
  </w:style>
  <w:style w:type="paragraph" w:customStyle="1" w:styleId="MediumGrid1-Accent21">
    <w:name w:val="Medium Grid 1 - Accent 21"/>
    <w:basedOn w:val="Normal"/>
    <w:uiPriority w:val="34"/>
    <w:qFormat/>
    <w:rsid w:val="008B2248"/>
    <w:pPr>
      <w:spacing w:after="240"/>
      <w:ind w:left="720"/>
      <w:contextualSpacing/>
    </w:pPr>
    <w:rPr>
      <w:rFonts w:ascii="Times New Roman" w:hAnsi="Times New Roman"/>
      <w:color w:val="auto"/>
      <w:sz w:val="24"/>
      <w:szCs w:val="20"/>
    </w:rPr>
  </w:style>
  <w:style w:type="paragraph" w:styleId="Title">
    <w:name w:val="Title"/>
    <w:basedOn w:val="Normal"/>
    <w:next w:val="Normal"/>
    <w:link w:val="TitleChar"/>
    <w:qFormat/>
    <w:rsid w:val="000B5339"/>
    <w:pPr>
      <w:spacing w:before="240" w:after="60"/>
      <w:jc w:val="center"/>
      <w:outlineLvl w:val="0"/>
    </w:pPr>
    <w:rPr>
      <w:rFonts w:eastAsia="MS Gothic"/>
      <w:b/>
      <w:bCs/>
      <w:color w:val="263673"/>
      <w:kern w:val="28"/>
      <w:sz w:val="28"/>
      <w:szCs w:val="32"/>
    </w:rPr>
  </w:style>
  <w:style w:type="character" w:customStyle="1" w:styleId="TitleChar">
    <w:name w:val="Title Char"/>
    <w:link w:val="Title"/>
    <w:rsid w:val="000B5339"/>
    <w:rPr>
      <w:rFonts w:ascii="Verdana" w:eastAsia="MS Gothic" w:hAnsi="Verdana" w:cs="Times New Roman"/>
      <w:b/>
      <w:bCs/>
      <w:color w:val="263673"/>
      <w:kern w:val="28"/>
      <w:sz w:val="28"/>
      <w:szCs w:val="32"/>
      <w:lang w:val="ro-RO" w:eastAsia="ro-RO"/>
    </w:rPr>
  </w:style>
  <w:style w:type="paragraph" w:customStyle="1" w:styleId="MediumGrid21">
    <w:name w:val="Medium Grid 21"/>
    <w:basedOn w:val="Normal"/>
    <w:uiPriority w:val="1"/>
    <w:qFormat/>
    <w:rsid w:val="003240BC"/>
    <w:pPr>
      <w:numPr>
        <w:numId w:val="48"/>
      </w:numPr>
      <w:tabs>
        <w:tab w:val="left" w:pos="284"/>
      </w:tabs>
      <w:ind w:left="284" w:hanging="284"/>
      <w:contextualSpacing/>
      <w:jc w:val="left"/>
      <w:outlineLvl w:val="1"/>
    </w:pPr>
  </w:style>
  <w:style w:type="character" w:styleId="FollowedHyperlink">
    <w:name w:val="FollowedHyperlink"/>
    <w:rsid w:val="000731D5"/>
    <w:rPr>
      <w:color w:val="800080"/>
      <w:u w:val="single"/>
    </w:rPr>
  </w:style>
  <w:style w:type="paragraph" w:customStyle="1" w:styleId="norm">
    <w:name w:val="norm"/>
    <w:basedOn w:val="Normal"/>
    <w:rsid w:val="00AD2F57"/>
    <w:pPr>
      <w:spacing w:before="100" w:beforeAutospacing="1" w:after="100" w:afterAutospacing="1"/>
      <w:jc w:val="left"/>
    </w:pPr>
    <w:rPr>
      <w:rFonts w:ascii="Times New Roman" w:hAnsi="Times New Roman"/>
      <w:color w:val="auto"/>
      <w:sz w:val="24"/>
    </w:rPr>
  </w:style>
  <w:style w:type="character" w:styleId="Strong">
    <w:name w:val="Strong"/>
    <w:qFormat/>
    <w:rsid w:val="00E81159"/>
    <w:rPr>
      <w:b/>
      <w:bCs/>
    </w:rPr>
  </w:style>
  <w:style w:type="paragraph" w:styleId="EndnoteText">
    <w:name w:val="endnote text"/>
    <w:basedOn w:val="Normal"/>
    <w:link w:val="EndnoteTextChar"/>
    <w:rsid w:val="00E81159"/>
    <w:pPr>
      <w:jc w:val="left"/>
    </w:pPr>
    <w:rPr>
      <w:rFonts w:ascii="Book Antiqua" w:hAnsi="Book Antiqua"/>
      <w:color w:val="auto"/>
      <w:szCs w:val="20"/>
    </w:rPr>
  </w:style>
  <w:style w:type="character" w:customStyle="1" w:styleId="EndnoteTextChar">
    <w:name w:val="Endnote Text Char"/>
    <w:link w:val="EndnoteText"/>
    <w:rsid w:val="00E81159"/>
    <w:rPr>
      <w:rFonts w:ascii="Book Antiqua" w:hAnsi="Book Antiqua"/>
    </w:rPr>
  </w:style>
  <w:style w:type="character" w:styleId="EndnoteReference">
    <w:name w:val="endnote reference"/>
    <w:rsid w:val="00E81159"/>
    <w:rPr>
      <w:rFonts w:cs="Times New Roman"/>
      <w:vertAlign w:val="superscript"/>
    </w:rPr>
  </w:style>
  <w:style w:type="character" w:styleId="Emphasis">
    <w:name w:val="Emphasis"/>
    <w:qFormat/>
    <w:rsid w:val="00E81159"/>
    <w:rPr>
      <w:i/>
      <w:iCs/>
    </w:rPr>
  </w:style>
  <w:style w:type="character" w:customStyle="1" w:styleId="Oformateradtabell41">
    <w:name w:val="Oformaterad tabell 41"/>
    <w:uiPriority w:val="21"/>
    <w:qFormat/>
    <w:rsid w:val="00E81159"/>
    <w:rPr>
      <w:b/>
      <w:bCs/>
      <w:i/>
      <w:iCs/>
      <w:color w:val="4F81BD"/>
    </w:rPr>
  </w:style>
  <w:style w:type="paragraph" w:customStyle="1" w:styleId="Default">
    <w:name w:val="Default"/>
    <w:rsid w:val="00CB5D0E"/>
    <w:pPr>
      <w:autoSpaceDE w:val="0"/>
      <w:autoSpaceDN w:val="0"/>
      <w:adjustRightInd w:val="0"/>
    </w:pPr>
    <w:rPr>
      <w:rFonts w:ascii="Trebuchet MS" w:hAnsi="Trebuchet MS" w:cs="Trebuchet MS"/>
      <w:color w:val="000000"/>
      <w:sz w:val="24"/>
      <w:szCs w:val="24"/>
    </w:rPr>
  </w:style>
  <w:style w:type="character" w:customStyle="1" w:styleId="Oformateradtabell31">
    <w:name w:val="Oformaterad tabell 31"/>
    <w:uiPriority w:val="19"/>
    <w:qFormat/>
    <w:rsid w:val="00202096"/>
    <w:rPr>
      <w:i/>
      <w:iCs/>
      <w:color w:val="808080"/>
    </w:rPr>
  </w:style>
  <w:style w:type="paragraph" w:customStyle="1" w:styleId="ListParagraph1">
    <w:name w:val="List Paragraph1"/>
    <w:basedOn w:val="Normal"/>
    <w:rsid w:val="00202096"/>
    <w:pPr>
      <w:spacing w:after="240"/>
      <w:ind w:left="720"/>
      <w:contextualSpacing/>
    </w:pPr>
    <w:rPr>
      <w:rFonts w:ascii="Times New Roman" w:hAnsi="Times New Roman"/>
      <w:color w:val="auto"/>
      <w:sz w:val="24"/>
      <w:szCs w:val="20"/>
    </w:rPr>
  </w:style>
  <w:style w:type="paragraph" w:styleId="TOC4">
    <w:name w:val="toc 4"/>
    <w:basedOn w:val="Normal"/>
    <w:next w:val="Normal"/>
    <w:autoRedefine/>
    <w:uiPriority w:val="39"/>
    <w:rsid w:val="00FD62EC"/>
    <w:pPr>
      <w:ind w:left="600"/>
    </w:pPr>
  </w:style>
  <w:style w:type="paragraph" w:styleId="TOC5">
    <w:name w:val="toc 5"/>
    <w:basedOn w:val="Normal"/>
    <w:next w:val="Normal"/>
    <w:autoRedefine/>
    <w:uiPriority w:val="39"/>
    <w:rsid w:val="00FD62EC"/>
    <w:pPr>
      <w:ind w:left="800"/>
    </w:pPr>
  </w:style>
  <w:style w:type="paragraph" w:styleId="TOC6">
    <w:name w:val="toc 6"/>
    <w:basedOn w:val="Normal"/>
    <w:next w:val="Normal"/>
    <w:autoRedefine/>
    <w:uiPriority w:val="39"/>
    <w:rsid w:val="00FD62EC"/>
    <w:pPr>
      <w:ind w:left="1000"/>
    </w:pPr>
  </w:style>
  <w:style w:type="paragraph" w:styleId="TOC7">
    <w:name w:val="toc 7"/>
    <w:basedOn w:val="Normal"/>
    <w:next w:val="Normal"/>
    <w:autoRedefine/>
    <w:uiPriority w:val="39"/>
    <w:rsid w:val="00FD62EC"/>
    <w:pPr>
      <w:ind w:left="1200"/>
    </w:pPr>
  </w:style>
  <w:style w:type="paragraph" w:styleId="TOC8">
    <w:name w:val="toc 8"/>
    <w:basedOn w:val="Normal"/>
    <w:next w:val="Normal"/>
    <w:autoRedefine/>
    <w:uiPriority w:val="39"/>
    <w:rsid w:val="00FD62EC"/>
    <w:pPr>
      <w:ind w:left="1400"/>
    </w:pPr>
  </w:style>
  <w:style w:type="paragraph" w:styleId="TOC9">
    <w:name w:val="toc 9"/>
    <w:basedOn w:val="Normal"/>
    <w:next w:val="Normal"/>
    <w:autoRedefine/>
    <w:uiPriority w:val="39"/>
    <w:rsid w:val="00FD62EC"/>
    <w:pPr>
      <w:ind w:left="1600"/>
    </w:pPr>
  </w:style>
  <w:style w:type="table" w:styleId="TableGrid">
    <w:name w:val="Table Grid"/>
    <w:basedOn w:val="TableNormal"/>
    <w:rsid w:val="00222F11"/>
    <w:pPr>
      <w:spacing w:after="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539DE"/>
    <w:rPr>
      <w:rFonts w:ascii="Lucida Grande" w:hAnsi="Lucida Grande" w:cs="Lucida Grande"/>
      <w:sz w:val="18"/>
      <w:szCs w:val="18"/>
    </w:rPr>
  </w:style>
  <w:style w:type="character" w:customStyle="1" w:styleId="BalloonTextChar">
    <w:name w:val="Balloon Text Char"/>
    <w:link w:val="BalloonText"/>
    <w:rsid w:val="001539DE"/>
    <w:rPr>
      <w:rFonts w:ascii="Lucida Grande" w:hAnsi="Lucida Grande" w:cs="Lucida Grande"/>
      <w:color w:val="333333"/>
      <w:sz w:val="18"/>
      <w:szCs w:val="18"/>
      <w:lang w:val="ro-RO" w:eastAsia="ro-RO"/>
    </w:rPr>
  </w:style>
  <w:style w:type="character" w:styleId="CommentReference">
    <w:name w:val="annotation reference"/>
    <w:basedOn w:val="DefaultParagraphFont"/>
    <w:semiHidden/>
    <w:unhideWhenUsed/>
    <w:rsid w:val="00CD1B39"/>
    <w:rPr>
      <w:sz w:val="16"/>
      <w:szCs w:val="16"/>
    </w:rPr>
  </w:style>
  <w:style w:type="paragraph" w:styleId="CommentText">
    <w:name w:val="annotation text"/>
    <w:basedOn w:val="Normal"/>
    <w:link w:val="CommentTextChar"/>
    <w:semiHidden/>
    <w:unhideWhenUsed/>
    <w:rsid w:val="00CD1B39"/>
    <w:rPr>
      <w:szCs w:val="20"/>
    </w:rPr>
  </w:style>
  <w:style w:type="character" w:customStyle="1" w:styleId="CommentTextChar">
    <w:name w:val="Comment Text Char"/>
    <w:basedOn w:val="DefaultParagraphFont"/>
    <w:link w:val="CommentText"/>
    <w:semiHidden/>
    <w:rsid w:val="00CD1B39"/>
    <w:rPr>
      <w:rFonts w:ascii="Verdana" w:hAnsi="Verdana"/>
      <w:color w:val="333333"/>
    </w:rPr>
  </w:style>
  <w:style w:type="paragraph" w:styleId="CommentSubject">
    <w:name w:val="annotation subject"/>
    <w:basedOn w:val="CommentText"/>
    <w:next w:val="CommentText"/>
    <w:link w:val="CommentSubjectChar"/>
    <w:semiHidden/>
    <w:unhideWhenUsed/>
    <w:rsid w:val="00CD1B39"/>
    <w:rPr>
      <w:b/>
      <w:bCs/>
    </w:rPr>
  </w:style>
  <w:style w:type="character" w:customStyle="1" w:styleId="CommentSubjectChar">
    <w:name w:val="Comment Subject Char"/>
    <w:basedOn w:val="CommentTextChar"/>
    <w:link w:val="CommentSubject"/>
    <w:semiHidden/>
    <w:rsid w:val="00CD1B39"/>
    <w:rPr>
      <w:rFonts w:ascii="Verdana" w:hAnsi="Verdana"/>
      <w:b/>
      <w:bCs/>
      <w:color w:val="333333"/>
    </w:rPr>
  </w:style>
  <w:style w:type="paragraph" w:styleId="ListParagraph">
    <w:name w:val="List Paragraph"/>
    <w:basedOn w:val="Normal"/>
    <w:uiPriority w:val="34"/>
    <w:qFormat/>
    <w:rsid w:val="003573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ro-RO"/>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basedOn w:val="Normal"/>
    <w:next w:val="Normal"/>
    <w:link w:val="Heading1Char"/>
    <w:qFormat/>
    <w:rsid w:val="00D02D0C"/>
    <w:pPr>
      <w:keepNext/>
      <w:spacing w:before="240" w:after="60"/>
      <w:outlineLvl w:val="0"/>
    </w:pPr>
    <w:rPr>
      <w:rFonts w:cs="Arial"/>
      <w:b/>
      <w:bCs/>
      <w:color w:val="263673"/>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qFormat/>
    <w:rsid w:val="00D02D0C"/>
    <w:pPr>
      <w:keepNext/>
      <w:spacing w:before="240" w:after="60"/>
      <w:outlineLvl w:val="2"/>
    </w:pPr>
    <w:rPr>
      <w:rFonts w:cs="Arial"/>
      <w:b/>
      <w:bCs/>
      <w:color w:val="26367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rsid w:val="00D13C59"/>
    <w:rPr>
      <w:rFonts w:ascii="Verdana" w:hAnsi="Verdana"/>
      <w:i/>
      <w:color w:val="000000"/>
      <w:sz w:val="16"/>
      <w:szCs w:val="24"/>
      <w:lang w:val="ro-RO" w:eastAsia="ro-RO" w:bidi="ro-RO"/>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rsid w:val="00D13C59"/>
    <w:pPr>
      <w:tabs>
        <w:tab w:val="center" w:pos="4153"/>
        <w:tab w:val="right" w:pos="8306"/>
      </w:tabs>
    </w:pPr>
    <w:rPr>
      <w:i/>
      <w:color w:val="808080"/>
      <w:sz w:val="16"/>
    </w:rPr>
  </w:style>
  <w:style w:type="paragraph" w:styleId="Header">
    <w:name w:val="header"/>
    <w:basedOn w:val="Normal"/>
    <w:link w:val="HeaderChar"/>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Ind w:w="0" w:type="dxa"/>
      <w:tblCellMar>
        <w:top w:w="0" w:type="dxa"/>
        <w:left w:w="108" w:type="dxa"/>
        <w:bottom w:w="0" w:type="dxa"/>
        <w:right w:w="108" w:type="dxa"/>
      </w:tblCellMar>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ro-RO" w:eastAsia="ro-RO" w:bidi="ro-RO"/>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ro-RO" w:eastAsia="ro-RO" w:bidi="ro-RO"/>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E2260A"/>
    <w:pPr>
      <w:tabs>
        <w:tab w:val="right" w:leader="dot" w:pos="8777"/>
      </w:tabs>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Ind w:w="0"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val="ro-RO" w:eastAsia="ro-RO"/>
    </w:rPr>
  </w:style>
  <w:style w:type="character" w:customStyle="1" w:styleId="StyleListBullet2Char">
    <w:name w:val="Style List Bullet 2 + Char"/>
    <w:basedOn w:val="ListBullet2Char"/>
    <w:link w:val="StyleListBullet2"/>
    <w:rsid w:val="00A579C8"/>
    <w:rPr>
      <w:rFonts w:ascii="Verdana" w:hAnsi="Verdana"/>
      <w:color w:val="333333"/>
      <w:szCs w:val="24"/>
      <w:lang w:val="ro-RO" w:eastAsia="ro-RO"/>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ro-RO" w:eastAsia="ro-RO" w:bidi="ro-RO"/>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ro-RO" w:eastAsia="ro-RO" w:bidi="ro-RO"/>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ro-RO" w:eastAsia="ro-RO" w:bidi="ro-RO"/>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ro-RO" w:eastAsia="ro-RO" w:bidi="ro-RO"/>
    </w:rPr>
  </w:style>
  <w:style w:type="character" w:customStyle="1" w:styleId="Heading1Char">
    <w:name w:val="Heading 1 Char"/>
    <w:link w:val="Heading1"/>
    <w:rsid w:val="00D02D0C"/>
    <w:rPr>
      <w:rFonts w:ascii="Verdana" w:hAnsi="Verdana" w:cs="Arial"/>
      <w:b/>
      <w:bCs/>
      <w:color w:val="263673"/>
      <w:kern w:val="32"/>
      <w:sz w:val="28"/>
      <w:szCs w:val="32"/>
      <w:lang w:val="ro-RO" w:eastAsia="ro-RO" w:bidi="ro-RO"/>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val="ro-RO" w:eastAsia="ro-RO" w:bidi="ro-RO"/>
    </w:rPr>
  </w:style>
  <w:style w:type="paragraph" w:customStyle="1" w:styleId="StyleHeading1Auto">
    <w:name w:val="Style Heading 1 + Auto"/>
    <w:basedOn w:val="Heading1"/>
    <w:rsid w:val="00D02D0C"/>
  </w:style>
  <w:style w:type="character" w:styleId="FootnoteReference">
    <w:name w:val="footnote reference"/>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Liststycke1">
    <w:name w:val="Liststycke1"/>
    <w:basedOn w:val="Normal"/>
    <w:rsid w:val="001D76F4"/>
    <w:pPr>
      <w:spacing w:after="240"/>
      <w:ind w:left="720"/>
      <w:contextualSpacing/>
    </w:pPr>
    <w:rPr>
      <w:rFonts w:ascii="Times New Roman" w:hAnsi="Times New Roman"/>
      <w:color w:val="auto"/>
      <w:sz w:val="24"/>
      <w:szCs w:val="20"/>
    </w:rPr>
  </w:style>
  <w:style w:type="paragraph" w:customStyle="1" w:styleId="MediumGrid1-Accent21">
    <w:name w:val="Medium Grid 1 - Accent 21"/>
    <w:basedOn w:val="Normal"/>
    <w:uiPriority w:val="34"/>
    <w:qFormat/>
    <w:rsid w:val="008B2248"/>
    <w:pPr>
      <w:spacing w:after="240"/>
      <w:ind w:left="720"/>
      <w:contextualSpacing/>
    </w:pPr>
    <w:rPr>
      <w:rFonts w:ascii="Times New Roman" w:hAnsi="Times New Roman"/>
      <w:color w:val="auto"/>
      <w:sz w:val="24"/>
      <w:szCs w:val="20"/>
    </w:rPr>
  </w:style>
  <w:style w:type="paragraph" w:styleId="Title">
    <w:name w:val="Title"/>
    <w:basedOn w:val="Normal"/>
    <w:next w:val="Normal"/>
    <w:link w:val="TitleChar"/>
    <w:qFormat/>
    <w:rsid w:val="000B5339"/>
    <w:pPr>
      <w:spacing w:before="240" w:after="60"/>
      <w:jc w:val="center"/>
      <w:outlineLvl w:val="0"/>
    </w:pPr>
    <w:rPr>
      <w:rFonts w:eastAsia="MS Gothic"/>
      <w:b/>
      <w:bCs/>
      <w:color w:val="263673"/>
      <w:kern w:val="28"/>
      <w:sz w:val="28"/>
      <w:szCs w:val="32"/>
    </w:rPr>
  </w:style>
  <w:style w:type="character" w:customStyle="1" w:styleId="TitleChar">
    <w:name w:val="Title Char"/>
    <w:link w:val="Title"/>
    <w:rsid w:val="000B5339"/>
    <w:rPr>
      <w:rFonts w:ascii="Verdana" w:eastAsia="MS Gothic" w:hAnsi="Verdana" w:cs="Times New Roman"/>
      <w:b/>
      <w:bCs/>
      <w:color w:val="263673"/>
      <w:kern w:val="28"/>
      <w:sz w:val="28"/>
      <w:szCs w:val="32"/>
      <w:lang w:val="ro-RO" w:eastAsia="ro-RO"/>
    </w:rPr>
  </w:style>
  <w:style w:type="paragraph" w:customStyle="1" w:styleId="MediumGrid21">
    <w:name w:val="Medium Grid 21"/>
    <w:basedOn w:val="Normal"/>
    <w:uiPriority w:val="1"/>
    <w:qFormat/>
    <w:rsid w:val="003240BC"/>
    <w:pPr>
      <w:numPr>
        <w:numId w:val="48"/>
      </w:numPr>
      <w:tabs>
        <w:tab w:val="left" w:pos="284"/>
      </w:tabs>
      <w:ind w:left="284" w:hanging="284"/>
      <w:contextualSpacing/>
      <w:jc w:val="left"/>
      <w:outlineLvl w:val="1"/>
    </w:pPr>
  </w:style>
  <w:style w:type="character" w:styleId="FollowedHyperlink">
    <w:name w:val="FollowedHyperlink"/>
    <w:rsid w:val="000731D5"/>
    <w:rPr>
      <w:color w:val="800080"/>
      <w:u w:val="single"/>
    </w:rPr>
  </w:style>
  <w:style w:type="paragraph" w:customStyle="1" w:styleId="norm">
    <w:name w:val="norm"/>
    <w:basedOn w:val="Normal"/>
    <w:rsid w:val="00AD2F57"/>
    <w:pPr>
      <w:spacing w:before="100" w:beforeAutospacing="1" w:after="100" w:afterAutospacing="1"/>
      <w:jc w:val="left"/>
    </w:pPr>
    <w:rPr>
      <w:rFonts w:ascii="Times New Roman" w:hAnsi="Times New Roman"/>
      <w:color w:val="auto"/>
      <w:sz w:val="24"/>
    </w:rPr>
  </w:style>
  <w:style w:type="character" w:styleId="Strong">
    <w:name w:val="Strong"/>
    <w:qFormat/>
    <w:rsid w:val="00E81159"/>
    <w:rPr>
      <w:b/>
      <w:bCs/>
    </w:rPr>
  </w:style>
  <w:style w:type="paragraph" w:styleId="EndnoteText">
    <w:name w:val="endnote text"/>
    <w:basedOn w:val="Normal"/>
    <w:link w:val="EndnoteTextChar"/>
    <w:rsid w:val="00E81159"/>
    <w:pPr>
      <w:jc w:val="left"/>
    </w:pPr>
    <w:rPr>
      <w:rFonts w:ascii="Book Antiqua" w:hAnsi="Book Antiqua"/>
      <w:color w:val="auto"/>
      <w:szCs w:val="20"/>
    </w:rPr>
  </w:style>
  <w:style w:type="character" w:customStyle="1" w:styleId="EndnoteTextChar">
    <w:name w:val="Endnote Text Char"/>
    <w:link w:val="EndnoteText"/>
    <w:rsid w:val="00E81159"/>
    <w:rPr>
      <w:rFonts w:ascii="Book Antiqua" w:hAnsi="Book Antiqua"/>
    </w:rPr>
  </w:style>
  <w:style w:type="character" w:styleId="EndnoteReference">
    <w:name w:val="endnote reference"/>
    <w:rsid w:val="00E81159"/>
    <w:rPr>
      <w:rFonts w:cs="Times New Roman"/>
      <w:vertAlign w:val="superscript"/>
    </w:rPr>
  </w:style>
  <w:style w:type="character" w:styleId="Emphasis">
    <w:name w:val="Emphasis"/>
    <w:qFormat/>
    <w:rsid w:val="00E81159"/>
    <w:rPr>
      <w:i/>
      <w:iCs/>
    </w:rPr>
  </w:style>
  <w:style w:type="character" w:customStyle="1" w:styleId="Oformateradtabell41">
    <w:name w:val="Oformaterad tabell 41"/>
    <w:uiPriority w:val="21"/>
    <w:qFormat/>
    <w:rsid w:val="00E81159"/>
    <w:rPr>
      <w:b/>
      <w:bCs/>
      <w:i/>
      <w:iCs/>
      <w:color w:val="4F81BD"/>
    </w:rPr>
  </w:style>
  <w:style w:type="paragraph" w:customStyle="1" w:styleId="Default">
    <w:name w:val="Default"/>
    <w:rsid w:val="00CB5D0E"/>
    <w:pPr>
      <w:autoSpaceDE w:val="0"/>
      <w:autoSpaceDN w:val="0"/>
      <w:adjustRightInd w:val="0"/>
    </w:pPr>
    <w:rPr>
      <w:rFonts w:ascii="Trebuchet MS" w:hAnsi="Trebuchet MS" w:cs="Trebuchet MS"/>
      <w:color w:val="000000"/>
      <w:sz w:val="24"/>
      <w:szCs w:val="24"/>
    </w:rPr>
  </w:style>
  <w:style w:type="character" w:customStyle="1" w:styleId="Oformateradtabell31">
    <w:name w:val="Oformaterad tabell 31"/>
    <w:uiPriority w:val="19"/>
    <w:qFormat/>
    <w:rsid w:val="00202096"/>
    <w:rPr>
      <w:i/>
      <w:iCs/>
      <w:color w:val="808080"/>
    </w:rPr>
  </w:style>
  <w:style w:type="paragraph" w:customStyle="1" w:styleId="ListParagraph1">
    <w:name w:val="List Paragraph1"/>
    <w:basedOn w:val="Normal"/>
    <w:rsid w:val="00202096"/>
    <w:pPr>
      <w:spacing w:after="240"/>
      <w:ind w:left="720"/>
      <w:contextualSpacing/>
    </w:pPr>
    <w:rPr>
      <w:rFonts w:ascii="Times New Roman" w:hAnsi="Times New Roman"/>
      <w:color w:val="auto"/>
      <w:sz w:val="24"/>
      <w:szCs w:val="20"/>
    </w:rPr>
  </w:style>
  <w:style w:type="paragraph" w:styleId="TOC4">
    <w:name w:val="toc 4"/>
    <w:basedOn w:val="Normal"/>
    <w:next w:val="Normal"/>
    <w:autoRedefine/>
    <w:uiPriority w:val="39"/>
    <w:rsid w:val="00FD62EC"/>
    <w:pPr>
      <w:ind w:left="600"/>
    </w:pPr>
  </w:style>
  <w:style w:type="paragraph" w:styleId="TOC5">
    <w:name w:val="toc 5"/>
    <w:basedOn w:val="Normal"/>
    <w:next w:val="Normal"/>
    <w:autoRedefine/>
    <w:uiPriority w:val="39"/>
    <w:rsid w:val="00FD62EC"/>
    <w:pPr>
      <w:ind w:left="800"/>
    </w:pPr>
  </w:style>
  <w:style w:type="paragraph" w:styleId="TOC6">
    <w:name w:val="toc 6"/>
    <w:basedOn w:val="Normal"/>
    <w:next w:val="Normal"/>
    <w:autoRedefine/>
    <w:uiPriority w:val="39"/>
    <w:rsid w:val="00FD62EC"/>
    <w:pPr>
      <w:ind w:left="1000"/>
    </w:pPr>
  </w:style>
  <w:style w:type="paragraph" w:styleId="TOC7">
    <w:name w:val="toc 7"/>
    <w:basedOn w:val="Normal"/>
    <w:next w:val="Normal"/>
    <w:autoRedefine/>
    <w:uiPriority w:val="39"/>
    <w:rsid w:val="00FD62EC"/>
    <w:pPr>
      <w:ind w:left="1200"/>
    </w:pPr>
  </w:style>
  <w:style w:type="paragraph" w:styleId="TOC8">
    <w:name w:val="toc 8"/>
    <w:basedOn w:val="Normal"/>
    <w:next w:val="Normal"/>
    <w:autoRedefine/>
    <w:uiPriority w:val="39"/>
    <w:rsid w:val="00FD62EC"/>
    <w:pPr>
      <w:ind w:left="1400"/>
    </w:pPr>
  </w:style>
  <w:style w:type="paragraph" w:styleId="TOC9">
    <w:name w:val="toc 9"/>
    <w:basedOn w:val="Normal"/>
    <w:next w:val="Normal"/>
    <w:autoRedefine/>
    <w:uiPriority w:val="39"/>
    <w:rsid w:val="00FD62EC"/>
    <w:pPr>
      <w:ind w:left="1600"/>
    </w:pPr>
  </w:style>
  <w:style w:type="table" w:styleId="TableGrid">
    <w:name w:val="Table Grid"/>
    <w:basedOn w:val="TableNormal"/>
    <w:rsid w:val="00222F11"/>
    <w:pPr>
      <w:spacing w:after="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539DE"/>
    <w:rPr>
      <w:rFonts w:ascii="Lucida Grande" w:hAnsi="Lucida Grande" w:cs="Lucida Grande"/>
      <w:sz w:val="18"/>
      <w:szCs w:val="18"/>
    </w:rPr>
  </w:style>
  <w:style w:type="character" w:customStyle="1" w:styleId="BalloonTextChar">
    <w:name w:val="Balloon Text Char"/>
    <w:link w:val="BalloonText"/>
    <w:rsid w:val="001539DE"/>
    <w:rPr>
      <w:rFonts w:ascii="Lucida Grande" w:hAnsi="Lucida Grande" w:cs="Lucida Grande"/>
      <w:color w:val="333333"/>
      <w:sz w:val="18"/>
      <w:szCs w:val="18"/>
      <w:lang w:val="ro-RO" w:eastAsia="ro-RO"/>
    </w:rPr>
  </w:style>
  <w:style w:type="character" w:styleId="CommentReference">
    <w:name w:val="annotation reference"/>
    <w:basedOn w:val="DefaultParagraphFont"/>
    <w:semiHidden/>
    <w:unhideWhenUsed/>
    <w:rsid w:val="00CD1B39"/>
    <w:rPr>
      <w:sz w:val="16"/>
      <w:szCs w:val="16"/>
    </w:rPr>
  </w:style>
  <w:style w:type="paragraph" w:styleId="CommentText">
    <w:name w:val="annotation text"/>
    <w:basedOn w:val="Normal"/>
    <w:link w:val="CommentTextChar"/>
    <w:semiHidden/>
    <w:unhideWhenUsed/>
    <w:rsid w:val="00CD1B39"/>
    <w:rPr>
      <w:szCs w:val="20"/>
    </w:rPr>
  </w:style>
  <w:style w:type="character" w:customStyle="1" w:styleId="CommentTextChar">
    <w:name w:val="Comment Text Char"/>
    <w:basedOn w:val="DefaultParagraphFont"/>
    <w:link w:val="CommentText"/>
    <w:semiHidden/>
    <w:rsid w:val="00CD1B39"/>
    <w:rPr>
      <w:rFonts w:ascii="Verdana" w:hAnsi="Verdana"/>
      <w:color w:val="333333"/>
    </w:rPr>
  </w:style>
  <w:style w:type="paragraph" w:styleId="CommentSubject">
    <w:name w:val="annotation subject"/>
    <w:basedOn w:val="CommentText"/>
    <w:next w:val="CommentText"/>
    <w:link w:val="CommentSubjectChar"/>
    <w:semiHidden/>
    <w:unhideWhenUsed/>
    <w:rsid w:val="00CD1B39"/>
    <w:rPr>
      <w:b/>
      <w:bCs/>
    </w:rPr>
  </w:style>
  <w:style w:type="character" w:customStyle="1" w:styleId="CommentSubjectChar">
    <w:name w:val="Comment Subject Char"/>
    <w:basedOn w:val="CommentTextChar"/>
    <w:link w:val="CommentSubject"/>
    <w:semiHidden/>
    <w:rsid w:val="00CD1B39"/>
    <w:rPr>
      <w:rFonts w:ascii="Verdana" w:hAnsi="Verdana"/>
      <w:b/>
      <w:bCs/>
      <w:color w:val="333333"/>
    </w:rPr>
  </w:style>
  <w:style w:type="paragraph" w:styleId="ListParagraph">
    <w:name w:val="List Paragraph"/>
    <w:basedOn w:val="Normal"/>
    <w:uiPriority w:val="34"/>
    <w:qFormat/>
    <w:rsid w:val="00357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7143">
      <w:bodyDiv w:val="1"/>
      <w:marLeft w:val="0"/>
      <w:marRight w:val="0"/>
      <w:marTop w:val="0"/>
      <w:marBottom w:val="0"/>
      <w:divBdr>
        <w:top w:val="none" w:sz="0" w:space="0" w:color="auto"/>
        <w:left w:val="none" w:sz="0" w:space="0" w:color="auto"/>
        <w:bottom w:val="none" w:sz="0" w:space="0" w:color="auto"/>
        <w:right w:val="none" w:sz="0" w:space="0" w:color="auto"/>
      </w:divBdr>
      <w:divsChild>
        <w:div w:id="42217242">
          <w:blockQuote w:val="1"/>
          <w:marLeft w:val="96"/>
          <w:marRight w:val="96"/>
          <w:marTop w:val="269"/>
          <w:marBottom w:val="269"/>
          <w:divBdr>
            <w:top w:val="none" w:sz="0" w:space="0" w:color="auto"/>
            <w:left w:val="none" w:sz="0" w:space="0" w:color="auto"/>
            <w:bottom w:val="none" w:sz="0" w:space="0" w:color="auto"/>
            <w:right w:val="none" w:sz="0" w:space="0" w:color="auto"/>
          </w:divBdr>
          <w:divsChild>
            <w:div w:id="17778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hyperlink" Target="https://oshwiki.eu/wiki/Young_workers" TargetMode="External"/><Relationship Id="rId39" Type="http://schemas.openxmlformats.org/officeDocument/2006/relationships/hyperlink" Target="file:///C:\Users\malmr\AppData\Local\malmr\AppData\Local\Microsoft\Windows\INetCache\Content.Outlook\I4OICNDE\Leo%20Suomaa:" TargetMode="External"/><Relationship Id="rId3" Type="http://schemas.openxmlformats.org/officeDocument/2006/relationships/customXml" Target="../customXml/item3.xml"/><Relationship Id="rId21" Type="http://schemas.openxmlformats.org/officeDocument/2006/relationships/image" Target="media/image9.jpeg"/><Relationship Id="rId34" Type="http://schemas.openxmlformats.org/officeDocument/2006/relationships/hyperlink" Target="https://osha.europa.eu/ro/tools-and-publications/publications/safer-and-healthier-work-any-age-analysis-report-eu-and-member/view" TargetMode="External"/><Relationship Id="rId42" Type="http://schemas.openxmlformats.org/officeDocument/2006/relationships/hyperlink" Target="http://www.who.int/gender/documents/Genderworkhealth.pdf?ua=1" TargetMode="External"/><Relationship Id="rId47" Type="http://schemas.openxmlformats.org/officeDocument/2006/relationships/footer" Target="footer1.xml"/><Relationship Id="rId50"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hyperlink" Target="https://osha.europa.eu/ro/tools-and-publications/publications/safer-and-healthier-work-any-age-final-overall-analysis-report-0/view" TargetMode="External"/><Relationship Id="rId33" Type="http://schemas.openxmlformats.org/officeDocument/2006/relationships/hyperlink" Target="http://osha.europa.eu/ro/publications/reports/7606507/view" TargetMode="External"/><Relationship Id="rId38" Type="http://schemas.openxmlformats.org/officeDocument/2006/relationships/hyperlink" Target="http://agency.osha.eu.int/publications/reports/209/en/index.htm"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http://osha.europa.eu/publications" TargetMode="External"/><Relationship Id="rId41" Type="http://schemas.openxmlformats.org/officeDocument/2006/relationships/hyperlink" Target="http://www.who.int/gender/documents/Genderworkhealth.pdf"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osha.europa.eu/ro/tools-and-publications/publications/towards-age-friendly-work-europe-life-course-perspective-work/view" TargetMode="External"/><Relationship Id="rId32" Type="http://schemas.openxmlformats.org/officeDocument/2006/relationships/hyperlink" Target="http://www.osha.europa.eu/publications/magazine/9" TargetMode="External"/><Relationship Id="rId37" Type="http://schemas.openxmlformats.org/officeDocument/2006/relationships/hyperlink" Target="https://www.av.se/globalassets/filer/publikationer/broschyrer/english/how-can-the-work-environment-be-better-for-both-women-and-men-broschyr-adi-690eng.pdf" TargetMode="External"/><Relationship Id="rId40" Type="http://schemas.openxmlformats.org/officeDocument/2006/relationships/hyperlink" Target="http://gender.osha.eu.int/" TargetMode="External"/><Relationship Id="rId45" Type="http://schemas.openxmlformats.org/officeDocument/2006/relationships/header" Target="header1.xml"/><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ec.europa.eu/social/main.jsp?catId=148&amp;intPageId=685&amp;langId=ro" TargetMode="External"/><Relationship Id="rId23" Type="http://schemas.openxmlformats.org/officeDocument/2006/relationships/hyperlink" Target="http://ec.europa.eu/eurostat/statistics-explained/index.php?title=Population_structure_and_ageing/ro" TargetMode="External"/><Relationship Id="rId28" Type="http://schemas.openxmlformats.org/officeDocument/2006/relationships/hyperlink" Target="https://osha.europa.eu/ro/themes/osh-management-context-ageing-workforce" TargetMode="External"/><Relationship Id="rId36" Type="http://schemas.openxmlformats.org/officeDocument/2006/relationships/hyperlink" Target="https://www.av.se/en/work-environment-work-and-inspections/knowledge-compilations/healthy-workplaces-for-women-and-men-of-all-ages-rap-20168-knowledge-compilation/" TargetMode="External"/><Relationship Id="rId49"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7.jpeg"/><Relationship Id="rId31" Type="http://schemas.openxmlformats.org/officeDocument/2006/relationships/hyperlink" Target="http://osha.europa.eu/ro/publications/reports/GPB06/view" TargetMode="External"/><Relationship Id="rId44" Type="http://schemas.openxmlformats.org/officeDocument/2006/relationships/hyperlink" Target="https://www.av.se/en/work-environment-work-and-inspections/work-with-the-work-environment/gender-equality-in-the-work-environment"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jpeg"/><Relationship Id="rId27" Type="http://schemas.openxmlformats.org/officeDocument/2006/relationships/hyperlink" Target="https://eguides.osha.europa.eu/" TargetMode="External"/><Relationship Id="rId30" Type="http://schemas.openxmlformats.org/officeDocument/2006/relationships/hyperlink" Target="https://osha.europa.eu/ro/themes/young-workers" TargetMode="External"/><Relationship Id="rId35" Type="http://schemas.openxmlformats.org/officeDocument/2006/relationships/hyperlink" Target="https://osha.europa.eu/ro/tools-and-publications/publications/towards-age-friendly-work-europe-life-course-perspective-work/view" TargetMode="External"/><Relationship Id="rId43" Type="http://schemas.openxmlformats.org/officeDocument/2006/relationships/hyperlink" Target="https://www.av.se/en/work-environment-work-and-inspections/work-with-the-work-environment/gender-equality-in-the-work-environment/" TargetMode="External"/><Relationship Id="rId48"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isda\Desktop\DG%20EMPL\01.colour_EMPL_word%20doc%20templat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8A627584-3578-463C-A2D5-9701987774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2C20A6-167B-4D52-9341-7C9389E1D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01.colour_EMPL_word doc template_EN</Template>
  <TotalTime>0</TotalTime>
  <Pages>28</Pages>
  <Words>10912</Words>
  <Characters>62205</Characters>
  <Application>Microsoft Office Word</Application>
  <DocSecurity>0</DocSecurity>
  <Lines>518</Lines>
  <Paragraphs>145</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72972</CharactersWithSpaces>
  <SharedDoc>false</SharedDoc>
  <HLinks>
    <vt:vector size="138" baseType="variant">
      <vt:variant>
        <vt:i4>4849759</vt:i4>
      </vt:variant>
      <vt:variant>
        <vt:i4>162</vt:i4>
      </vt:variant>
      <vt:variant>
        <vt:i4>0</vt:i4>
      </vt:variant>
      <vt:variant>
        <vt:i4>5</vt:i4>
      </vt:variant>
      <vt:variant>
        <vt:lpwstr>https://www.av.se/en/work-environment-work-and-inspections/work-with-the-work-environment/gender-equality-in-the-work-environment</vt:lpwstr>
      </vt:variant>
      <vt:variant>
        <vt:lpwstr/>
      </vt:variant>
      <vt:variant>
        <vt:i4>6619179</vt:i4>
      </vt:variant>
      <vt:variant>
        <vt:i4>159</vt:i4>
      </vt:variant>
      <vt:variant>
        <vt:i4>0</vt:i4>
      </vt:variant>
      <vt:variant>
        <vt:i4>5</vt:i4>
      </vt:variant>
      <vt:variant>
        <vt:lpwstr>https://www.av.se/en/work-environment-work-and-inspections/work-with-the-work-environment/gender-equality-in-the-work-environment/</vt:lpwstr>
      </vt:variant>
      <vt:variant>
        <vt:lpwstr/>
      </vt:variant>
      <vt:variant>
        <vt:i4>65619</vt:i4>
      </vt:variant>
      <vt:variant>
        <vt:i4>156</vt:i4>
      </vt:variant>
      <vt:variant>
        <vt:i4>0</vt:i4>
      </vt:variant>
      <vt:variant>
        <vt:i4>5</vt:i4>
      </vt:variant>
      <vt:variant>
        <vt:lpwstr>http://www.who.int/gender/documents/Genderworkhealth.pdf?ua=1</vt:lpwstr>
      </vt:variant>
      <vt:variant>
        <vt:lpwstr/>
      </vt:variant>
      <vt:variant>
        <vt:i4>4784141</vt:i4>
      </vt:variant>
      <vt:variant>
        <vt:i4>153</vt:i4>
      </vt:variant>
      <vt:variant>
        <vt:i4>0</vt:i4>
      </vt:variant>
      <vt:variant>
        <vt:i4>5</vt:i4>
      </vt:variant>
      <vt:variant>
        <vt:lpwstr>http://www.who.int/gender/documents/Genderworkhealth.pdf</vt:lpwstr>
      </vt:variant>
      <vt:variant>
        <vt:lpwstr/>
      </vt:variant>
      <vt:variant>
        <vt:i4>7405627</vt:i4>
      </vt:variant>
      <vt:variant>
        <vt:i4>150</vt:i4>
      </vt:variant>
      <vt:variant>
        <vt:i4>0</vt:i4>
      </vt:variant>
      <vt:variant>
        <vt:i4>5</vt:i4>
      </vt:variant>
      <vt:variant>
        <vt:lpwstr>http://gender.osha.eu.int/</vt:lpwstr>
      </vt:variant>
      <vt:variant>
        <vt:lpwstr/>
      </vt:variant>
      <vt:variant>
        <vt:i4>1638450</vt:i4>
      </vt:variant>
      <vt:variant>
        <vt:i4>147</vt:i4>
      </vt:variant>
      <vt:variant>
        <vt:i4>0</vt:i4>
      </vt:variant>
      <vt:variant>
        <vt:i4>5</vt:i4>
      </vt:variant>
      <vt:variant>
        <vt:lpwstr>file://C:\Users\malmr\AppData\Local\malmr\AppData\Local\Microsoft\Windows\INetCache\Content.Outlook\I4OICNDE\Leo Suomaa:</vt:lpwstr>
      </vt:variant>
      <vt:variant>
        <vt:lpwstr/>
      </vt:variant>
      <vt:variant>
        <vt:i4>8060983</vt:i4>
      </vt:variant>
      <vt:variant>
        <vt:i4>144</vt:i4>
      </vt:variant>
      <vt:variant>
        <vt:i4>0</vt:i4>
      </vt:variant>
      <vt:variant>
        <vt:i4>5</vt:i4>
      </vt:variant>
      <vt:variant>
        <vt:lpwstr>http://agency.osha.eu.int/publications/reports/209/en/index.htm</vt:lpwstr>
      </vt:variant>
      <vt:variant>
        <vt:lpwstr/>
      </vt:variant>
      <vt:variant>
        <vt:i4>4063353</vt:i4>
      </vt:variant>
      <vt:variant>
        <vt:i4>141</vt:i4>
      </vt:variant>
      <vt:variant>
        <vt:i4>0</vt:i4>
      </vt:variant>
      <vt:variant>
        <vt:i4>5</vt:i4>
      </vt:variant>
      <vt:variant>
        <vt:lpwstr>https://www.av.se/globalassets/filer/publikationer/broschyrer/english/how-can-the-work-environment-be-better-for-both-women-and-men-broschyr-adi-690eng.pdf</vt:lpwstr>
      </vt:variant>
      <vt:variant>
        <vt:lpwstr/>
      </vt:variant>
      <vt:variant>
        <vt:i4>2556004</vt:i4>
      </vt:variant>
      <vt:variant>
        <vt:i4>138</vt:i4>
      </vt:variant>
      <vt:variant>
        <vt:i4>0</vt:i4>
      </vt:variant>
      <vt:variant>
        <vt:i4>5</vt:i4>
      </vt:variant>
      <vt:variant>
        <vt:lpwstr>https://www.av.se/en/work-environment-work-and-inspections/knowledge-compilations/healthy-workplaces-for-women-and-men-of-all-ages-rap-20168-knowledge-compilation/</vt:lpwstr>
      </vt:variant>
      <vt:variant>
        <vt:lpwstr/>
      </vt:variant>
      <vt:variant>
        <vt:i4>1966108</vt:i4>
      </vt:variant>
      <vt:variant>
        <vt:i4>135</vt:i4>
      </vt:variant>
      <vt:variant>
        <vt:i4>0</vt:i4>
      </vt:variant>
      <vt:variant>
        <vt:i4>5</vt:i4>
      </vt:variant>
      <vt:variant>
        <vt:lpwstr>https://osha.europa.eu/en/tools-and-publications/publications/towards-age-friendly-work-europe-life-course-perspective-work/view</vt:lpwstr>
      </vt:variant>
      <vt:variant>
        <vt:lpwstr/>
      </vt:variant>
      <vt:variant>
        <vt:i4>5046354</vt:i4>
      </vt:variant>
      <vt:variant>
        <vt:i4>132</vt:i4>
      </vt:variant>
      <vt:variant>
        <vt:i4>0</vt:i4>
      </vt:variant>
      <vt:variant>
        <vt:i4>5</vt:i4>
      </vt:variant>
      <vt:variant>
        <vt:lpwstr>https://osha.europa.eu/en/tools-and-publications/publications/safer-and-healthier-work-any-age-analysis-report-eu-and-member/view</vt:lpwstr>
      </vt:variant>
      <vt:variant>
        <vt:lpwstr/>
      </vt:variant>
      <vt:variant>
        <vt:i4>4128874</vt:i4>
      </vt:variant>
      <vt:variant>
        <vt:i4>129</vt:i4>
      </vt:variant>
      <vt:variant>
        <vt:i4>0</vt:i4>
      </vt:variant>
      <vt:variant>
        <vt:i4>5</vt:i4>
      </vt:variant>
      <vt:variant>
        <vt:lpwstr>http://osha.europa.eu/en/publications/reports/7606507/view</vt:lpwstr>
      </vt:variant>
      <vt:variant>
        <vt:lpwstr/>
      </vt:variant>
      <vt:variant>
        <vt:i4>1048640</vt:i4>
      </vt:variant>
      <vt:variant>
        <vt:i4>126</vt:i4>
      </vt:variant>
      <vt:variant>
        <vt:i4>0</vt:i4>
      </vt:variant>
      <vt:variant>
        <vt:i4>5</vt:i4>
      </vt:variant>
      <vt:variant>
        <vt:lpwstr>http://www.osha.europa.eu/publications/magazine/9</vt:lpwstr>
      </vt:variant>
      <vt:variant>
        <vt:lpwstr/>
      </vt:variant>
      <vt:variant>
        <vt:i4>5177436</vt:i4>
      </vt:variant>
      <vt:variant>
        <vt:i4>123</vt:i4>
      </vt:variant>
      <vt:variant>
        <vt:i4>0</vt:i4>
      </vt:variant>
      <vt:variant>
        <vt:i4>5</vt:i4>
      </vt:variant>
      <vt:variant>
        <vt:lpwstr>http://osha.europa.eu/en/publications/reports/GPB06/view</vt:lpwstr>
      </vt:variant>
      <vt:variant>
        <vt:lpwstr/>
      </vt:variant>
      <vt:variant>
        <vt:i4>8060983</vt:i4>
      </vt:variant>
      <vt:variant>
        <vt:i4>120</vt:i4>
      </vt:variant>
      <vt:variant>
        <vt:i4>0</vt:i4>
      </vt:variant>
      <vt:variant>
        <vt:i4>5</vt:i4>
      </vt:variant>
      <vt:variant>
        <vt:lpwstr>https://osha.europa.eu/en/themes/young-workers</vt:lpwstr>
      </vt:variant>
      <vt:variant>
        <vt:lpwstr/>
      </vt:variant>
      <vt:variant>
        <vt:i4>2162746</vt:i4>
      </vt:variant>
      <vt:variant>
        <vt:i4>117</vt:i4>
      </vt:variant>
      <vt:variant>
        <vt:i4>0</vt:i4>
      </vt:variant>
      <vt:variant>
        <vt:i4>5</vt:i4>
      </vt:variant>
      <vt:variant>
        <vt:lpwstr>http://osha.europa.eu/publications</vt:lpwstr>
      </vt:variant>
      <vt:variant>
        <vt:lpwstr/>
      </vt:variant>
      <vt:variant>
        <vt:i4>1900564</vt:i4>
      </vt:variant>
      <vt:variant>
        <vt:i4>114</vt:i4>
      </vt:variant>
      <vt:variant>
        <vt:i4>0</vt:i4>
      </vt:variant>
      <vt:variant>
        <vt:i4>5</vt:i4>
      </vt:variant>
      <vt:variant>
        <vt:lpwstr>https://osha.europa.eu/en/themes/osh-management-context-ageing-workforce</vt:lpwstr>
      </vt:variant>
      <vt:variant>
        <vt:lpwstr/>
      </vt:variant>
      <vt:variant>
        <vt:i4>7995504</vt:i4>
      </vt:variant>
      <vt:variant>
        <vt:i4>111</vt:i4>
      </vt:variant>
      <vt:variant>
        <vt:i4>0</vt:i4>
      </vt:variant>
      <vt:variant>
        <vt:i4>5</vt:i4>
      </vt:variant>
      <vt:variant>
        <vt:lpwstr>https://eguides.osha.europa.eu/</vt:lpwstr>
      </vt:variant>
      <vt:variant>
        <vt:lpwstr/>
      </vt:variant>
      <vt:variant>
        <vt:i4>4063238</vt:i4>
      </vt:variant>
      <vt:variant>
        <vt:i4>108</vt:i4>
      </vt:variant>
      <vt:variant>
        <vt:i4>0</vt:i4>
      </vt:variant>
      <vt:variant>
        <vt:i4>5</vt:i4>
      </vt:variant>
      <vt:variant>
        <vt:lpwstr>https://oshwiki.eu/wiki/Young_workers</vt:lpwstr>
      </vt:variant>
      <vt:variant>
        <vt:lpwstr/>
      </vt:variant>
      <vt:variant>
        <vt:i4>6291495</vt:i4>
      </vt:variant>
      <vt:variant>
        <vt:i4>105</vt:i4>
      </vt:variant>
      <vt:variant>
        <vt:i4>0</vt:i4>
      </vt:variant>
      <vt:variant>
        <vt:i4>5</vt:i4>
      </vt:variant>
      <vt:variant>
        <vt:lpwstr>https://osha.europa.eu/en/tools-and-publications/publications/safer-and-healthier-work-any-age-final-overall-analysis-report-0/view</vt:lpwstr>
      </vt:variant>
      <vt:variant>
        <vt:lpwstr/>
      </vt:variant>
      <vt:variant>
        <vt:i4>1966108</vt:i4>
      </vt:variant>
      <vt:variant>
        <vt:i4>102</vt:i4>
      </vt:variant>
      <vt:variant>
        <vt:i4>0</vt:i4>
      </vt:variant>
      <vt:variant>
        <vt:i4>5</vt:i4>
      </vt:variant>
      <vt:variant>
        <vt:lpwstr>https://osha.europa.eu/en/tools-and-publications/publications/towards-age-friendly-work-europe-life-course-perspective-work/view</vt:lpwstr>
      </vt:variant>
      <vt:variant>
        <vt:lpwstr/>
      </vt:variant>
      <vt:variant>
        <vt:i4>4063313</vt:i4>
      </vt:variant>
      <vt:variant>
        <vt:i4>99</vt:i4>
      </vt:variant>
      <vt:variant>
        <vt:i4>0</vt:i4>
      </vt:variant>
      <vt:variant>
        <vt:i4>5</vt:i4>
      </vt:variant>
      <vt:variant>
        <vt:lpwstr>http://ec.europa.eu/eurostat/statistics-explained/index.php/Population_structure_and_ageing</vt:lpwstr>
      </vt:variant>
      <vt:variant>
        <vt:lpwstr/>
      </vt:variant>
      <vt:variant>
        <vt:i4>7274540</vt:i4>
      </vt:variant>
      <vt:variant>
        <vt:i4>87</vt:i4>
      </vt:variant>
      <vt:variant>
        <vt:i4>0</vt:i4>
      </vt:variant>
      <vt:variant>
        <vt:i4>5</vt:i4>
      </vt:variant>
      <vt:variant>
        <vt:lpwstr>http://ec.europa.eu/social/main.jsp?catId=148&amp;intPageId=685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MORISI Davide (COMM-EXT)</dc:creator>
  <cp:lastModifiedBy>georgescu anda</cp:lastModifiedBy>
  <cp:revision>2</cp:revision>
  <cp:lastPrinted>2019-06-04T05:36:00Z</cp:lastPrinted>
  <dcterms:created xsi:type="dcterms:W3CDTF">2020-12-10T10:06:00Z</dcterms:created>
  <dcterms:modified xsi:type="dcterms:W3CDTF">2020-12-10T10:06:00Z</dcterms:modified>
</cp:coreProperties>
</file>