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6E" w:rsidRPr="008455B2" w:rsidRDefault="00B44E6E" w:rsidP="00B44E6E">
      <w:pPr>
        <w:pStyle w:val="DefaultText"/>
        <w:rPr>
          <w:rFonts w:ascii="Trebuchet MS" w:hAnsi="Trebuchet MS"/>
          <w:bCs/>
          <w:sz w:val="22"/>
          <w:szCs w:val="22"/>
          <w:lang w:val="ro-RO"/>
        </w:rPr>
      </w:pPr>
    </w:p>
    <w:p w:rsidR="006B6F18" w:rsidRDefault="00A662EE" w:rsidP="00A662EE">
      <w:pPr>
        <w:rPr>
          <w:b/>
          <w:lang w:val="ro-RO"/>
        </w:rPr>
      </w:pPr>
      <w:r>
        <w:rPr>
          <w:b/>
          <w:lang w:val="ro-RO"/>
        </w:rPr>
        <w:t xml:space="preserve">                      </w:t>
      </w:r>
      <w:r w:rsidR="00BB4431" w:rsidRPr="002114DB">
        <w:rPr>
          <w:b/>
          <w:lang w:val="ro-RO"/>
        </w:rPr>
        <w:t>INFORMARE</w:t>
      </w:r>
      <w:r w:rsidR="006B6F18">
        <w:rPr>
          <w:b/>
          <w:lang w:val="ro-RO"/>
        </w:rPr>
        <w:t xml:space="preserve"> </w:t>
      </w:r>
      <w:r w:rsidR="00BB4431" w:rsidRPr="002114DB">
        <w:rPr>
          <w:b/>
          <w:lang w:val="ro-RO"/>
        </w:rPr>
        <w:t>PRIVIND MODUL DE REALIZARE</w:t>
      </w:r>
    </w:p>
    <w:p w:rsidR="00BB4431" w:rsidRPr="002114DB" w:rsidRDefault="00A662EE" w:rsidP="00A662EE">
      <w:pPr>
        <w:rPr>
          <w:b/>
          <w:lang w:val="ro-RO"/>
        </w:rPr>
      </w:pPr>
      <w:r>
        <w:rPr>
          <w:b/>
          <w:lang w:val="ro-RO"/>
        </w:rPr>
        <w:t xml:space="preserve">                  </w:t>
      </w:r>
      <w:r w:rsidR="00BB4431" w:rsidRPr="002114DB">
        <w:rPr>
          <w:b/>
          <w:lang w:val="ro-RO"/>
        </w:rPr>
        <w:t xml:space="preserve">A MASURII DIN PROGRAMUL </w:t>
      </w:r>
      <w:r w:rsidR="00FE4DF7">
        <w:rPr>
          <w:b/>
          <w:lang w:val="ro-RO"/>
        </w:rPr>
        <w:t>PROPRIU</w:t>
      </w:r>
      <w:r w:rsidR="00BB4431" w:rsidRPr="002114DB">
        <w:rPr>
          <w:b/>
          <w:lang w:val="ro-RO"/>
        </w:rPr>
        <w:t xml:space="preserve"> DE ACTIUNI</w:t>
      </w:r>
    </w:p>
    <w:p w:rsidR="00BB4431" w:rsidRDefault="00B44E6E" w:rsidP="00287E2D">
      <w:pPr>
        <w:pStyle w:val="DefaultText"/>
        <w:spacing w:line="360" w:lineRule="auto"/>
        <w:ind w:left="567" w:right="567"/>
        <w:rPr>
          <w:rFonts w:ascii="Trebuchet MS" w:hAnsi="Trebuchet MS"/>
          <w:sz w:val="22"/>
          <w:szCs w:val="22"/>
          <w:lang w:val="ro-RO"/>
        </w:rPr>
      </w:pPr>
      <w:r w:rsidRPr="008455B2">
        <w:rPr>
          <w:rFonts w:ascii="Trebuchet MS" w:hAnsi="Trebuchet MS"/>
          <w:sz w:val="22"/>
          <w:szCs w:val="22"/>
          <w:lang w:val="ro-RO"/>
        </w:rPr>
        <w:tab/>
      </w:r>
      <w:r w:rsidRPr="008455B2">
        <w:rPr>
          <w:rFonts w:ascii="Trebuchet MS" w:hAnsi="Trebuchet MS"/>
          <w:sz w:val="22"/>
          <w:szCs w:val="22"/>
          <w:lang w:val="ro-RO"/>
        </w:rPr>
        <w:tab/>
      </w:r>
      <w:r w:rsidRPr="008455B2">
        <w:rPr>
          <w:rFonts w:ascii="Trebuchet MS" w:hAnsi="Trebuchet MS"/>
          <w:sz w:val="22"/>
          <w:szCs w:val="22"/>
          <w:lang w:val="ro-RO"/>
        </w:rPr>
        <w:tab/>
      </w:r>
    </w:p>
    <w:p w:rsidR="006B6F18" w:rsidRPr="00BE1094" w:rsidRDefault="00182266" w:rsidP="00A7032A">
      <w:pPr>
        <w:spacing w:after="0" w:line="240" w:lineRule="auto"/>
        <w:ind w:left="0"/>
        <w:jc w:val="center"/>
        <w:rPr>
          <w:b/>
          <w:iCs/>
          <w:lang w:val="ro-RO"/>
        </w:rPr>
      </w:pPr>
      <w:r w:rsidRPr="00BE1094">
        <w:rPr>
          <w:b/>
          <w:iCs/>
          <w:lang w:val="ro-RO"/>
        </w:rPr>
        <w:t>“</w:t>
      </w:r>
      <w:r w:rsidR="000264D2">
        <w:rPr>
          <w:b/>
          <w:iCs/>
          <w:lang w:val="ro-RO"/>
        </w:rPr>
        <w:t>Acţiune</w:t>
      </w:r>
      <w:r w:rsidR="00B32C24" w:rsidRPr="00BE1094">
        <w:rPr>
          <w:b/>
          <w:iCs/>
          <w:lang w:val="ro-RO"/>
        </w:rPr>
        <w:t xml:space="preserve"> de </w:t>
      </w:r>
      <w:r w:rsidR="000264D2">
        <w:rPr>
          <w:b/>
          <w:iCs/>
          <w:lang w:val="ro-RO"/>
        </w:rPr>
        <w:t>identificare si combatere a cazurilor de munca nedeclarata si subdeclarata</w:t>
      </w:r>
      <w:r w:rsidR="00FE4DF7">
        <w:rPr>
          <w:b/>
          <w:iCs/>
          <w:lang w:val="ro-RO"/>
        </w:rPr>
        <w:t xml:space="preserve"> in </w:t>
      </w:r>
      <w:r w:rsidR="000264D2">
        <w:rPr>
          <w:b/>
          <w:iCs/>
          <w:lang w:val="ro-RO"/>
        </w:rPr>
        <w:t>domeniul prestarilor de servicii (catering, livrare, curierat, etc.)</w:t>
      </w:r>
      <w:r w:rsidR="00A7032A" w:rsidRPr="00A7032A">
        <w:rPr>
          <w:rFonts w:eastAsia="Times New Roman" w:cs="Arial"/>
          <w:b/>
          <w:lang w:val="ro-RO" w:eastAsia="ro-RO"/>
        </w:rPr>
        <w:t xml:space="preserve"> </w:t>
      </w:r>
      <w:r w:rsidR="00A7032A" w:rsidRPr="00360178">
        <w:rPr>
          <w:rFonts w:eastAsia="Times New Roman" w:cs="Arial"/>
          <w:b/>
          <w:lang w:val="ro-RO" w:eastAsia="ro-RO"/>
        </w:rPr>
        <w:t xml:space="preserve">precum si in domeniul cabinetelor medicale individuale, policlinici si spitale </w:t>
      </w:r>
      <w:r w:rsidR="00A7032A">
        <w:rPr>
          <w:rFonts w:eastAsia="Times New Roman" w:cs="Arial"/>
          <w:b/>
          <w:lang w:val="ro-RO" w:eastAsia="ro-RO"/>
        </w:rPr>
        <w:t>private</w:t>
      </w:r>
      <w:r w:rsidRPr="00BE1094">
        <w:rPr>
          <w:b/>
          <w:iCs/>
          <w:lang w:val="ro-RO"/>
        </w:rPr>
        <w:t>”</w:t>
      </w:r>
    </w:p>
    <w:p w:rsidR="00182266" w:rsidRPr="00373568" w:rsidRDefault="00182266" w:rsidP="00373568">
      <w:pPr>
        <w:spacing w:line="360" w:lineRule="auto"/>
        <w:ind w:left="567" w:right="567"/>
      </w:pPr>
    </w:p>
    <w:p w:rsidR="00287E2D" w:rsidRDefault="00CD04A7" w:rsidP="00421D87">
      <w:pPr>
        <w:autoSpaceDE w:val="0"/>
        <w:autoSpaceDN w:val="0"/>
        <w:adjustRightInd w:val="0"/>
        <w:spacing w:line="360" w:lineRule="auto"/>
        <w:rPr>
          <w:lang w:val="ro-RO"/>
        </w:rPr>
      </w:pPr>
      <w:r w:rsidRPr="00BD2B49">
        <w:rPr>
          <w:lang w:val="ro-RO"/>
        </w:rPr>
        <w:t xml:space="preserve">               </w:t>
      </w:r>
    </w:p>
    <w:p w:rsidR="00666C5E" w:rsidRPr="003D553C" w:rsidRDefault="00867061" w:rsidP="007F64CB">
      <w:pPr>
        <w:spacing w:line="360" w:lineRule="auto"/>
        <w:ind w:left="284" w:right="284"/>
        <w:rPr>
          <w:lang w:val="ro-RO"/>
        </w:rPr>
      </w:pPr>
      <w:r w:rsidRPr="003D553C">
        <w:rPr>
          <w:lang w:val="ro-RO"/>
        </w:rPr>
        <w:t xml:space="preserve">Referitor la aceasta actiune va informam ca in perioada ianuarie – </w:t>
      </w:r>
      <w:r w:rsidR="00187C29">
        <w:rPr>
          <w:lang w:val="ro-RO"/>
        </w:rPr>
        <w:t>iunie 202</w:t>
      </w:r>
      <w:r w:rsidR="00A7032A">
        <w:rPr>
          <w:lang w:val="ro-RO"/>
        </w:rPr>
        <w:t>4</w:t>
      </w:r>
      <w:r w:rsidR="009D7BBD" w:rsidRPr="003D553C">
        <w:rPr>
          <w:lang w:val="ro-RO"/>
        </w:rPr>
        <w:t>,</w:t>
      </w:r>
      <w:r w:rsidRPr="003D553C">
        <w:rPr>
          <w:lang w:val="ro-RO"/>
        </w:rPr>
        <w:t xml:space="preserve"> in cadrul controalelor efectuate in domeniul relatiilor de munca prin programarea unitatilor</w:t>
      </w:r>
      <w:r w:rsidR="007F64CB">
        <w:rPr>
          <w:lang w:val="ro-RO"/>
        </w:rPr>
        <w:t xml:space="preserve"> pe domenii de activitate,</w:t>
      </w:r>
      <w:r w:rsidRPr="003D553C">
        <w:rPr>
          <w:lang w:val="ro-RO"/>
        </w:rPr>
        <w:t xml:space="preserve"> a celor intreprinse urmare a petitiilor inregistrate la I.T</w:t>
      </w:r>
      <w:r w:rsidR="004A3C4D" w:rsidRPr="003D553C">
        <w:rPr>
          <w:lang w:val="ro-RO"/>
        </w:rPr>
        <w:t>.M.</w:t>
      </w:r>
      <w:r w:rsidR="0068670D">
        <w:rPr>
          <w:lang w:val="ro-RO"/>
        </w:rPr>
        <w:t xml:space="preserve"> Braila</w:t>
      </w:r>
      <w:r w:rsidR="007F64CB">
        <w:rPr>
          <w:lang w:val="ro-RO"/>
        </w:rPr>
        <w:t xml:space="preserve"> cat si cu ocazia campaniilor dispuse de catre Inspectia Muncii</w:t>
      </w:r>
      <w:r w:rsidR="0068670D">
        <w:rPr>
          <w:lang w:val="ro-RO"/>
        </w:rPr>
        <w:t xml:space="preserve"> au</w:t>
      </w:r>
      <w:r w:rsidRPr="003D553C">
        <w:rPr>
          <w:lang w:val="ro-RO"/>
        </w:rPr>
        <w:t xml:space="preserve"> </w:t>
      </w:r>
      <w:r w:rsidR="004B6A17">
        <w:rPr>
          <w:lang w:val="ro-RO"/>
        </w:rPr>
        <w:t>fost efectuate controale la</w:t>
      </w:r>
      <w:r w:rsidR="007F64CB">
        <w:rPr>
          <w:lang w:val="ro-RO"/>
        </w:rPr>
        <w:t xml:space="preserve"> 75</w:t>
      </w:r>
      <w:r w:rsidR="007F64CB" w:rsidRPr="007F64CB">
        <w:rPr>
          <w:lang w:val="ro-RO"/>
        </w:rPr>
        <w:t xml:space="preserve"> </w:t>
      </w:r>
      <w:r w:rsidR="007F64CB" w:rsidRPr="003D553C">
        <w:rPr>
          <w:lang w:val="ro-RO"/>
        </w:rPr>
        <w:t>de angajatori</w:t>
      </w:r>
      <w:r w:rsidR="007F64CB">
        <w:rPr>
          <w:lang w:val="ro-RO"/>
        </w:rPr>
        <w:t xml:space="preserve"> din care</w:t>
      </w:r>
      <w:r w:rsidR="004B6A17">
        <w:rPr>
          <w:lang w:val="ro-RO"/>
        </w:rPr>
        <w:t xml:space="preserve"> </w:t>
      </w:r>
      <w:r w:rsidR="00902369">
        <w:rPr>
          <w:lang w:val="ro-RO"/>
        </w:rPr>
        <w:t>54</w:t>
      </w:r>
      <w:r w:rsidR="00666C5E" w:rsidRPr="003D553C">
        <w:rPr>
          <w:lang w:val="ro-RO"/>
        </w:rPr>
        <w:t xml:space="preserve"> de angajatori cu profil de activitate </w:t>
      </w:r>
      <w:r w:rsidR="006B2434" w:rsidRPr="006B2434">
        <w:rPr>
          <w:lang w:val="ro-RO"/>
        </w:rPr>
        <w:t>catering, livrare, curierat</w:t>
      </w:r>
      <w:r w:rsidR="006B2434" w:rsidRPr="003D553C">
        <w:rPr>
          <w:lang w:val="ro-RO"/>
        </w:rPr>
        <w:t xml:space="preserve"> </w:t>
      </w:r>
      <w:r w:rsidR="00666C5E" w:rsidRPr="003D553C">
        <w:rPr>
          <w:lang w:val="ro-RO"/>
        </w:rPr>
        <w:t xml:space="preserve">( cod CAEN </w:t>
      </w:r>
      <w:r w:rsidR="006B2434">
        <w:rPr>
          <w:lang w:val="ro-RO"/>
        </w:rPr>
        <w:t>5320</w:t>
      </w:r>
      <w:r w:rsidR="00881843">
        <w:rPr>
          <w:lang w:val="ro-RO"/>
        </w:rPr>
        <w:t>, 5610</w:t>
      </w:r>
      <w:r w:rsidR="006B2434">
        <w:rPr>
          <w:lang w:val="ro-RO"/>
        </w:rPr>
        <w:t xml:space="preserve"> si 5621</w:t>
      </w:r>
      <w:r w:rsidR="00666C5E" w:rsidRPr="003D553C">
        <w:rPr>
          <w:lang w:val="ro-RO"/>
        </w:rPr>
        <w:t>)</w:t>
      </w:r>
      <w:r w:rsidR="00A7032A">
        <w:rPr>
          <w:lang w:val="ro-RO"/>
        </w:rPr>
        <w:t xml:space="preserve"> si 21 de controale la angajatori care desfasoara activitate in </w:t>
      </w:r>
      <w:r w:rsidR="00A7032A" w:rsidRPr="00A7032A">
        <w:rPr>
          <w:rFonts w:eastAsia="Times New Roman" w:cs="Arial"/>
          <w:lang w:val="ro-RO" w:eastAsia="ro-RO"/>
        </w:rPr>
        <w:t>domeniul cabinetelor medicale individuale, policlinici si spitale private</w:t>
      </w:r>
      <w:r w:rsidR="007F64CB">
        <w:rPr>
          <w:rFonts w:eastAsia="Times New Roman" w:cs="Arial"/>
          <w:lang w:val="ro-RO" w:eastAsia="ro-RO"/>
        </w:rPr>
        <w:t xml:space="preserve"> ( cod CAEN  8610, 8621,8622, 8623, 8690)</w:t>
      </w:r>
      <w:r w:rsidR="00666C5E" w:rsidRPr="003D553C">
        <w:rPr>
          <w:lang w:val="ro-RO"/>
        </w:rPr>
        <w:t xml:space="preserve">. </w:t>
      </w:r>
    </w:p>
    <w:p w:rsidR="00666C5E" w:rsidRPr="003D553C" w:rsidRDefault="00666C5E" w:rsidP="00421D87">
      <w:pPr>
        <w:spacing w:line="360" w:lineRule="auto"/>
        <w:ind w:left="284" w:right="284"/>
        <w:rPr>
          <w:lang w:val="ro-RO"/>
        </w:rPr>
      </w:pPr>
      <w:r w:rsidRPr="003D553C">
        <w:rPr>
          <w:lang w:val="ro-RO"/>
        </w:rPr>
        <w:t>Pentru deficientele consta</w:t>
      </w:r>
      <w:r w:rsidR="00AD015F">
        <w:rPr>
          <w:lang w:val="ro-RO"/>
        </w:rPr>
        <w:t xml:space="preserve">tate s-au aplicat un numar de </w:t>
      </w:r>
      <w:r w:rsidR="00B6377D">
        <w:rPr>
          <w:lang w:val="ro-RO"/>
        </w:rPr>
        <w:t>67</w:t>
      </w:r>
      <w:r w:rsidRPr="003D553C">
        <w:rPr>
          <w:lang w:val="ro-RO"/>
        </w:rPr>
        <w:t xml:space="preserve"> de sanctiuni din</w:t>
      </w:r>
      <w:r w:rsidR="004B6A17">
        <w:rPr>
          <w:lang w:val="ro-RO"/>
        </w:rPr>
        <w:t xml:space="preserve"> care </w:t>
      </w:r>
      <w:r w:rsidR="00B6377D">
        <w:rPr>
          <w:lang w:val="ro-RO"/>
        </w:rPr>
        <w:t>28</w:t>
      </w:r>
      <w:r w:rsidRPr="003D553C">
        <w:rPr>
          <w:lang w:val="ro-RO"/>
        </w:rPr>
        <w:t xml:space="preserve"> amenzi contravent</w:t>
      </w:r>
      <w:r w:rsidR="004B6A17">
        <w:rPr>
          <w:lang w:val="ro-RO"/>
        </w:rPr>
        <w:t xml:space="preserve">ionale in valoare totala de </w:t>
      </w:r>
      <w:r w:rsidR="00B6377D">
        <w:rPr>
          <w:lang w:val="ro-RO"/>
        </w:rPr>
        <w:t>199</w:t>
      </w:r>
      <w:r w:rsidR="004B6A17">
        <w:rPr>
          <w:lang w:val="ro-RO"/>
        </w:rPr>
        <w:t>.600 RON si 3</w:t>
      </w:r>
      <w:r w:rsidR="00B6377D">
        <w:rPr>
          <w:lang w:val="ro-RO"/>
        </w:rPr>
        <w:t>9</w:t>
      </w:r>
      <w:r w:rsidRPr="003D553C">
        <w:rPr>
          <w:lang w:val="ro-RO"/>
        </w:rPr>
        <w:t xml:space="preserve"> avertismente. </w:t>
      </w:r>
    </w:p>
    <w:p w:rsidR="004E2E25" w:rsidRPr="003D553C" w:rsidRDefault="00867061" w:rsidP="00421D87">
      <w:pPr>
        <w:spacing w:line="360" w:lineRule="auto"/>
        <w:ind w:left="284" w:right="284"/>
        <w:rPr>
          <w:lang w:val="ro-RO"/>
        </w:rPr>
      </w:pPr>
      <w:r w:rsidRPr="003D553C">
        <w:rPr>
          <w:lang w:val="ro-RO"/>
        </w:rPr>
        <w:t>In perioada de referinta</w:t>
      </w:r>
      <w:r w:rsidR="003C107E" w:rsidRPr="003D553C">
        <w:rPr>
          <w:lang w:val="ro-RO"/>
        </w:rPr>
        <w:t>,</w:t>
      </w:r>
      <w:r w:rsidRPr="003D553C">
        <w:rPr>
          <w:lang w:val="ro-RO"/>
        </w:rPr>
        <w:t xml:space="preserve"> </w:t>
      </w:r>
      <w:r w:rsidR="003C107E" w:rsidRPr="003D553C">
        <w:rPr>
          <w:lang w:val="ro-RO"/>
        </w:rPr>
        <w:t>cu ocazia controalelor efec</w:t>
      </w:r>
      <w:r w:rsidR="004E2E25" w:rsidRPr="003D553C">
        <w:rPr>
          <w:lang w:val="ro-RO"/>
        </w:rPr>
        <w:t xml:space="preserve">tuate, </w:t>
      </w:r>
      <w:r w:rsidR="003C107E" w:rsidRPr="003D553C">
        <w:rPr>
          <w:lang w:val="ro-RO"/>
        </w:rPr>
        <w:t>s-a urmărit</w:t>
      </w:r>
      <w:r w:rsidRPr="003D553C">
        <w:rPr>
          <w:lang w:val="ro-RO"/>
        </w:rPr>
        <w:t xml:space="preserve"> modul de </w:t>
      </w:r>
      <w:r w:rsidR="00FF03BC" w:rsidRPr="003D553C">
        <w:rPr>
          <w:color w:val="000000"/>
          <w:lang w:val="fr-FR"/>
        </w:rPr>
        <w:t>respectare</w:t>
      </w:r>
      <w:r w:rsidR="008B5F40" w:rsidRPr="003D553C">
        <w:rPr>
          <w:color w:val="000000"/>
          <w:lang w:val="fr-FR"/>
        </w:rPr>
        <w:t xml:space="preserve"> de catre </w:t>
      </w:r>
      <w:r w:rsidR="004E2E25" w:rsidRPr="003D553C">
        <w:rPr>
          <w:color w:val="000000"/>
          <w:lang w:val="fr-FR"/>
        </w:rPr>
        <w:t>angajatori</w:t>
      </w:r>
      <w:r w:rsidR="004E2E25" w:rsidRPr="003D553C">
        <w:rPr>
          <w:lang w:val="ro-RO"/>
        </w:rPr>
        <w:t xml:space="preserve"> a reglementarilor</w:t>
      </w:r>
      <w:r w:rsidR="00C710AE">
        <w:rPr>
          <w:lang w:val="ro-RO"/>
        </w:rPr>
        <w:t xml:space="preserve"> legale</w:t>
      </w:r>
      <w:r w:rsidR="004E2E25" w:rsidRPr="003D553C">
        <w:rPr>
          <w:lang w:val="ro-RO"/>
        </w:rPr>
        <w:t xml:space="preserve"> cu privire la:</w:t>
      </w:r>
    </w:p>
    <w:p w:rsidR="004E2E25" w:rsidRDefault="004E2E25" w:rsidP="00421D87">
      <w:pPr>
        <w:spacing w:line="360" w:lineRule="auto"/>
        <w:ind w:left="284" w:right="284"/>
        <w:rPr>
          <w:lang w:val="ro-RO"/>
        </w:rPr>
      </w:pPr>
      <w:r w:rsidRPr="003D553C">
        <w:rPr>
          <w:lang w:val="ro-RO"/>
        </w:rPr>
        <w:t>- incheierea, executarea, modificarea, suspendarea si incetarea contractului individual de munca</w:t>
      </w:r>
      <w:r w:rsidR="00EF1B98" w:rsidRPr="003D553C">
        <w:rPr>
          <w:lang w:val="ro-RO"/>
        </w:rPr>
        <w:t>, (inclusiv transmiterea contractelor individuale de munca in REVISAL, in termenul legal)</w:t>
      </w:r>
      <w:r w:rsidRPr="003D553C">
        <w:rPr>
          <w:lang w:val="ro-RO"/>
        </w:rPr>
        <w:t>;</w:t>
      </w:r>
    </w:p>
    <w:p w:rsidR="00BB3727" w:rsidRDefault="00BB3727" w:rsidP="00421D87">
      <w:pPr>
        <w:spacing w:line="360" w:lineRule="auto"/>
        <w:ind w:left="284" w:right="284"/>
        <w:rPr>
          <w:lang w:val="ro-RO"/>
        </w:rPr>
      </w:pPr>
      <w:r>
        <w:rPr>
          <w:lang w:val="ro-RO"/>
        </w:rPr>
        <w:t xml:space="preserve">- </w:t>
      </w:r>
      <w:r w:rsidR="00414BFA">
        <w:rPr>
          <w:lang w:val="ro-RO"/>
        </w:rPr>
        <w:t xml:space="preserve"> </w:t>
      </w:r>
      <w:r>
        <w:rPr>
          <w:lang w:val="ro-RO"/>
        </w:rPr>
        <w:t>contractul individual de munca cu timp partial;</w:t>
      </w:r>
    </w:p>
    <w:p w:rsidR="00BB3727" w:rsidRPr="003D553C" w:rsidRDefault="00BB3727" w:rsidP="00421D87">
      <w:pPr>
        <w:spacing w:line="360" w:lineRule="auto"/>
        <w:ind w:left="284" w:right="284"/>
        <w:rPr>
          <w:lang w:val="ro-RO"/>
        </w:rPr>
      </w:pPr>
      <w:r>
        <w:rPr>
          <w:lang w:val="ro-RO"/>
        </w:rPr>
        <w:t xml:space="preserve">- </w:t>
      </w:r>
      <w:r w:rsidR="00414BFA">
        <w:rPr>
          <w:lang w:val="ro-RO"/>
        </w:rPr>
        <w:t xml:space="preserve"> </w:t>
      </w:r>
      <w:r>
        <w:rPr>
          <w:lang w:val="ro-RO"/>
        </w:rPr>
        <w:t>munca subdeclarata;</w:t>
      </w:r>
    </w:p>
    <w:p w:rsidR="004E2E25" w:rsidRPr="003D553C" w:rsidRDefault="004E2E25" w:rsidP="00421D87">
      <w:pPr>
        <w:spacing w:line="360" w:lineRule="auto"/>
        <w:ind w:left="0" w:right="284"/>
        <w:rPr>
          <w:lang w:val="ro-RO"/>
        </w:rPr>
      </w:pPr>
      <w:r w:rsidRPr="003D553C">
        <w:rPr>
          <w:lang w:val="ro-RO"/>
        </w:rPr>
        <w:t xml:space="preserve">   </w:t>
      </w:r>
      <w:r w:rsidR="00414BFA">
        <w:rPr>
          <w:lang w:val="ro-RO"/>
        </w:rPr>
        <w:t xml:space="preserve"> </w:t>
      </w:r>
      <w:r w:rsidRPr="003D553C">
        <w:rPr>
          <w:lang w:val="ro-RO"/>
        </w:rPr>
        <w:t xml:space="preserve">-  </w:t>
      </w:r>
      <w:r w:rsidR="00BB3727">
        <w:rPr>
          <w:lang w:val="ro-RO"/>
        </w:rPr>
        <w:t xml:space="preserve"> durata </w:t>
      </w:r>
      <w:r w:rsidRPr="003D553C">
        <w:rPr>
          <w:lang w:val="ro-RO"/>
        </w:rPr>
        <w:t>timpul</w:t>
      </w:r>
      <w:r w:rsidR="00BB3727">
        <w:rPr>
          <w:lang w:val="ro-RO"/>
        </w:rPr>
        <w:t>ui</w:t>
      </w:r>
      <w:r w:rsidRPr="003D553C">
        <w:rPr>
          <w:lang w:val="ro-RO"/>
        </w:rPr>
        <w:t xml:space="preserve"> de munca si timpul de odihna;</w:t>
      </w:r>
    </w:p>
    <w:p w:rsidR="004E2E25" w:rsidRPr="003D553C" w:rsidRDefault="004E2E25" w:rsidP="00421D87">
      <w:pPr>
        <w:spacing w:line="360" w:lineRule="auto"/>
        <w:ind w:left="0" w:right="284"/>
        <w:rPr>
          <w:lang w:val="ro-RO"/>
        </w:rPr>
      </w:pPr>
      <w:r w:rsidRPr="003D553C">
        <w:rPr>
          <w:lang w:val="ro-RO"/>
        </w:rPr>
        <w:t xml:space="preserve">   </w:t>
      </w:r>
      <w:r w:rsidR="00414BFA">
        <w:rPr>
          <w:lang w:val="ro-RO"/>
        </w:rPr>
        <w:t xml:space="preserve"> </w:t>
      </w:r>
      <w:r w:rsidRPr="003D553C">
        <w:rPr>
          <w:lang w:val="ro-RO"/>
        </w:rPr>
        <w:t xml:space="preserve">- </w:t>
      </w:r>
      <w:r w:rsidR="00781F00">
        <w:rPr>
          <w:lang w:val="ro-RO"/>
        </w:rPr>
        <w:t xml:space="preserve"> </w:t>
      </w:r>
      <w:r w:rsidR="00414BFA">
        <w:rPr>
          <w:lang w:val="ro-RO"/>
        </w:rPr>
        <w:t xml:space="preserve"> </w:t>
      </w:r>
      <w:r w:rsidR="00050E7B" w:rsidRPr="003D553C">
        <w:rPr>
          <w:lang w:val="ro-RO"/>
        </w:rPr>
        <w:t xml:space="preserve">drepturi salariale, precum si </w:t>
      </w:r>
      <w:r w:rsidRPr="003D553C">
        <w:rPr>
          <w:lang w:val="ro-RO"/>
        </w:rPr>
        <w:t>garantarea in plata a salariului de baza minim brut pe tara;</w:t>
      </w:r>
    </w:p>
    <w:p w:rsidR="00EF1B98" w:rsidRPr="003D553C" w:rsidRDefault="00EF1B98" w:rsidP="00414BFA">
      <w:pPr>
        <w:spacing w:line="360" w:lineRule="auto"/>
        <w:ind w:left="270" w:right="284"/>
        <w:rPr>
          <w:lang w:val="ro-RO"/>
        </w:rPr>
      </w:pPr>
      <w:r w:rsidRPr="003D553C">
        <w:rPr>
          <w:lang w:val="ro-RO"/>
        </w:rPr>
        <w:t xml:space="preserve">- </w:t>
      </w:r>
      <w:r w:rsidR="00414BFA">
        <w:rPr>
          <w:lang w:val="ro-RO"/>
        </w:rPr>
        <w:t xml:space="preserve"> </w:t>
      </w:r>
      <w:r w:rsidRPr="003D553C">
        <w:rPr>
          <w:lang w:val="ro-RO"/>
        </w:rPr>
        <w:t>repausuri periodice ( repausul saptamanal, repausul zilnic, sarbatorile legale</w:t>
      </w:r>
      <w:r w:rsidR="00BB3727">
        <w:rPr>
          <w:lang w:val="ro-RO"/>
        </w:rPr>
        <w:t>, munca de noapte, munca suplimentara</w:t>
      </w:r>
      <w:r w:rsidRPr="003D553C">
        <w:rPr>
          <w:lang w:val="ro-RO"/>
        </w:rPr>
        <w:t>);</w:t>
      </w:r>
    </w:p>
    <w:p w:rsidR="00EF1B98" w:rsidRPr="003D553C" w:rsidRDefault="00E97389" w:rsidP="00FC4F5B">
      <w:pPr>
        <w:spacing w:line="360" w:lineRule="auto"/>
        <w:ind w:left="270" w:right="284"/>
        <w:rPr>
          <w:lang w:val="ro-RO"/>
        </w:rPr>
      </w:pPr>
      <w:r>
        <w:rPr>
          <w:lang w:val="ro-RO"/>
        </w:rPr>
        <w:t xml:space="preserve">  </w:t>
      </w:r>
      <w:r w:rsidR="00EF1B98" w:rsidRPr="003D553C">
        <w:rPr>
          <w:lang w:val="ro-RO"/>
        </w:rPr>
        <w:t>- modul in care au fost indeplinite masurile dispuse cu ocazia controalelor anterioare, acolo unde a fost cazul;</w:t>
      </w:r>
    </w:p>
    <w:p w:rsidR="00867061" w:rsidRDefault="000536F2" w:rsidP="00421D87">
      <w:pPr>
        <w:spacing w:line="360" w:lineRule="auto"/>
        <w:ind w:left="284" w:right="284"/>
        <w:rPr>
          <w:lang w:val="ro-RO"/>
        </w:rPr>
      </w:pPr>
      <w:r w:rsidRPr="00CB6019">
        <w:rPr>
          <w:lang w:val="ro-RO"/>
        </w:rPr>
        <w:lastRenderedPageBreak/>
        <w:t xml:space="preserve">Pe lângă identificarea şi combaterea fenomenului </w:t>
      </w:r>
      <w:r w:rsidRPr="007821B5">
        <w:rPr>
          <w:lang w:val="ro-RO"/>
        </w:rPr>
        <w:t>de muncă nedeclarată</w:t>
      </w:r>
      <w:r w:rsidR="007821B5" w:rsidRPr="007821B5">
        <w:rPr>
          <w:lang w:val="ro-RO"/>
        </w:rPr>
        <w:t xml:space="preserve"> si subdeclarata</w:t>
      </w:r>
      <w:r w:rsidRPr="007821B5">
        <w:rPr>
          <w:lang w:val="ro-RO"/>
        </w:rPr>
        <w:t>,</w:t>
      </w:r>
      <w:r w:rsidRPr="00CB6019">
        <w:rPr>
          <w:lang w:val="ro-RO"/>
        </w:rPr>
        <w:t xml:space="preserve"> cu ocazia controalelor efectuate, concomitent, s-a urmărit si </w:t>
      </w:r>
      <w:r w:rsidR="00F948EE">
        <w:rPr>
          <w:lang w:val="ro-RO"/>
        </w:rPr>
        <w:t xml:space="preserve">respectarea de catre </w:t>
      </w:r>
      <w:r w:rsidR="008B5F40" w:rsidRPr="000536F2">
        <w:rPr>
          <w:lang w:val="ro-RO"/>
        </w:rPr>
        <w:t>beneficiarii de lucrari a dispozitiilor Legii 52/2011®</w:t>
      </w:r>
      <w:r w:rsidR="006E4E44">
        <w:rPr>
          <w:lang w:val="ro-RO"/>
        </w:rPr>
        <w:t xml:space="preserve"> privind exercitarea unor activitati cu caracter ocazional desfasurate cu zilieri.</w:t>
      </w:r>
    </w:p>
    <w:p w:rsidR="00C7118A" w:rsidRDefault="00C7118A" w:rsidP="00421D87">
      <w:pPr>
        <w:spacing w:line="360" w:lineRule="auto"/>
        <w:ind w:left="284" w:right="284"/>
        <w:rPr>
          <w:lang w:val="ro-RO"/>
        </w:rPr>
      </w:pPr>
      <w:r w:rsidRPr="00FF03BC">
        <w:rPr>
          <w:lang w:val="ro-RO"/>
        </w:rPr>
        <w:t xml:space="preserve">Mentionam ca in toate situatiile in care au fost constatate neconformitati, prin procesele verbale de control au fost dispuse in sarcina </w:t>
      </w:r>
      <w:r w:rsidR="00FF03BC">
        <w:rPr>
          <w:lang w:val="ro-RO"/>
        </w:rPr>
        <w:t>angajatorilor</w:t>
      </w:r>
      <w:r w:rsidRPr="00FF03BC">
        <w:rPr>
          <w:lang w:val="ro-RO"/>
        </w:rPr>
        <w:t xml:space="preserve"> masuri obligatorii, cu termene, de intrare in legalitate.</w:t>
      </w:r>
    </w:p>
    <w:p w:rsidR="004C2CFA" w:rsidRPr="004C2CFA" w:rsidRDefault="0097090A" w:rsidP="004C2CFA">
      <w:pPr>
        <w:spacing w:line="360" w:lineRule="auto"/>
        <w:ind w:left="284" w:right="284"/>
        <w:rPr>
          <w:lang w:val="ro-RO"/>
        </w:rPr>
      </w:pPr>
      <w:r>
        <w:rPr>
          <w:lang w:val="ro-RO"/>
        </w:rPr>
        <w:t>A</w:t>
      </w:r>
      <w:r w:rsidR="004F4446">
        <w:rPr>
          <w:lang w:val="ro-RO"/>
        </w:rPr>
        <w:t xml:space="preserve">vand in vedere obiectivul actiunilor stabilite prin </w:t>
      </w:r>
      <w:r w:rsidR="0035598E">
        <w:rPr>
          <w:lang w:val="ro-RO"/>
        </w:rPr>
        <w:t>Programul Cadru de Actiuni al In</w:t>
      </w:r>
      <w:r w:rsidR="004B6A17">
        <w:rPr>
          <w:lang w:val="ro-RO"/>
        </w:rPr>
        <w:t>spectiei Muncii pentru anul 202</w:t>
      </w:r>
      <w:r w:rsidR="00B6377D">
        <w:rPr>
          <w:lang w:val="ro-RO"/>
        </w:rPr>
        <w:t>4</w:t>
      </w:r>
      <w:r w:rsidR="0035598E">
        <w:rPr>
          <w:lang w:val="ro-RO"/>
        </w:rPr>
        <w:t>, aprobat de Inspectorul General de Stat,</w:t>
      </w:r>
      <w:r w:rsidR="004C2CFA" w:rsidRPr="004C2CFA">
        <w:rPr>
          <w:lang w:val="ro-RO"/>
        </w:rPr>
        <w:t xml:space="preserve"> inspectorii </w:t>
      </w:r>
      <w:r w:rsidR="007B39C9">
        <w:rPr>
          <w:lang w:val="ro-RO"/>
        </w:rPr>
        <w:t>de muncă din cadrul I.T.M.</w:t>
      </w:r>
      <w:r w:rsidR="004C2CFA" w:rsidRPr="004C2CFA">
        <w:rPr>
          <w:lang w:val="ro-RO"/>
        </w:rPr>
        <w:t xml:space="preserve"> Braila</w:t>
      </w:r>
      <w:r w:rsidR="004C2CFA">
        <w:rPr>
          <w:lang w:val="ro-RO"/>
        </w:rPr>
        <w:t xml:space="preserve">, </w:t>
      </w:r>
      <w:r w:rsidR="00B61A25">
        <w:rPr>
          <w:lang w:val="ro-RO"/>
        </w:rPr>
        <w:t xml:space="preserve">in </w:t>
      </w:r>
      <w:r w:rsidR="007B39C9">
        <w:rPr>
          <w:lang w:val="ro-RO"/>
        </w:rPr>
        <w:t>actiuni</w:t>
      </w:r>
      <w:r w:rsidR="00F47E14">
        <w:rPr>
          <w:lang w:val="ro-RO"/>
        </w:rPr>
        <w:t>le</w:t>
      </w:r>
      <w:r w:rsidR="007B39C9">
        <w:rPr>
          <w:lang w:val="ro-RO"/>
        </w:rPr>
        <w:t xml:space="preserve"> periodice de </w:t>
      </w:r>
      <w:r w:rsidR="004C2CFA" w:rsidRPr="004C2CFA">
        <w:rPr>
          <w:lang w:val="ro-RO"/>
        </w:rPr>
        <w:t>contro</w:t>
      </w:r>
      <w:r w:rsidR="007B39C9">
        <w:rPr>
          <w:lang w:val="ro-RO"/>
        </w:rPr>
        <w:t>l</w:t>
      </w:r>
      <w:r w:rsidR="00B61A25">
        <w:rPr>
          <w:lang w:val="ro-RO"/>
        </w:rPr>
        <w:t xml:space="preserve"> au avut in vedere si</w:t>
      </w:r>
      <w:r w:rsidR="007A546D">
        <w:rPr>
          <w:lang w:val="ro-RO"/>
        </w:rPr>
        <w:t xml:space="preserve"> cresterea gradului de </w:t>
      </w:r>
      <w:r w:rsidR="00B61A25">
        <w:rPr>
          <w:lang w:val="ro-RO"/>
        </w:rPr>
        <w:t xml:space="preserve"> </w:t>
      </w:r>
      <w:r w:rsidR="00CE673B">
        <w:rPr>
          <w:lang w:val="ro-RO"/>
        </w:rPr>
        <w:t>constientizare</w:t>
      </w:r>
      <w:r w:rsidR="00B61A25">
        <w:rPr>
          <w:lang w:val="ro-RO"/>
        </w:rPr>
        <w:t xml:space="preserve">a </w:t>
      </w:r>
      <w:r w:rsidR="007A546D">
        <w:rPr>
          <w:lang w:val="ro-RO"/>
        </w:rPr>
        <w:t xml:space="preserve">a </w:t>
      </w:r>
      <w:r w:rsidR="00B61A25">
        <w:rPr>
          <w:lang w:val="ro-RO"/>
        </w:rPr>
        <w:t>angajatorilor</w:t>
      </w:r>
      <w:r w:rsidR="007A546D">
        <w:rPr>
          <w:lang w:val="ro-RO"/>
        </w:rPr>
        <w:t xml:space="preserve"> si angajatilor</w:t>
      </w:r>
      <w:r w:rsidR="007B39C9">
        <w:rPr>
          <w:lang w:val="ro-RO"/>
        </w:rPr>
        <w:t xml:space="preserve"> </w:t>
      </w:r>
      <w:r w:rsidR="00524C0F">
        <w:rPr>
          <w:lang w:val="ro-RO"/>
        </w:rPr>
        <w:t>cu profil de activitate</w:t>
      </w:r>
      <w:r w:rsidR="007B39C9">
        <w:rPr>
          <w:lang w:val="ro-RO"/>
        </w:rPr>
        <w:t xml:space="preserve"> </w:t>
      </w:r>
      <w:r w:rsidR="007821B5" w:rsidRPr="006B2434">
        <w:rPr>
          <w:lang w:val="ro-RO"/>
        </w:rPr>
        <w:t>catering, livrare, curierat</w:t>
      </w:r>
      <w:r w:rsidR="00D20444">
        <w:rPr>
          <w:lang w:val="ro-RO"/>
        </w:rPr>
        <w:t xml:space="preserve"> precum si din</w:t>
      </w:r>
      <w:r w:rsidR="001857B5" w:rsidRPr="001857B5">
        <w:rPr>
          <w:lang w:val="ro-RO"/>
        </w:rPr>
        <w:t xml:space="preserve"> domeniul cabinetelor medicale individuale, policlinici si spitale private</w:t>
      </w:r>
      <w:r w:rsidR="001857B5">
        <w:rPr>
          <w:lang w:val="ro-RO"/>
        </w:rPr>
        <w:t>,</w:t>
      </w:r>
      <w:r w:rsidR="004C2CFA" w:rsidRPr="004C2CFA">
        <w:rPr>
          <w:lang w:val="ro-RO"/>
        </w:rPr>
        <w:t xml:space="preserve"> </w:t>
      </w:r>
      <w:r w:rsidR="007A546D">
        <w:rPr>
          <w:lang w:val="ro-RO"/>
        </w:rPr>
        <w:t>in ceea ce priveste necesitatea  respectarii</w:t>
      </w:r>
      <w:r w:rsidR="007B39C9">
        <w:rPr>
          <w:lang w:val="ro-RO"/>
        </w:rPr>
        <w:t xml:space="preserve"> prevederilor legale in domeniul relatiilor de munca.</w:t>
      </w:r>
    </w:p>
    <w:p w:rsidR="0097090A" w:rsidRPr="00FF03BC" w:rsidRDefault="0097090A" w:rsidP="00421D87">
      <w:pPr>
        <w:spacing w:line="360" w:lineRule="auto"/>
        <w:ind w:left="284" w:right="284"/>
        <w:rPr>
          <w:lang w:val="ro-RO"/>
        </w:rPr>
      </w:pPr>
    </w:p>
    <w:p w:rsidR="00055F50" w:rsidRDefault="00055F50" w:rsidP="00055F50">
      <w:pPr>
        <w:ind w:left="0" w:right="397"/>
        <w:rPr>
          <w:snapToGrid w:val="0"/>
          <w:sz w:val="20"/>
          <w:szCs w:val="20"/>
          <w:lang w:val="fr-FR"/>
        </w:rPr>
      </w:pPr>
      <w:r>
        <w:rPr>
          <w:snapToGrid w:val="0"/>
          <w:lang w:val="fr-FR"/>
        </w:rPr>
        <w:t xml:space="preserve">     </w:t>
      </w:r>
    </w:p>
    <w:p w:rsidR="00055F50" w:rsidRDefault="00055F50" w:rsidP="00055F50">
      <w:pPr>
        <w:ind w:left="0" w:right="397"/>
        <w:rPr>
          <w:snapToGrid w:val="0"/>
          <w:sz w:val="20"/>
          <w:szCs w:val="20"/>
          <w:lang w:val="fr-FR"/>
        </w:rPr>
      </w:pPr>
      <w:r>
        <w:rPr>
          <w:snapToGrid w:val="0"/>
          <w:sz w:val="20"/>
          <w:szCs w:val="20"/>
          <w:lang w:val="fr-FR"/>
        </w:rPr>
        <w:t xml:space="preserve">       </w:t>
      </w:r>
      <w:r w:rsidRPr="00EC6DAC">
        <w:rPr>
          <w:snapToGrid w:val="0"/>
          <w:lang w:val="fr-FR"/>
        </w:rPr>
        <w:t>Inspector Sef Adj. R.M.</w:t>
      </w:r>
    </w:p>
    <w:p w:rsidR="00055F50" w:rsidRDefault="00055F50" w:rsidP="00055F50">
      <w:pPr>
        <w:ind w:left="0" w:right="397"/>
        <w:rPr>
          <w:snapToGrid w:val="0"/>
          <w:sz w:val="20"/>
          <w:szCs w:val="20"/>
          <w:lang w:val="fr-FR"/>
        </w:rPr>
      </w:pPr>
      <w:r>
        <w:rPr>
          <w:snapToGrid w:val="0"/>
          <w:sz w:val="20"/>
          <w:szCs w:val="20"/>
          <w:lang w:val="fr-FR"/>
        </w:rPr>
        <w:t xml:space="preserve">       </w:t>
      </w:r>
      <w:r w:rsidRPr="00B5277F">
        <w:rPr>
          <w:lang w:val="pt-BR"/>
        </w:rPr>
        <w:t>Nicu Lucian</w:t>
      </w:r>
      <w:r w:rsidRPr="00E27660">
        <w:rPr>
          <w:lang w:val="pt-BR"/>
        </w:rPr>
        <w:t xml:space="preserve"> </w:t>
      </w:r>
      <w:r>
        <w:rPr>
          <w:lang w:val="pt-BR"/>
        </w:rPr>
        <w:t>OLTEANU</w:t>
      </w:r>
      <w:r w:rsidRPr="00B5277F">
        <w:rPr>
          <w:lang w:val="pt-BR"/>
        </w:rPr>
        <w:t>,</w:t>
      </w:r>
    </w:p>
    <w:p w:rsidR="00055F50" w:rsidRPr="00055F50" w:rsidRDefault="00055F50" w:rsidP="00055F50">
      <w:pPr>
        <w:ind w:left="0" w:right="397"/>
        <w:rPr>
          <w:snapToGrid w:val="0"/>
          <w:sz w:val="20"/>
          <w:szCs w:val="20"/>
          <w:lang w:val="fr-FR"/>
        </w:rPr>
      </w:pPr>
      <w:r>
        <w:rPr>
          <w:snapToGrid w:val="0"/>
          <w:sz w:val="20"/>
          <w:szCs w:val="20"/>
          <w:lang w:val="fr-FR"/>
        </w:rPr>
        <w:t xml:space="preserve">       </w:t>
      </w:r>
    </w:p>
    <w:p w:rsidR="00055F50" w:rsidRDefault="00055F50" w:rsidP="00055F50">
      <w:pPr>
        <w:pStyle w:val="DefaultText"/>
        <w:ind w:left="851"/>
        <w:jc w:val="both"/>
        <w:rPr>
          <w:rFonts w:ascii="Trebuchet MS" w:hAnsi="Trebuchet MS"/>
          <w:sz w:val="22"/>
          <w:szCs w:val="22"/>
          <w:lang w:val="ro-RO"/>
        </w:rPr>
      </w:pPr>
    </w:p>
    <w:p w:rsidR="00055F50" w:rsidRDefault="00055F50" w:rsidP="00055F50">
      <w:pPr>
        <w:pStyle w:val="DefaultText"/>
        <w:jc w:val="both"/>
        <w:rPr>
          <w:rFonts w:ascii="Trebuchet MS" w:hAnsi="Trebuchet MS"/>
          <w:sz w:val="22"/>
          <w:szCs w:val="22"/>
          <w:lang w:val="ro-RO"/>
        </w:rPr>
      </w:pPr>
    </w:p>
    <w:p w:rsidR="00055F50" w:rsidRPr="00CB6019" w:rsidRDefault="00055F50" w:rsidP="00055F50">
      <w:pPr>
        <w:pStyle w:val="DefaultText"/>
        <w:ind w:left="851"/>
        <w:jc w:val="both"/>
        <w:rPr>
          <w:rFonts w:ascii="Trebuchet MS" w:hAnsi="Trebuchet MS"/>
          <w:sz w:val="22"/>
          <w:szCs w:val="22"/>
          <w:lang w:val="ro-RO"/>
        </w:rPr>
      </w:pPr>
      <w:r w:rsidRPr="00CB6019">
        <w:rPr>
          <w:rFonts w:ascii="Trebuchet MS" w:hAnsi="Trebuchet MS"/>
          <w:sz w:val="22"/>
          <w:szCs w:val="22"/>
          <w:lang w:val="ro-RO"/>
        </w:rPr>
        <w:t xml:space="preserve">                   </w:t>
      </w:r>
    </w:p>
    <w:p w:rsidR="0084103F" w:rsidRPr="002114DB" w:rsidRDefault="0084103F" w:rsidP="0084103F">
      <w:pPr>
        <w:autoSpaceDE w:val="0"/>
        <w:autoSpaceDN w:val="0"/>
        <w:adjustRightInd w:val="0"/>
        <w:jc w:val="center"/>
        <w:rPr>
          <w:lang w:val="ro-RO"/>
        </w:rPr>
      </w:pPr>
    </w:p>
    <w:sectPr w:rsidR="0084103F" w:rsidRPr="002114DB" w:rsidSect="002756E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674" w:right="560" w:bottom="1702" w:left="567" w:header="567" w:footer="3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9A" w:rsidRDefault="0011059A" w:rsidP="00CD5B3B">
      <w:r>
        <w:separator/>
      </w:r>
    </w:p>
  </w:endnote>
  <w:endnote w:type="continuationSeparator" w:id="0">
    <w:p w:rsidR="0011059A" w:rsidRDefault="0011059A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8A" w:rsidRDefault="00CA739B" w:rsidP="00703E4E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24298A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24298A" w:rsidRDefault="0024298A" w:rsidP="0024298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508" w:rsidRDefault="00182508" w:rsidP="00182508">
    <w:pPr>
      <w:pStyle w:val="Subsol"/>
      <w:spacing w:after="0"/>
      <w:rPr>
        <w:sz w:val="14"/>
        <w:szCs w:val="14"/>
        <w:lang w:val="pt-BR"/>
      </w:rPr>
    </w:pPr>
  </w:p>
  <w:p w:rsidR="00EB1BA8" w:rsidRPr="005F3841" w:rsidRDefault="00EB1BA8" w:rsidP="00EB1BA8">
    <w:pPr>
      <w:pStyle w:val="Subsol"/>
      <w:spacing w:after="0" w:line="240" w:lineRule="auto"/>
      <w:ind w:left="993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>Str. Dimitrie Bolintineanu, nr.7, Brăila</w:t>
    </w:r>
    <w:r w:rsidRPr="005F3841">
      <w:rPr>
        <w:rFonts w:ascii="AvantGardEFNormal" w:hAnsi="AvantGardEFNormal"/>
        <w:sz w:val="16"/>
        <w:szCs w:val="16"/>
      </w:rPr>
      <w:tab/>
    </w:r>
  </w:p>
  <w:p w:rsidR="00EB1BA8" w:rsidRPr="005F3841" w:rsidRDefault="00EB1BA8" w:rsidP="00EB1BA8">
    <w:pPr>
      <w:pStyle w:val="Subsol"/>
      <w:spacing w:after="0" w:line="240" w:lineRule="auto"/>
      <w:ind w:left="993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 xml:space="preserve">Tel.: +4 0239 61 15 86; +4 0239 61 15 87; fax: +4 0239 61 15 89 </w:t>
    </w:r>
  </w:p>
  <w:p w:rsidR="00EB1BA8" w:rsidRDefault="00EB1BA8" w:rsidP="00EB1BA8">
    <w:pPr>
      <w:pStyle w:val="Subsol"/>
      <w:spacing w:after="0" w:line="240" w:lineRule="auto"/>
      <w:ind w:left="993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/>
          <w:sz w:val="16"/>
          <w:szCs w:val="16"/>
        </w:rPr>
        <w:t>itmbraila@itmbraila.ro</w:t>
      </w:r>
    </w:hyperlink>
  </w:p>
  <w:p w:rsidR="00EB1BA8" w:rsidRDefault="00CA739B" w:rsidP="00EB1BA8">
    <w:pPr>
      <w:pStyle w:val="Subsol"/>
      <w:spacing w:after="0" w:line="240" w:lineRule="auto"/>
      <w:ind w:left="993"/>
      <w:rPr>
        <w:sz w:val="14"/>
      </w:rPr>
    </w:pPr>
    <w:hyperlink r:id="rId2" w:history="1">
      <w:r w:rsidR="00EB1BA8" w:rsidRPr="005F3841">
        <w:rPr>
          <w:rFonts w:ascii="AvantGardEFNormal" w:hAnsi="AvantGardEFNormal"/>
          <w:b/>
          <w:sz w:val="16"/>
          <w:szCs w:val="16"/>
        </w:rPr>
        <w:t>www.itmbraila.ro</w:t>
      </w:r>
    </w:hyperlink>
    <w:r w:rsidR="00EB1BA8" w:rsidRPr="005F3841">
      <w:rPr>
        <w:rFonts w:ascii="AvantGardEFNormal" w:hAnsi="AvantGardEFNormal"/>
        <w:b/>
        <w:sz w:val="16"/>
        <w:szCs w:val="16"/>
      </w:rPr>
      <w:t xml:space="preserve"> </w:t>
    </w:r>
    <w:r w:rsidRPr="00CA739B">
      <w:rPr>
        <w:b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87.15pt;margin-top:3.4pt;width:451.5pt;height:0;z-index:251659264;mso-position-horizontal-relative:text;mso-position-vertical-relative:text" o:connectortype="straight" strokecolor="#a5a5a5"/>
      </w:pict>
    </w:r>
  </w:p>
  <w:p w:rsidR="002756E8" w:rsidRDefault="00CA739B" w:rsidP="002756E8">
    <w:pPr>
      <w:pStyle w:val="Subsol"/>
      <w:framePr w:wrap="around" w:vAnchor="text" w:hAnchor="page" w:x="9568" w:y="47"/>
      <w:rPr>
        <w:rStyle w:val="Numrdepagin"/>
      </w:rPr>
    </w:pPr>
    <w:r>
      <w:rPr>
        <w:rStyle w:val="Numrdepagin"/>
      </w:rPr>
      <w:fldChar w:fldCharType="begin"/>
    </w:r>
    <w:r w:rsidR="002756E8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965D2">
      <w:rPr>
        <w:rStyle w:val="Numrdepagin"/>
        <w:noProof/>
      </w:rPr>
      <w:t>2</w:t>
    </w:r>
    <w:r>
      <w:rPr>
        <w:rStyle w:val="Numrdepagin"/>
      </w:rPr>
      <w:fldChar w:fldCharType="end"/>
    </w:r>
  </w:p>
  <w:p w:rsidR="00182508" w:rsidRPr="006D22B2" w:rsidRDefault="00182508" w:rsidP="00EB1BA8">
    <w:pPr>
      <w:pStyle w:val="Subsol"/>
      <w:spacing w:after="0"/>
      <w:rPr>
        <w:rFonts w:cs="Arial"/>
        <w:sz w:val="14"/>
        <w:szCs w:val="14"/>
        <w:lang w:val="pt-B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A8" w:rsidRPr="005F3841" w:rsidRDefault="00EB1BA8" w:rsidP="00EB1BA8">
    <w:pPr>
      <w:pStyle w:val="Subsol"/>
      <w:spacing w:after="0" w:line="240" w:lineRule="auto"/>
      <w:ind w:left="851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>Str. Dimitrie Bolintineanu, nr.7, Brăila</w:t>
    </w:r>
    <w:r w:rsidRPr="005F3841">
      <w:rPr>
        <w:rFonts w:ascii="AvantGardEFNormal" w:hAnsi="AvantGardEFNormal"/>
        <w:sz w:val="16"/>
        <w:szCs w:val="16"/>
      </w:rPr>
      <w:tab/>
    </w:r>
  </w:p>
  <w:p w:rsidR="00EB1BA8" w:rsidRPr="005F3841" w:rsidRDefault="00EB1BA8" w:rsidP="00EB1BA8">
    <w:pPr>
      <w:pStyle w:val="Subsol"/>
      <w:spacing w:after="0" w:line="240" w:lineRule="auto"/>
      <w:ind w:left="851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 xml:space="preserve">Tel.: +4 0239 61 15 86; +4 0239 61 15 87; fax: +4 0239 61 15 89 </w:t>
    </w:r>
  </w:p>
  <w:p w:rsidR="00EB1BA8" w:rsidRDefault="00EB1BA8" w:rsidP="00EB1BA8">
    <w:pPr>
      <w:pStyle w:val="Subsol"/>
      <w:spacing w:after="0" w:line="240" w:lineRule="auto"/>
      <w:ind w:left="851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/>
          <w:sz w:val="16"/>
          <w:szCs w:val="16"/>
        </w:rPr>
        <w:t>itmbraila@itmbraila.ro</w:t>
      </w:r>
    </w:hyperlink>
  </w:p>
  <w:p w:rsidR="00EB1BA8" w:rsidRPr="002A64D8" w:rsidRDefault="00CA739B" w:rsidP="00EB1BA8">
    <w:pPr>
      <w:pStyle w:val="Subsol"/>
      <w:spacing w:after="0" w:line="240" w:lineRule="auto"/>
      <w:ind w:left="851"/>
      <w:rPr>
        <w:sz w:val="14"/>
      </w:rPr>
    </w:pPr>
    <w:hyperlink r:id="rId2" w:history="1">
      <w:r w:rsidR="00EB1BA8" w:rsidRPr="005F3841">
        <w:rPr>
          <w:rFonts w:ascii="AvantGardEFNormal" w:hAnsi="AvantGardEFNormal"/>
          <w:b/>
          <w:sz w:val="16"/>
          <w:szCs w:val="16"/>
        </w:rPr>
        <w:t>www.itmbraila.ro</w:t>
      </w:r>
    </w:hyperlink>
    <w:r w:rsidR="00EB1BA8" w:rsidRPr="005F3841">
      <w:rPr>
        <w:rFonts w:ascii="AvantGardEFNormal" w:hAnsi="AvantGardEFNormal"/>
        <w:b/>
        <w:sz w:val="16"/>
        <w:szCs w:val="16"/>
      </w:rPr>
      <w:t xml:space="preserve"> </w:t>
    </w:r>
    <w:r w:rsidRPr="00CA739B">
      <w:rPr>
        <w:b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87.15pt;margin-top:3.4pt;width:451.5pt;height:0;z-index:251658240;mso-position-horizontal-relative:text;mso-position-vertical-relative:text" o:connectortype="straight" strokecolor="#a5a5a5"/>
      </w:pict>
    </w:r>
  </w:p>
  <w:p w:rsidR="006D22B2" w:rsidRPr="00EB1BA8" w:rsidRDefault="006D22B2" w:rsidP="00EB1BA8">
    <w:pPr>
      <w:pStyle w:val="Subsol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9A" w:rsidRDefault="0011059A" w:rsidP="00CD5B3B">
      <w:r>
        <w:separator/>
      </w:r>
    </w:p>
  </w:footnote>
  <w:footnote w:type="continuationSeparator" w:id="0">
    <w:p w:rsidR="0011059A" w:rsidRDefault="0011059A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766E0E">
      <w:tc>
        <w:tcPr>
          <w:tcW w:w="5103" w:type="dxa"/>
          <w:shd w:val="clear" w:color="auto" w:fill="auto"/>
        </w:tcPr>
        <w:p w:rsidR="00766E0E" w:rsidRPr="00CD5B3B" w:rsidRDefault="00CA739B" w:rsidP="00E562FC">
          <w:pPr>
            <w:pStyle w:val="MediumGrid21"/>
          </w:pPr>
          <w:r w:rsidRPr="00CA739B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margin-left:-4.9pt;margin-top:-4.85pt;width:353.45pt;height:53.3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53">
                  <w:txbxContent>
                    <w:p w:rsidR="002C68D1" w:rsidRDefault="002C68D1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 w:rsidR="00C450DE"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2C68D1" w:rsidRDefault="002C68D1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r w:rsidR="00182508">
                        <w:rPr>
                          <w:smallCaps/>
                          <w:sz w:val="32"/>
                          <w:lang w:val="ro-RO"/>
                        </w:rPr>
                        <w:t>Brăila</w:t>
                      </w:r>
                    </w:p>
                    <w:p w:rsidR="002C68D1" w:rsidRDefault="002C68D1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2C68D1" w:rsidRDefault="002C68D1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2C68D1" w:rsidRPr="00484F1F" w:rsidRDefault="002C68D1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766E0E" w:rsidRDefault="00766E0E" w:rsidP="00C20EF1">
          <w:pPr>
            <w:pStyle w:val="MediumGrid21"/>
            <w:jc w:val="right"/>
          </w:pPr>
        </w:p>
      </w:tc>
    </w:tr>
  </w:tbl>
  <w:p w:rsidR="00766E0E" w:rsidRPr="002133A5" w:rsidRDefault="002133A5" w:rsidP="002133A5">
    <w:pPr>
      <w:pStyle w:val="Antet"/>
      <w:tabs>
        <w:tab w:val="clear" w:pos="4320"/>
        <w:tab w:val="clear" w:pos="8640"/>
        <w:tab w:val="left" w:pos="9673"/>
      </w:tabs>
    </w:pPr>
    <w:r>
      <w:tab/>
      <w:t>Nesecret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4A0"/>
    </w:tblPr>
    <w:tblGrid>
      <w:gridCol w:w="6804"/>
      <w:gridCol w:w="4111"/>
    </w:tblGrid>
    <w:tr w:rsidR="00E562FC">
      <w:tc>
        <w:tcPr>
          <w:tcW w:w="6804" w:type="dxa"/>
          <w:shd w:val="clear" w:color="auto" w:fill="auto"/>
        </w:tcPr>
        <w:p w:rsidR="00E562FC" w:rsidRPr="00CD5B3B" w:rsidRDefault="00E562FC" w:rsidP="00C20EF1">
          <w:pPr>
            <w:pStyle w:val="MediumGrid21"/>
          </w:pPr>
        </w:p>
      </w:tc>
      <w:tc>
        <w:tcPr>
          <w:tcW w:w="4111" w:type="dxa"/>
          <w:shd w:val="clear" w:color="auto" w:fill="auto"/>
          <w:vAlign w:val="center"/>
        </w:tcPr>
        <w:p w:rsidR="00E562FC" w:rsidRDefault="00E562FC" w:rsidP="00E562FC">
          <w:pPr>
            <w:pStyle w:val="MediumGrid21"/>
            <w:jc w:val="right"/>
          </w:pPr>
        </w:p>
      </w:tc>
    </w:tr>
  </w:tbl>
  <w:p w:rsidR="00E562FC" w:rsidRDefault="00CA739B" w:rsidP="00484F1F">
    <w:pPr>
      <w:pStyle w:val="Antet"/>
      <w:ind w:left="0"/>
    </w:pPr>
    <w:r w:rsidRPr="00CA73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0;margin-top:3.85pt;width:317.95pt;height:53.3pt;z-index:251656192;visibility:visible;mso-position-horizontal:center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484F1F" w:rsidRPr="000F6676" w:rsidRDefault="00484F1F" w:rsidP="003E66CF">
                <w:pPr>
                  <w:spacing w:line="240" w:lineRule="auto"/>
                  <w:ind w:left="0"/>
                  <w:rPr>
                    <w:smallCaps/>
                    <w:sz w:val="32"/>
                    <w:szCs w:val="32"/>
                    <w:lang w:val="ro-RO"/>
                  </w:rPr>
                </w:pPr>
                <w:r w:rsidRPr="000F6676">
                  <w:rPr>
                    <w:smallCaps/>
                    <w:sz w:val="32"/>
                    <w:szCs w:val="32"/>
                    <w:lang w:val="ro-RO"/>
                  </w:rPr>
                  <w:t>Inspec</w:t>
                </w:r>
                <w:r w:rsidR="00C450DE" w:rsidRPr="000F6676">
                  <w:rPr>
                    <w:smallCaps/>
                    <w:sz w:val="32"/>
                    <w:szCs w:val="32"/>
                    <w:lang w:val="ro-RO"/>
                  </w:rPr>
                  <w:t>ţ</w:t>
                </w:r>
                <w:r w:rsidRPr="000F6676">
                  <w:rPr>
                    <w:smallCaps/>
                    <w:sz w:val="32"/>
                    <w:szCs w:val="32"/>
                    <w:lang w:val="ro-RO"/>
                  </w:rPr>
                  <w:t xml:space="preserve">ia Muncii </w:t>
                </w:r>
              </w:p>
              <w:p w:rsidR="00EC63E1" w:rsidRDefault="000F6676" w:rsidP="000F6676">
                <w:pPr>
                  <w:spacing w:line="240" w:lineRule="auto"/>
                  <w:ind w:left="0"/>
                  <w:rPr>
                    <w:smallCaps/>
                    <w:sz w:val="32"/>
                    <w:lang w:val="ro-RO"/>
                  </w:rPr>
                </w:pPr>
                <w:r>
                  <w:rPr>
                    <w:smallCaps/>
                    <w:sz w:val="32"/>
                    <w:lang w:val="ro-RO"/>
                  </w:rPr>
                  <w:t>i</w:t>
                </w:r>
                <w:r w:rsidR="00EC63E1">
                  <w:rPr>
                    <w:smallCaps/>
                    <w:sz w:val="32"/>
                    <w:lang w:val="ro-RO"/>
                  </w:rPr>
                  <w:t xml:space="preserve">nspectoratul </w:t>
                </w:r>
                <w:r>
                  <w:rPr>
                    <w:smallCaps/>
                    <w:sz w:val="32"/>
                    <w:szCs w:val="32"/>
                    <w:lang w:val="ro-RO"/>
                  </w:rPr>
                  <w:t>t</w:t>
                </w:r>
                <w:r w:rsidR="00EC63E1" w:rsidRPr="000F6676">
                  <w:rPr>
                    <w:smallCaps/>
                    <w:sz w:val="32"/>
                    <w:szCs w:val="32"/>
                    <w:lang w:val="ro-RO"/>
                  </w:rPr>
                  <w:t xml:space="preserve">eritorial </w:t>
                </w:r>
                <w:r w:rsidR="00EC63E1">
                  <w:rPr>
                    <w:smallCaps/>
                    <w:sz w:val="32"/>
                    <w:lang w:val="ro-RO"/>
                  </w:rPr>
                  <w:t xml:space="preserve">de </w:t>
                </w:r>
                <w:r>
                  <w:rPr>
                    <w:smallCaps/>
                    <w:sz w:val="32"/>
                    <w:lang w:val="ro-RO"/>
                  </w:rPr>
                  <w:t>m</w:t>
                </w:r>
                <w:r w:rsidR="00EC63E1">
                  <w:rPr>
                    <w:smallCaps/>
                    <w:sz w:val="32"/>
                    <w:lang w:val="ro-RO"/>
                  </w:rPr>
                  <w:t xml:space="preserve">uncă </w:t>
                </w:r>
                <w:r>
                  <w:rPr>
                    <w:smallCaps/>
                    <w:sz w:val="32"/>
                    <w:lang w:val="ro-RO"/>
                  </w:rPr>
                  <w:t>b</w:t>
                </w:r>
                <w:r w:rsidR="00EE207D">
                  <w:rPr>
                    <w:smallCaps/>
                    <w:sz w:val="32"/>
                    <w:lang w:val="ro-RO"/>
                  </w:rPr>
                  <w:t>răila</w:t>
                </w:r>
              </w:p>
              <w:p w:rsidR="00EC63E1" w:rsidRDefault="00EC63E1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EC63E1" w:rsidRDefault="00EC63E1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EC63E1" w:rsidRPr="00484F1F" w:rsidRDefault="00EC63E1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  <w:r w:rsidR="00513867">
      <w:rPr>
        <w:noProof/>
        <w:lang w:val="ro-RO" w:eastAsia="ro-RO"/>
      </w:rPr>
      <w:drawing>
        <wp:inline distT="0" distB="0" distL="0" distR="0">
          <wp:extent cx="977900" cy="946150"/>
          <wp:effectExtent l="19050" t="0" r="0" b="0"/>
          <wp:docPr id="1" name="Imagin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40E5"/>
    <w:multiLevelType w:val="hybridMultilevel"/>
    <w:tmpl w:val="BA305B8E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8C70872"/>
    <w:multiLevelType w:val="hybridMultilevel"/>
    <w:tmpl w:val="1B3E8FE8"/>
    <w:lvl w:ilvl="0" w:tplc="887CA846">
      <w:numFmt w:val="bullet"/>
      <w:lvlText w:val="-"/>
      <w:lvlJc w:val="left"/>
      <w:pPr>
        <w:ind w:left="177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B5975D6"/>
    <w:multiLevelType w:val="hybridMultilevel"/>
    <w:tmpl w:val="586C9DA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898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E12DE"/>
    <w:multiLevelType w:val="hybridMultilevel"/>
    <w:tmpl w:val="BAA61450"/>
    <w:lvl w:ilvl="0" w:tplc="045ECFF0">
      <w:numFmt w:val="bullet"/>
      <w:lvlText w:val="-"/>
      <w:lvlJc w:val="left"/>
      <w:pPr>
        <w:ind w:left="177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451D223D"/>
    <w:multiLevelType w:val="hybridMultilevel"/>
    <w:tmpl w:val="549074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_x0000_s2055"/>
        <o:r id="V:Rule4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019F7"/>
    <w:rsid w:val="000264D2"/>
    <w:rsid w:val="00042E51"/>
    <w:rsid w:val="00046B3B"/>
    <w:rsid w:val="00047E4D"/>
    <w:rsid w:val="00050E7B"/>
    <w:rsid w:val="000536F2"/>
    <w:rsid w:val="00055F50"/>
    <w:rsid w:val="00061658"/>
    <w:rsid w:val="000A59C2"/>
    <w:rsid w:val="000A6878"/>
    <w:rsid w:val="000C5B94"/>
    <w:rsid w:val="000D11D5"/>
    <w:rsid w:val="000D2427"/>
    <w:rsid w:val="000E3535"/>
    <w:rsid w:val="000F08E4"/>
    <w:rsid w:val="000F23F7"/>
    <w:rsid w:val="000F6676"/>
    <w:rsid w:val="00100F36"/>
    <w:rsid w:val="0011059A"/>
    <w:rsid w:val="00115786"/>
    <w:rsid w:val="0017552F"/>
    <w:rsid w:val="00182266"/>
    <w:rsid w:val="00182508"/>
    <w:rsid w:val="001857B5"/>
    <w:rsid w:val="00187C29"/>
    <w:rsid w:val="001C1D41"/>
    <w:rsid w:val="001C3980"/>
    <w:rsid w:val="001C5C8D"/>
    <w:rsid w:val="001D61B9"/>
    <w:rsid w:val="001F5841"/>
    <w:rsid w:val="0021185E"/>
    <w:rsid w:val="002133A5"/>
    <w:rsid w:val="00221151"/>
    <w:rsid w:val="00221E1E"/>
    <w:rsid w:val="00235FB9"/>
    <w:rsid w:val="00242944"/>
    <w:rsid w:val="0024298A"/>
    <w:rsid w:val="002477D3"/>
    <w:rsid w:val="00260351"/>
    <w:rsid w:val="002625A7"/>
    <w:rsid w:val="00262723"/>
    <w:rsid w:val="0027285C"/>
    <w:rsid w:val="002756E8"/>
    <w:rsid w:val="00286607"/>
    <w:rsid w:val="00287015"/>
    <w:rsid w:val="00287C0D"/>
    <w:rsid w:val="00287E2D"/>
    <w:rsid w:val="002A5742"/>
    <w:rsid w:val="002A64D8"/>
    <w:rsid w:val="002B1B04"/>
    <w:rsid w:val="002B263E"/>
    <w:rsid w:val="002C68D1"/>
    <w:rsid w:val="002F7D07"/>
    <w:rsid w:val="00302A60"/>
    <w:rsid w:val="003070E3"/>
    <w:rsid w:val="00310653"/>
    <w:rsid w:val="00311218"/>
    <w:rsid w:val="00331E85"/>
    <w:rsid w:val="0035598E"/>
    <w:rsid w:val="00365CBF"/>
    <w:rsid w:val="00373568"/>
    <w:rsid w:val="003737DD"/>
    <w:rsid w:val="003749CD"/>
    <w:rsid w:val="00377375"/>
    <w:rsid w:val="003821C9"/>
    <w:rsid w:val="003C107E"/>
    <w:rsid w:val="003D553C"/>
    <w:rsid w:val="003E0517"/>
    <w:rsid w:val="003E5F82"/>
    <w:rsid w:val="003E66CF"/>
    <w:rsid w:val="003E6E3F"/>
    <w:rsid w:val="003F252A"/>
    <w:rsid w:val="00407880"/>
    <w:rsid w:val="00414BFA"/>
    <w:rsid w:val="00417D85"/>
    <w:rsid w:val="004203C5"/>
    <w:rsid w:val="00420AD2"/>
    <w:rsid w:val="00421D87"/>
    <w:rsid w:val="00442DE3"/>
    <w:rsid w:val="004544DB"/>
    <w:rsid w:val="004714D6"/>
    <w:rsid w:val="004829BB"/>
    <w:rsid w:val="00484F1F"/>
    <w:rsid w:val="00493AD5"/>
    <w:rsid w:val="004A3C4D"/>
    <w:rsid w:val="004A5697"/>
    <w:rsid w:val="004B6A17"/>
    <w:rsid w:val="004C2CFA"/>
    <w:rsid w:val="004D3C93"/>
    <w:rsid w:val="004E2E25"/>
    <w:rsid w:val="004F4446"/>
    <w:rsid w:val="00513867"/>
    <w:rsid w:val="00524C0F"/>
    <w:rsid w:val="00533E05"/>
    <w:rsid w:val="00534F90"/>
    <w:rsid w:val="00571E0A"/>
    <w:rsid w:val="0057501B"/>
    <w:rsid w:val="0057653F"/>
    <w:rsid w:val="00576ED9"/>
    <w:rsid w:val="005A48FF"/>
    <w:rsid w:val="005C2543"/>
    <w:rsid w:val="005E6FFA"/>
    <w:rsid w:val="005F13EC"/>
    <w:rsid w:val="005F3ED3"/>
    <w:rsid w:val="005F61C6"/>
    <w:rsid w:val="006209A7"/>
    <w:rsid w:val="00631008"/>
    <w:rsid w:val="00647F52"/>
    <w:rsid w:val="00666C5E"/>
    <w:rsid w:val="0068670D"/>
    <w:rsid w:val="00687B42"/>
    <w:rsid w:val="006A110E"/>
    <w:rsid w:val="006A263E"/>
    <w:rsid w:val="006B2434"/>
    <w:rsid w:val="006B4595"/>
    <w:rsid w:val="006B528B"/>
    <w:rsid w:val="006B6F18"/>
    <w:rsid w:val="006C445F"/>
    <w:rsid w:val="006C5B73"/>
    <w:rsid w:val="006D22B2"/>
    <w:rsid w:val="006D3EB5"/>
    <w:rsid w:val="006E1F27"/>
    <w:rsid w:val="006E48DB"/>
    <w:rsid w:val="006E4E44"/>
    <w:rsid w:val="00701983"/>
    <w:rsid w:val="00702E72"/>
    <w:rsid w:val="00703E4E"/>
    <w:rsid w:val="00722BEC"/>
    <w:rsid w:val="00723124"/>
    <w:rsid w:val="00740A55"/>
    <w:rsid w:val="00741675"/>
    <w:rsid w:val="007555EE"/>
    <w:rsid w:val="00766E0E"/>
    <w:rsid w:val="007705C7"/>
    <w:rsid w:val="00774B38"/>
    <w:rsid w:val="00781F00"/>
    <w:rsid w:val="007821B5"/>
    <w:rsid w:val="00786542"/>
    <w:rsid w:val="0078678C"/>
    <w:rsid w:val="007914E2"/>
    <w:rsid w:val="0079207C"/>
    <w:rsid w:val="00794E2C"/>
    <w:rsid w:val="007A546D"/>
    <w:rsid w:val="007B005F"/>
    <w:rsid w:val="007B39C9"/>
    <w:rsid w:val="007B4DB2"/>
    <w:rsid w:val="007B75A1"/>
    <w:rsid w:val="007D01A6"/>
    <w:rsid w:val="007D54B6"/>
    <w:rsid w:val="007D5692"/>
    <w:rsid w:val="007F554E"/>
    <w:rsid w:val="007F64CB"/>
    <w:rsid w:val="00820D24"/>
    <w:rsid w:val="0084103F"/>
    <w:rsid w:val="0084482F"/>
    <w:rsid w:val="00845551"/>
    <w:rsid w:val="008532DF"/>
    <w:rsid w:val="0086389C"/>
    <w:rsid w:val="00867061"/>
    <w:rsid w:val="008671DA"/>
    <w:rsid w:val="00872110"/>
    <w:rsid w:val="00881843"/>
    <w:rsid w:val="00881987"/>
    <w:rsid w:val="00886D20"/>
    <w:rsid w:val="00896CE2"/>
    <w:rsid w:val="008A2AC0"/>
    <w:rsid w:val="008B5F40"/>
    <w:rsid w:val="008C4503"/>
    <w:rsid w:val="008C7EC4"/>
    <w:rsid w:val="008D1442"/>
    <w:rsid w:val="008D1570"/>
    <w:rsid w:val="008D75D1"/>
    <w:rsid w:val="008E4E28"/>
    <w:rsid w:val="008E614E"/>
    <w:rsid w:val="00902369"/>
    <w:rsid w:val="00915096"/>
    <w:rsid w:val="00916709"/>
    <w:rsid w:val="009262B8"/>
    <w:rsid w:val="009329A5"/>
    <w:rsid w:val="00944611"/>
    <w:rsid w:val="00944F29"/>
    <w:rsid w:val="009555D7"/>
    <w:rsid w:val="0095741A"/>
    <w:rsid w:val="00961747"/>
    <w:rsid w:val="0097090A"/>
    <w:rsid w:val="0097114D"/>
    <w:rsid w:val="0097698A"/>
    <w:rsid w:val="009801C6"/>
    <w:rsid w:val="00991DA6"/>
    <w:rsid w:val="009B51F3"/>
    <w:rsid w:val="009C10C3"/>
    <w:rsid w:val="009D3834"/>
    <w:rsid w:val="009D7565"/>
    <w:rsid w:val="009D7BBD"/>
    <w:rsid w:val="009F108C"/>
    <w:rsid w:val="00A10F94"/>
    <w:rsid w:val="00A16591"/>
    <w:rsid w:val="00A52398"/>
    <w:rsid w:val="00A662EE"/>
    <w:rsid w:val="00A7032A"/>
    <w:rsid w:val="00A7175B"/>
    <w:rsid w:val="00A766EE"/>
    <w:rsid w:val="00A84477"/>
    <w:rsid w:val="00A90E80"/>
    <w:rsid w:val="00A94491"/>
    <w:rsid w:val="00A94F75"/>
    <w:rsid w:val="00A94FE3"/>
    <w:rsid w:val="00A9694C"/>
    <w:rsid w:val="00AB3BA4"/>
    <w:rsid w:val="00AD015F"/>
    <w:rsid w:val="00AD485D"/>
    <w:rsid w:val="00AD7251"/>
    <w:rsid w:val="00AE26B4"/>
    <w:rsid w:val="00AF1988"/>
    <w:rsid w:val="00B010FB"/>
    <w:rsid w:val="00B13BB4"/>
    <w:rsid w:val="00B32C24"/>
    <w:rsid w:val="00B44E6E"/>
    <w:rsid w:val="00B50E7A"/>
    <w:rsid w:val="00B61A25"/>
    <w:rsid w:val="00B6377D"/>
    <w:rsid w:val="00B9651F"/>
    <w:rsid w:val="00BB3727"/>
    <w:rsid w:val="00BB4431"/>
    <w:rsid w:val="00BE1094"/>
    <w:rsid w:val="00C05F49"/>
    <w:rsid w:val="00C07C01"/>
    <w:rsid w:val="00C20EF1"/>
    <w:rsid w:val="00C30339"/>
    <w:rsid w:val="00C43E35"/>
    <w:rsid w:val="00C450DE"/>
    <w:rsid w:val="00C52094"/>
    <w:rsid w:val="00C5495B"/>
    <w:rsid w:val="00C66C25"/>
    <w:rsid w:val="00C710AE"/>
    <w:rsid w:val="00C7118A"/>
    <w:rsid w:val="00C8130A"/>
    <w:rsid w:val="00C96F80"/>
    <w:rsid w:val="00CA5A46"/>
    <w:rsid w:val="00CA739B"/>
    <w:rsid w:val="00CB7689"/>
    <w:rsid w:val="00CD04A7"/>
    <w:rsid w:val="00CD0C6C"/>
    <w:rsid w:val="00CD0F06"/>
    <w:rsid w:val="00CD5B3B"/>
    <w:rsid w:val="00CD6BBD"/>
    <w:rsid w:val="00CE673B"/>
    <w:rsid w:val="00CE67C3"/>
    <w:rsid w:val="00CF3E1E"/>
    <w:rsid w:val="00D02B9D"/>
    <w:rsid w:val="00D02F2F"/>
    <w:rsid w:val="00D06E9C"/>
    <w:rsid w:val="00D20444"/>
    <w:rsid w:val="00D21D92"/>
    <w:rsid w:val="00D45839"/>
    <w:rsid w:val="00D50B95"/>
    <w:rsid w:val="00D53359"/>
    <w:rsid w:val="00D65F08"/>
    <w:rsid w:val="00D73DA3"/>
    <w:rsid w:val="00D846BB"/>
    <w:rsid w:val="00D86145"/>
    <w:rsid w:val="00D86F1D"/>
    <w:rsid w:val="00DC7D87"/>
    <w:rsid w:val="00DD0E3E"/>
    <w:rsid w:val="00DE0DCF"/>
    <w:rsid w:val="00DF1A70"/>
    <w:rsid w:val="00DF42F3"/>
    <w:rsid w:val="00DF74B5"/>
    <w:rsid w:val="00E05DC6"/>
    <w:rsid w:val="00E14CBE"/>
    <w:rsid w:val="00E2795F"/>
    <w:rsid w:val="00E372D9"/>
    <w:rsid w:val="00E44881"/>
    <w:rsid w:val="00E562FC"/>
    <w:rsid w:val="00E7045C"/>
    <w:rsid w:val="00E73148"/>
    <w:rsid w:val="00E74B7B"/>
    <w:rsid w:val="00E965D2"/>
    <w:rsid w:val="00E96E5C"/>
    <w:rsid w:val="00E97389"/>
    <w:rsid w:val="00EA0F6C"/>
    <w:rsid w:val="00EA2BEF"/>
    <w:rsid w:val="00EA5520"/>
    <w:rsid w:val="00EB1BA8"/>
    <w:rsid w:val="00EB6AEC"/>
    <w:rsid w:val="00EC63E1"/>
    <w:rsid w:val="00ED369C"/>
    <w:rsid w:val="00ED5B52"/>
    <w:rsid w:val="00EE207D"/>
    <w:rsid w:val="00EF1B98"/>
    <w:rsid w:val="00EF5FC2"/>
    <w:rsid w:val="00F062B1"/>
    <w:rsid w:val="00F12B11"/>
    <w:rsid w:val="00F12BD8"/>
    <w:rsid w:val="00F1499F"/>
    <w:rsid w:val="00F26039"/>
    <w:rsid w:val="00F378F5"/>
    <w:rsid w:val="00F44995"/>
    <w:rsid w:val="00F47E14"/>
    <w:rsid w:val="00F61856"/>
    <w:rsid w:val="00F659E6"/>
    <w:rsid w:val="00F67D20"/>
    <w:rsid w:val="00F7499C"/>
    <w:rsid w:val="00F82B5F"/>
    <w:rsid w:val="00F948EE"/>
    <w:rsid w:val="00F97310"/>
    <w:rsid w:val="00FA624E"/>
    <w:rsid w:val="00FA6CDC"/>
    <w:rsid w:val="00FB386B"/>
    <w:rsid w:val="00FB6D27"/>
    <w:rsid w:val="00FC36A2"/>
    <w:rsid w:val="00FC4284"/>
    <w:rsid w:val="00FC4F5B"/>
    <w:rsid w:val="00FE0A73"/>
    <w:rsid w:val="00FE2F2C"/>
    <w:rsid w:val="00FE4DF7"/>
    <w:rsid w:val="00FF03BC"/>
    <w:rsid w:val="00FF1B86"/>
    <w:rsid w:val="00FF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5D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24298A"/>
  </w:style>
  <w:style w:type="character" w:styleId="Hyperlink">
    <w:name w:val="Hyperlink"/>
    <w:basedOn w:val="Fontdeparagrafimplicit"/>
    <w:uiPriority w:val="99"/>
    <w:unhideWhenUsed/>
    <w:rsid w:val="006D22B2"/>
    <w:rPr>
      <w:color w:val="0000FF"/>
      <w:u w:val="single"/>
    </w:rPr>
  </w:style>
  <w:style w:type="paragraph" w:customStyle="1" w:styleId="western">
    <w:name w:val="western"/>
    <w:basedOn w:val="Normal"/>
    <w:rsid w:val="000F23F7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customStyle="1" w:styleId="DefaultText">
    <w:name w:val="Default Text"/>
    <w:basedOn w:val="Normal"/>
    <w:rsid w:val="00B44E6E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CaracterCaracterZchnZchnCaracterCaracterCaracterCharCharCaracterCaracterCaracterCaracterCaracterCaracterCaracterCaracterCaracterCaracterCaracterCaracterCaracter">
    <w:name w:val="Caracter Caracter Zchn Zchn Caracter Caracter Caracter Char Char Caracter Caracter Caracter Caracter Caracter Caracter Caracter Caracter Caracter Caracter Caracter Caracter Caracter"/>
    <w:basedOn w:val="Normal"/>
    <w:rsid w:val="00221E1E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rspaiere">
    <w:name w:val="No Spacing"/>
    <w:uiPriority w:val="1"/>
    <w:qFormat/>
    <w:rsid w:val="0084103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Indentcorptext">
    <w:name w:val="Body Text Indent"/>
    <w:basedOn w:val="Normal"/>
    <w:link w:val="IndentcorptextCaracter"/>
    <w:rsid w:val="00867061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867061"/>
    <w:rPr>
      <w:rFonts w:ascii="Times New Roman" w:eastAsia="Times New Roman" w:hAnsi="Times New Roman"/>
      <w:sz w:val="28"/>
      <w:lang w:eastAsia="ro-RO"/>
    </w:rPr>
  </w:style>
  <w:style w:type="paragraph" w:customStyle="1" w:styleId="CaracterCaracterZchnZchnCaracterCaracterCaracterCharCharCaracterCaracterCaracterCaracterCaracterCaracterCaracterCaracterCaracterCaracterCaracterCaracterCaracter0">
    <w:name w:val="Caracter Caracter Zchn Zchn Caracter Caracter Caracter Char Char Caracter Caracter Caracter Caracter Caracter Caracter Caracter Caracter Caracter Caracter Caracter Caracter Caracter"/>
    <w:basedOn w:val="Normal"/>
    <w:rsid w:val="006A110E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raila.ro" TargetMode="External"/><Relationship Id="rId1" Type="http://schemas.openxmlformats.org/officeDocument/2006/relationships/hyperlink" Target="mailto:itmbraila@itmbraila.r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raila.ro" TargetMode="External"/><Relationship Id="rId1" Type="http://schemas.openxmlformats.org/officeDocument/2006/relationships/hyperlink" Target="mailto:itmbraila@itmbrail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38</TotalTime>
  <Pages>2</Pages>
  <Words>471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Links>
    <vt:vector size="24" baseType="variant">
      <vt:variant>
        <vt:i4>524298</vt:i4>
      </vt:variant>
      <vt:variant>
        <vt:i4>14</vt:i4>
      </vt:variant>
      <vt:variant>
        <vt:i4>0</vt:i4>
      </vt:variant>
      <vt:variant>
        <vt:i4>5</vt:i4>
      </vt:variant>
      <vt:variant>
        <vt:lpwstr>http://www.itmbraila.ro/</vt:lpwstr>
      </vt:variant>
      <vt:variant>
        <vt:lpwstr/>
      </vt:variant>
      <vt:variant>
        <vt:i4>1048612</vt:i4>
      </vt:variant>
      <vt:variant>
        <vt:i4>11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  <vt:variant>
        <vt:i4>524298</vt:i4>
      </vt:variant>
      <vt:variant>
        <vt:i4>5</vt:i4>
      </vt:variant>
      <vt:variant>
        <vt:i4>0</vt:i4>
      </vt:variant>
      <vt:variant>
        <vt:i4>5</vt:i4>
      </vt:variant>
      <vt:variant>
        <vt:lpwstr>http://www.itmbraila.ro/</vt:lpwstr>
      </vt:variant>
      <vt:variant>
        <vt:lpwstr/>
      </vt:variant>
      <vt:variant>
        <vt:i4>1048612</vt:i4>
      </vt:variant>
      <vt:variant>
        <vt:i4>2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</dc:creator>
  <cp:lastModifiedBy>paula.staicu</cp:lastModifiedBy>
  <cp:revision>23</cp:revision>
  <cp:lastPrinted>2024-07-08T07:20:00Z</cp:lastPrinted>
  <dcterms:created xsi:type="dcterms:W3CDTF">2024-07-08T06:01:00Z</dcterms:created>
  <dcterms:modified xsi:type="dcterms:W3CDTF">2024-07-12T07:28:00Z</dcterms:modified>
</cp:coreProperties>
</file>