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FFDE" w14:textId="77777777" w:rsidR="00753652" w:rsidRPr="000343DB" w:rsidRDefault="00753652" w:rsidP="00753652">
      <w:pPr>
        <w:spacing w:before="120" w:after="120"/>
        <w:jc w:val="center"/>
        <w:rPr>
          <w:rFonts w:ascii="Trebuchet MS" w:hAnsi="Trebuchet MS"/>
          <w:b/>
          <w:bCs/>
          <w:lang w:val="ro-RO"/>
        </w:rPr>
      </w:pPr>
      <w:r w:rsidRPr="000343DB">
        <w:rPr>
          <w:rFonts w:ascii="Trebuchet MS" w:hAnsi="Trebuchet MS"/>
          <w:b/>
          <w:bCs/>
          <w:lang w:val="ro-RO"/>
        </w:rPr>
        <w:t>Fișă privind beneficiile asocierii în organizații sindicale</w:t>
      </w:r>
    </w:p>
    <w:p w14:paraId="76BF9E1E" w14:textId="77777777" w:rsidR="00753652" w:rsidRPr="000343DB" w:rsidRDefault="00753652" w:rsidP="00753652">
      <w:pPr>
        <w:spacing w:before="120" w:after="120"/>
        <w:jc w:val="both"/>
        <w:rPr>
          <w:rFonts w:ascii="Trebuchet MS" w:hAnsi="Trebuchet MS"/>
          <w:lang w:val="ro-RO"/>
        </w:rPr>
      </w:pPr>
    </w:p>
    <w:p w14:paraId="3021E720" w14:textId="77777777" w:rsidR="00753652" w:rsidRPr="000343DB" w:rsidRDefault="00753652" w:rsidP="00753652">
      <w:pPr>
        <w:pStyle w:val="ListParagraph"/>
        <w:numPr>
          <w:ilvl w:val="0"/>
          <w:numId w:val="34"/>
        </w:numPr>
        <w:spacing w:before="120" w:after="120"/>
        <w:jc w:val="both"/>
        <w:rPr>
          <w:rFonts w:ascii="Trebuchet MS" w:hAnsi="Trebuchet MS"/>
          <w:b/>
          <w:bCs/>
        </w:rPr>
      </w:pPr>
      <w:r w:rsidRPr="000343DB">
        <w:rPr>
          <w:rFonts w:ascii="Trebuchet MS" w:hAnsi="Trebuchet MS"/>
          <w:b/>
          <w:bCs/>
        </w:rPr>
        <w:t>Cadrul normativ</w:t>
      </w:r>
    </w:p>
    <w:p w14:paraId="1FAC84C7"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Libertatea de asociere în sindicate, ca și dreptul de negociere colectivă în muncă și de aplicare a convențiilor colective, sunt recunoscute de  Constituția României (art. 40, art. 41 alin. (5)).</w:t>
      </w:r>
    </w:p>
    <w:p w14:paraId="386E8B14"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 xml:space="preserve">Dreptul de asociere/afiliere, de negociere colectivă și acțiune colectivă, ca și obligativitatea clauzelor contractelor individuale și colective de muncă și protecția individuală a lucrătorilor și reprezentanților lor în exercitarea drepturilor sunt recunoscute de Legea nr. 53/2003 Codul muncii, cu modificările și completările ulterioare, la nivelul tuturor angajatorilor, persoane fizice, persoane fizice autorizate, întreprinderi familiale și persoane juridice (art. 214 - 230), angajaților fiindu-le interzisă renunțarea la drepturile legale (art. 38).  </w:t>
      </w:r>
    </w:p>
    <w:p w14:paraId="03DA4E5E"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Cine poate face parte dintr-un sindicat?</w:t>
      </w:r>
    </w:p>
    <w:p w14:paraId="68FD264A"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 xml:space="preserve">Orice persoană cu vârsta de peste 16 ani, încadrată cu un contract individual de muncă sau aflată într-un raport juridic de muncă, fără acordul reprezentanților lor legali și fără condiționări și constrângeri, din sistemul public sau privat, poate fi membru fondator al unui sindicat sau poate adera la un sindicat deja constituit. </w:t>
      </w:r>
    </w:p>
    <w:p w14:paraId="52B2E349"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 xml:space="preserve">Șomerii au dreptul să adere sau să își păstreze calitatea de membri de sindicat, dar nu vor fi luați în considerare la stabilirea numărului de membri din sindicat pentru îndeplinirea condițiilor de reprezentativitate a sindicatului.  </w:t>
      </w:r>
    </w:p>
    <w:p w14:paraId="33C651C5"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 xml:space="preserve">Legea nu interzice explicit pensionarilor afilierea la organizații sindicale, deși aceștia au propriile asociații de reprezentare a intereselor care participă și la dialogul cu autoritățile. </w:t>
      </w:r>
    </w:p>
    <w:p w14:paraId="5A3BBBC5"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Nicio persoană nu poate să fie constrânsă să facă sau să nu facă parte, să se afilieze sau nu ori să se retragă sau să nu se retragă dintr-un sindicat.</w:t>
      </w:r>
    </w:p>
    <w:p w14:paraId="409F602A"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Cine nu poate fi membru de sindicat?</w:t>
      </w:r>
    </w:p>
    <w:p w14:paraId="3D38FECE"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Demnitarii, magistrații și personalul cu statut militar din cadrul ministerelor (Apărării Naționale, Afacerilor Interne) și din cadrul serviciilor speciale nu pot constitui sindicate și nu pot adera la acestea.</w:t>
      </w:r>
    </w:p>
    <w:p w14:paraId="4E93EC9E"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Care este pragul minim pentru constituirea unui sindicat?</w:t>
      </w:r>
    </w:p>
    <w:p w14:paraId="1BE943B1"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Pentru constituirea unui sindicat este nevoie de cel puțin 10 angajați/lucrători din aceeași unitate sau cel puțin 20 de angajați/lucrători din unități diferite ale aceluiași sector de negociere colectivă. Aceștia sunt membrii fondatori ai sindicatului.</w:t>
      </w:r>
    </w:p>
    <w:p w14:paraId="5ED68C0E" w14:textId="77777777" w:rsidR="00753652" w:rsidRPr="000343DB" w:rsidRDefault="00753652" w:rsidP="00753652">
      <w:pPr>
        <w:spacing w:before="120" w:after="120"/>
        <w:ind w:left="720"/>
        <w:jc w:val="both"/>
        <w:rPr>
          <w:rFonts w:ascii="Trebuchet MS" w:hAnsi="Trebuchet MS"/>
          <w:b/>
          <w:bCs/>
          <w:i/>
          <w:iCs/>
          <w:lang w:val="ro-RO"/>
        </w:rPr>
      </w:pPr>
      <w:r w:rsidRPr="000343DB">
        <w:rPr>
          <w:rFonts w:ascii="Trebuchet MS" w:hAnsi="Trebuchet MS"/>
          <w:b/>
          <w:bCs/>
          <w:u w:val="single"/>
          <w:lang w:val="ro-RO"/>
        </w:rPr>
        <w:t>Atenție:</w:t>
      </w:r>
      <w:r w:rsidRPr="000343DB">
        <w:rPr>
          <w:rFonts w:ascii="Trebuchet MS" w:hAnsi="Trebuchet MS"/>
          <w:b/>
          <w:bCs/>
          <w:lang w:val="ro-RO"/>
        </w:rPr>
        <w:t xml:space="preserve"> </w:t>
      </w:r>
      <w:r w:rsidRPr="000343DB">
        <w:rPr>
          <w:rFonts w:ascii="Trebuchet MS" w:hAnsi="Trebuchet MS"/>
          <w:lang w:val="ro-RO"/>
        </w:rPr>
        <w:t xml:space="preserve">În situația în care un sindicat constituit nu mai îndeplinește condiția minimă de constituire privind numărul de membri, orice persoană terță poate solicita instanței competente dizolvarea sindicatului, în baza unei cereri motivate. </w:t>
      </w:r>
      <w:r w:rsidRPr="000343DB">
        <w:rPr>
          <w:rFonts w:ascii="Trebuchet MS" w:hAnsi="Trebuchet MS"/>
          <w:i/>
          <w:iCs/>
          <w:lang w:val="ro-RO"/>
        </w:rPr>
        <w:t>(de ex. angajatorul)</w:t>
      </w:r>
    </w:p>
    <w:p w14:paraId="67C7DC1C"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 xml:space="preserve">O persoană poate face parte, în același timp, numai dintr-o singură organizație sindicală la același angajator. </w:t>
      </w:r>
    </w:p>
    <w:p w14:paraId="79541501"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lastRenderedPageBreak/>
        <w:t xml:space="preserve">Un angajat poate fi membru de sindicat în mai multe sindicate în același timp doar dacă are mai multe contracte individuale de muncă la angajatori diferiți. </w:t>
      </w:r>
    </w:p>
    <w:p w14:paraId="29B6CAB7" w14:textId="77777777" w:rsidR="00753652" w:rsidRPr="00E554C4" w:rsidRDefault="00753652" w:rsidP="00753652">
      <w:pPr>
        <w:spacing w:before="120" w:after="120"/>
        <w:jc w:val="both"/>
        <w:rPr>
          <w:rFonts w:ascii="Trebuchet MS" w:hAnsi="Trebuchet MS"/>
          <w:lang w:val="ro-RO"/>
        </w:rPr>
      </w:pPr>
      <w:r w:rsidRPr="00E554C4">
        <w:rPr>
          <w:rFonts w:ascii="Trebuchet MS" w:hAnsi="Trebuchet MS"/>
          <w:lang w:val="ro-RO"/>
        </w:rPr>
        <w:t>Legislația privind dialogul social reglementează constituirea, organizarea și funcționarea organizațiilor sindicale, astfel cum sunt definite de lege.</w:t>
      </w:r>
    </w:p>
    <w:p w14:paraId="648B91FD" w14:textId="77777777" w:rsidR="00753652" w:rsidRPr="00E554C4" w:rsidRDefault="00753652" w:rsidP="00753652">
      <w:pPr>
        <w:spacing w:before="120" w:after="120"/>
        <w:jc w:val="both"/>
        <w:rPr>
          <w:rFonts w:ascii="Trebuchet MS" w:hAnsi="Trebuchet MS"/>
          <w:lang w:val="ro-RO"/>
        </w:rPr>
      </w:pPr>
      <w:r w:rsidRPr="00E554C4">
        <w:rPr>
          <w:rFonts w:ascii="Trebuchet MS" w:hAnsi="Trebuchet MS"/>
          <w:lang w:val="ro-RO"/>
        </w:rPr>
        <w:t xml:space="preserve">Organizațiile sindicale: Organizație sindicală - denumire generică pentru sindicat, federație sindicală, confederație sindicală și uniune sindicală teritorială. Se constituie pe baza dreptului de liberă asociere a angajaților/lucrătorilor, în scopul promovării intereselor lor profesionale, economice, sociale, cultural-artistice și sportive, precum și al apărării drepturilor individuale și colective ale acestora prevăzute în contractele colective și individuale de muncă, în acordurile colective de muncă și raporturile de serviciu, în convențiile colective de muncă, precum și în legislația națională, în pactele, tratatele și convențiile internaționale la care România este parte. </w:t>
      </w:r>
    </w:p>
    <w:p w14:paraId="596C8A00" w14:textId="77777777" w:rsidR="00753652" w:rsidRPr="000343DB" w:rsidRDefault="00753652" w:rsidP="00753652">
      <w:pPr>
        <w:spacing w:before="120" w:after="120"/>
        <w:jc w:val="both"/>
        <w:rPr>
          <w:rFonts w:ascii="Trebuchet MS" w:hAnsi="Trebuchet MS"/>
          <w:lang w:val="ro-RO"/>
        </w:rPr>
      </w:pPr>
      <w:r w:rsidRPr="00E554C4">
        <w:rPr>
          <w:rFonts w:ascii="Trebuchet MS" w:hAnsi="Trebuchet MS"/>
          <w:lang w:val="ro-RO"/>
        </w:rPr>
        <w:t>Sindicatele legal constituite se pot asocia în vederea constituirii unei federații sindicale. Două sau mai multe federații sindicale se pot asocia în vederea constituirii unei confederații sindicale. Federațiile sau confederațiile sindicale pot constitui din sindicatele componente uniuni sindicale teritoriale, cu sau fără personalitate juridică. Structurile organizatorice teritoriale fără personalitate juridică își desfășoară activitatea în baza statutului organizațiilor sindicatelor din care fac parte.</w:t>
      </w:r>
    </w:p>
    <w:p w14:paraId="33F6FBD7" w14:textId="77777777" w:rsidR="00753652" w:rsidRPr="00E554C4" w:rsidRDefault="00753652" w:rsidP="00753652">
      <w:pPr>
        <w:pStyle w:val="ListParagraph"/>
        <w:numPr>
          <w:ilvl w:val="0"/>
          <w:numId w:val="34"/>
        </w:numPr>
        <w:spacing w:before="120" w:after="120"/>
        <w:jc w:val="both"/>
        <w:rPr>
          <w:rFonts w:ascii="Trebuchet MS" w:hAnsi="Trebuchet MS"/>
          <w:b/>
          <w:bCs/>
        </w:rPr>
      </w:pPr>
      <w:r w:rsidRPr="00E554C4">
        <w:rPr>
          <w:rFonts w:ascii="Trebuchet MS" w:hAnsi="Trebuchet MS"/>
          <w:b/>
          <w:bCs/>
        </w:rPr>
        <w:t>Importanța organizațiilor sindicale</w:t>
      </w:r>
    </w:p>
    <w:p w14:paraId="252838C7"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 xml:space="preserve">Organizațiile sindicale au un rol crucial în modelarea standardelor de ocupare și a dinamicii la locul de muncă, contribuind la apărarea drepturilor și intereselor membrilor lor și asigurându-se că angajații/lucrătorii sunt tratați echitabil, plătiți corespunzător și au un cuvânt de spus la locul de muncă. Pe fondul unei tendințe globale de desindicalizare și într-un peisaj economic marcat de transformări profunde ale pieței muncii, digitalizare accentuată și algoritmi care înlocuiesc managementul organizațiilor, rolul organizațiilor sindicale este mai vital ca oricând pentru asigurarea unei piețe a muncii formală, echitabilă, eficientă și incluzivă. </w:t>
      </w:r>
    </w:p>
    <w:p w14:paraId="131703AF"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Indiferent de context, misiunea sindicală rămâne neschimbată: garantarea respectului pentru demnitatea muncii. Sindicatul trebuie să fie vocea care se asigură că progresul tehnologic nu se realizează în detrimentul drepturilor fundamentale, al siguranței la locul de muncă sau al echilibrului dintre viața profesională și cea personală.</w:t>
      </w:r>
    </w:p>
    <w:p w14:paraId="74F51ECC" w14:textId="77777777" w:rsidR="00753652" w:rsidRPr="000343DB" w:rsidRDefault="00753652" w:rsidP="00753652">
      <w:pPr>
        <w:pStyle w:val="ListParagraph"/>
        <w:numPr>
          <w:ilvl w:val="0"/>
          <w:numId w:val="34"/>
        </w:numPr>
        <w:spacing w:before="120" w:after="120"/>
        <w:jc w:val="both"/>
        <w:rPr>
          <w:rFonts w:ascii="Trebuchet MS" w:hAnsi="Trebuchet MS"/>
          <w:b/>
          <w:bCs/>
        </w:rPr>
      </w:pPr>
      <w:r w:rsidRPr="000343DB">
        <w:rPr>
          <w:rFonts w:ascii="Trebuchet MS" w:hAnsi="Trebuchet MS"/>
          <w:b/>
          <w:bCs/>
        </w:rPr>
        <w:t>Beneficiile asocierii în organizații sindicale</w:t>
      </w:r>
    </w:p>
    <w:p w14:paraId="7AAB6A39"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Sindicatele sunt importante deoarece pledează pentru bunăstarea membrilor lor și protejează drepturile angajaților, contribuind la îmbunătățirea condițiilor de muncă, asigurarea unor salarii echitabile și la securitatea generală a locului de muncă. Iată motivele cheie pentru care sindicatele sunt importante:</w:t>
      </w:r>
    </w:p>
    <w:p w14:paraId="1D16FF20"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Unitatea face puterea: </w:t>
      </w:r>
      <w:r w:rsidRPr="000343DB">
        <w:rPr>
          <w:rFonts w:ascii="Trebuchet MS" w:hAnsi="Trebuchet MS"/>
          <w:lang w:val="ro-RO"/>
        </w:rPr>
        <w:t>Sindicatele permit lucrătorilor să se unească ca o voce puternică și colectivă pentru a comunica cu angajatorii despre termenii și condițiile lor de muncă și pentru a promova o muncă sigură, echitabilă și decentă.</w:t>
      </w:r>
    </w:p>
    <w:p w14:paraId="16463031"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Protecția drepturilor lucrătorilor: </w:t>
      </w:r>
      <w:r w:rsidRPr="000343DB">
        <w:rPr>
          <w:rFonts w:ascii="Trebuchet MS" w:hAnsi="Trebuchet MS"/>
          <w:lang w:val="ro-RO"/>
        </w:rPr>
        <w:t>Sindicatele joacă un rol crucial în protejarea drepturilor angajaților, asigurând  protecție împotriva concedierilor abuzive, a discriminării și a exploatării în muncă. Sindicatele oferă asistență juridică și reprezentare în litigiile de muncă și se asigură că reclamațiile angajaților sunt corect gestionate.</w:t>
      </w:r>
    </w:p>
    <w:p w14:paraId="1DB378CE"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Putere de negociere colectivă: </w:t>
      </w:r>
      <w:r w:rsidRPr="000343DB">
        <w:rPr>
          <w:rFonts w:ascii="Trebuchet MS" w:hAnsi="Trebuchet MS"/>
          <w:lang w:val="ro-RO"/>
        </w:rPr>
        <w:t xml:space="preserve">Sindicatele oferă angajaților o voce unită, consolidându-le capacitatea de a negocia salariile, beneficiile și condițiile de muncă cu angajatorii. Această </w:t>
      </w:r>
      <w:r w:rsidRPr="000343DB">
        <w:rPr>
          <w:rFonts w:ascii="Trebuchet MS" w:hAnsi="Trebuchet MS"/>
          <w:lang w:val="ro-RO"/>
        </w:rPr>
        <w:lastRenderedPageBreak/>
        <w:t>putere de negociere colectivă contribuie la asigurarea faptului că angajații primesc o compensație echitabilă și beneficiază de un mediu de lucru sigur.</w:t>
      </w:r>
    </w:p>
    <w:p w14:paraId="092E48BC"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Îmbunătățirea condițiilor de muncă: </w:t>
      </w:r>
      <w:r w:rsidRPr="000343DB">
        <w:rPr>
          <w:rFonts w:ascii="Trebuchet MS" w:hAnsi="Trebuchet MS"/>
          <w:lang w:val="ro-RO"/>
        </w:rPr>
        <w:t>Prin apărarea drepturilor și intereselor angajaților/lucrătorilor și prin negociere colectivă, sindicatele acționează pentru a îmbunătăți condițiile de muncă, cum ar fi standardele de securitate în muncă, timpul de lucru și beneficiile de sănătate. Acest lucru contribuie la un mediu de lucru mai sănătos, mai sigur și mai productiv.</w:t>
      </w:r>
    </w:p>
    <w:p w14:paraId="4FA91C3A"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Formarea și dezvoltarea:</w:t>
      </w:r>
      <w:r w:rsidRPr="000343DB">
        <w:rPr>
          <w:rFonts w:ascii="Trebuchet MS" w:hAnsi="Trebuchet MS"/>
          <w:lang w:val="ro-RO"/>
        </w:rPr>
        <w:t xml:space="preserve"> Multe sindicate oferă programe de formare, programe de reconversie profesională, ucenicii și oportunități educaționale care îi ajută pe angajați să își îmbunătățească abilitățile, să avanseze în carieră și să se adapteze la cerințele în schimbare ale industriilor. </w:t>
      </w:r>
    </w:p>
    <w:p w14:paraId="25ACC54C"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Promovarea securității locului de muncă: </w:t>
      </w:r>
      <w:r w:rsidRPr="000343DB">
        <w:rPr>
          <w:rFonts w:ascii="Trebuchet MS" w:hAnsi="Trebuchet MS"/>
          <w:lang w:val="ro-RO"/>
        </w:rPr>
        <w:t>Sindicatele contribuie la asigurarea stabilității pe termen lung a locului de muncă pentru angajați prin negocierea unor contracte colective de muncă care previn concedierile arbitrare și care oferă beneficii precum contribuții la pensii private, asigurări de sănătate și compensații.</w:t>
      </w:r>
    </w:p>
    <w:p w14:paraId="7019C17C"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Promovarea egalității de șanse și protecția împotriva discriminării: </w:t>
      </w:r>
      <w:r w:rsidRPr="000343DB">
        <w:rPr>
          <w:rFonts w:ascii="Trebuchet MS" w:hAnsi="Trebuchet MS"/>
          <w:lang w:val="ro-RO"/>
        </w:rPr>
        <w:t>Sindicatele pledează pentru egalitatea la locul de muncă și lucrează pentru eliminarea discriminării bazate pe sex, rasă, vârstă sau dizabilitate. Acestea joacă un rol vital în promovarea diversității și incluziunii la locul de muncă.</w:t>
      </w:r>
    </w:p>
    <w:p w14:paraId="272099D3"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Advocacy pentru justiție socială și economică: </w:t>
      </w:r>
      <w:r w:rsidRPr="000343DB">
        <w:rPr>
          <w:rFonts w:ascii="Trebuchet MS" w:hAnsi="Trebuchet MS"/>
          <w:lang w:val="ro-RO"/>
        </w:rPr>
        <w:t>Sindicatele se implică adesea în activități de advocacy socială și economică mai ample, promovând politici de care să beneficieze membrii lor și comunitatea în general. Acestea includ campanii privind creșterea salariului minim, beneficii de securitate socială și politici de muncă echitabile.</w:t>
      </w:r>
    </w:p>
    <w:p w14:paraId="28B9FD29"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Influența asupra politicilor publice: </w:t>
      </w:r>
      <w:r w:rsidRPr="000343DB">
        <w:rPr>
          <w:rFonts w:ascii="Trebuchet MS" w:hAnsi="Trebuchet MS"/>
          <w:lang w:val="ro-RO"/>
        </w:rPr>
        <w:t>Sindicatele au un impact semnificativ asupra legislației muncii și a politicilor publice, participând activ în procesele de consultare asupra legilor și reglementărilor din domeniul muncii și influențând astfel deciziile politice. Acest lucru contribuie la asigurarea faptului că legislația muncii este corectă și reflectă nevoile angajaților.</w:t>
      </w:r>
    </w:p>
    <w:p w14:paraId="0231C8A4" w14:textId="77777777" w:rsidR="00753652" w:rsidRPr="000343DB" w:rsidRDefault="00753652" w:rsidP="00753652">
      <w:pPr>
        <w:pStyle w:val="ListParagraph"/>
        <w:numPr>
          <w:ilvl w:val="0"/>
          <w:numId w:val="34"/>
        </w:numPr>
        <w:spacing w:before="120" w:after="120"/>
        <w:jc w:val="both"/>
        <w:rPr>
          <w:rFonts w:ascii="Trebuchet MS" w:hAnsi="Trebuchet MS"/>
          <w:b/>
          <w:bCs/>
        </w:rPr>
      </w:pPr>
      <w:r w:rsidRPr="000343DB">
        <w:rPr>
          <w:rFonts w:ascii="Trebuchet MS" w:hAnsi="Trebuchet MS"/>
          <w:b/>
          <w:bCs/>
        </w:rPr>
        <w:t>Funcțiile cheie ale unui sindicat</w:t>
      </w:r>
    </w:p>
    <w:p w14:paraId="4AEAFEA3"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Negocierea colectivă: </w:t>
      </w:r>
      <w:r w:rsidRPr="000343DB">
        <w:rPr>
          <w:rFonts w:ascii="Trebuchet MS" w:hAnsi="Trebuchet MS"/>
          <w:lang w:val="ro-RO"/>
        </w:rPr>
        <w:t>Una dintre funcțiile principale ale unui sindicat este de a se angaja în negocieri colective cu angajatorii. Acest proces implică negocierea în numele întregii forțe de muncă pentru a asigura condiții de angajare favorabile, cum ar fi creșteri salariale, condiții de muncă mai bune și beneficii suplimentare. Scopul este de a ajunge la un contract convenit de comun acord, cunoscut sub numele de contract colectiv de muncă, care stabilește standardele privind condițiile de angajare.</w:t>
      </w:r>
    </w:p>
    <w:p w14:paraId="3437A2DD"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Reprezentare: </w:t>
      </w:r>
      <w:r w:rsidRPr="000343DB">
        <w:rPr>
          <w:rFonts w:ascii="Trebuchet MS" w:hAnsi="Trebuchet MS"/>
          <w:lang w:val="ro-RO"/>
        </w:rPr>
        <w:t>Sindicatele își reprezintă membrii în diverse situații, în special atunci când apar litigii între angajați și angajatori. Această reprezentare poate include furnizarea de asistență juridică,  consiliere cu privire la drepturile muncii, susținerea angajaților în timpul procedurilor disciplinare sau al reclamațiilor, precum și reprezentarea în fața instanțelor judecătorești, a organelor de jurisdicție, a altor instituții sau autorități ale statului, prin apărători proprii sau aleși.</w:t>
      </w:r>
    </w:p>
    <w:p w14:paraId="556FB520"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Advocacy și lobby: </w:t>
      </w:r>
      <w:r w:rsidRPr="000343DB">
        <w:rPr>
          <w:rFonts w:ascii="Trebuchet MS" w:hAnsi="Trebuchet MS"/>
          <w:lang w:val="ro-RO"/>
        </w:rPr>
        <w:t>Dincolo de locul de muncă, sindicatele se implică adesea în eforturi de advocacy și lobby pentru a influența politicile publice și legislația referitoare la drepturile angajaților. Acestea pot face campanii pentru legi care promovează standarde de muncă echitabile, protejează drepturile lucrătorilor și îmbunătățesc condițiile de muncă în toate industriile.</w:t>
      </w:r>
    </w:p>
    <w:p w14:paraId="39847959"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lastRenderedPageBreak/>
        <w:t xml:space="preserve">Consultare legislativă: </w:t>
      </w:r>
      <w:r w:rsidRPr="000343DB">
        <w:rPr>
          <w:rFonts w:ascii="Trebuchet MS" w:hAnsi="Trebuchet MS"/>
          <w:lang w:val="ro-RO"/>
        </w:rPr>
        <w:t>Organizațiile sindicale sunt consultate la elaborarea proiectelor de acte normative care au incidență asupra pieței muncii. Ele se implică activ în propunerea unor măsuri care consolidează drepturile angajaților la locul de muncă. În plus, organizațiile sindicale reprezentative pot adresa autorităților publice competente, potrivit art. 74 din Constituția României, republicată, propuneri de legiferare în domeniile specifice de interes.</w:t>
      </w:r>
    </w:p>
    <w:p w14:paraId="2A301450"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Sprijin și asistență socială: </w:t>
      </w:r>
      <w:r w:rsidRPr="000343DB">
        <w:rPr>
          <w:rFonts w:ascii="Trebuchet MS" w:hAnsi="Trebuchet MS"/>
          <w:lang w:val="ro-RO"/>
        </w:rPr>
        <w:t>Sindicatele pot oferi, de asemenea, servicii de asistență membrilor lor, inclusiv asistență financiară, programe de formare, dezvoltare, perfecționare și reconversie profesională, beneficii sociale, cultural-artistice și sportive. Aceste servicii sunt concepute pentru a îmbunătăți bunăstarea și dezvoltarea profesională a membrilor de sindicat.</w:t>
      </w:r>
    </w:p>
    <w:p w14:paraId="118817C2"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Sănătate și securitate: </w:t>
      </w:r>
      <w:r w:rsidRPr="000343DB">
        <w:rPr>
          <w:rFonts w:ascii="Trebuchet MS" w:hAnsi="Trebuchet MS"/>
          <w:lang w:val="ro-RO"/>
        </w:rPr>
        <w:t>Rolul sindicatelor este esențial în asigurarea unor condiții de muncă sigure. Sindicatele aplică reglementările de sănătate și securitate în muncă, efectuează inspecții la locul de muncă și abordează locurile de muncă cu riscuri care ar putea pune în pericol angajații. Sindicatele solicită adesea standarde de siguranță mai stricte și o instruire adecvată a angajaților pentru a reduce incidența accidentelor de muncă și a bolilor profesionale.</w:t>
      </w:r>
    </w:p>
    <w:p w14:paraId="2D042706"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 xml:space="preserve">Dezvoltarea de noi standarde ocupaționale și anticiparea nevoilor de formare: </w:t>
      </w:r>
      <w:r w:rsidRPr="000343DB">
        <w:rPr>
          <w:rFonts w:ascii="Trebuchet MS" w:hAnsi="Trebuchet MS"/>
          <w:lang w:val="ro-RO"/>
        </w:rPr>
        <w:t>Organizațiile patronale fac parte din comitetele sectoriale de dialog social constituite la nivelul sectoarelor de negociere colectivă unde participă la elaborarea standardelor ocupaționale, validarea calificărilor și identificarea nevoilor de formare profesională. Ele conlucrează cu autoritățile naționale în domeniul calificărilor pentru a asigura corelarea ofertei de educație cu cerințele pieței muncii.</w:t>
      </w:r>
    </w:p>
    <w:p w14:paraId="1359D7D7" w14:textId="77777777" w:rsidR="00753652" w:rsidRPr="000343DB" w:rsidRDefault="00753652" w:rsidP="00753652">
      <w:pPr>
        <w:pStyle w:val="ListParagraph"/>
        <w:numPr>
          <w:ilvl w:val="0"/>
          <w:numId w:val="34"/>
        </w:numPr>
        <w:spacing w:before="120" w:after="120"/>
        <w:jc w:val="both"/>
        <w:rPr>
          <w:rFonts w:ascii="Trebuchet MS" w:hAnsi="Trebuchet MS"/>
          <w:b/>
          <w:bCs/>
        </w:rPr>
      </w:pPr>
      <w:r w:rsidRPr="000343DB">
        <w:rPr>
          <w:rFonts w:ascii="Trebuchet MS" w:hAnsi="Trebuchet MS"/>
          <w:b/>
          <w:bCs/>
        </w:rPr>
        <w:t>Avantajele membrilor de sindicat</w:t>
      </w:r>
    </w:p>
    <w:p w14:paraId="78BA1198"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Reprezentare și protecție:</w:t>
      </w:r>
    </w:p>
    <w:p w14:paraId="1541E0CB"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w:t>
      </w:r>
      <w:r w:rsidRPr="000343DB">
        <w:rPr>
          <w:rFonts w:ascii="Trebuchet MS" w:hAnsi="Trebuchet MS"/>
          <w:lang w:val="ro-RO"/>
        </w:rPr>
        <w:tab/>
        <w:t xml:space="preserve">Protecția drepturilor: Siguranța locului tău de muncă va fi mai mare. Sindicatul apără drepturile membrilor săi în legătură cu salariile, concediile, concedierile, pensia și alte aspecte ale raportului de muncă sau de serviciu. </w:t>
      </w:r>
    </w:p>
    <w:p w14:paraId="1B5986DE"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w:t>
      </w:r>
      <w:r w:rsidRPr="000343DB">
        <w:rPr>
          <w:rFonts w:ascii="Trebuchet MS" w:hAnsi="Trebuchet MS"/>
          <w:lang w:val="ro-RO"/>
        </w:rPr>
        <w:tab/>
        <w:t xml:space="preserve">Consiliere și asistență juridică: Vei avea cu cine să te consulți în situații dificile și vei beneficia de consiliere de specialitate și asistență în caz de conflicte sau litigii de muncă, sindicatul acționând în numele tău cu acordul tău. </w:t>
      </w:r>
    </w:p>
    <w:p w14:paraId="5497B230"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w:t>
      </w:r>
      <w:r w:rsidRPr="000343DB">
        <w:rPr>
          <w:rFonts w:ascii="Trebuchet MS" w:hAnsi="Trebuchet MS"/>
          <w:lang w:val="ro-RO"/>
        </w:rPr>
        <w:tab/>
        <w:t xml:space="preserve">Protecție împotriva abuzurilor: Vei fi tratat corect și apărat de abuzuri. Sindicatul oferă o siguranță sporită și protecție în fața abuzurilor sau a deciziilor nelegitime din partea angajatorului. </w:t>
      </w:r>
    </w:p>
    <w:p w14:paraId="5A9BB679"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w:t>
      </w:r>
      <w:r w:rsidRPr="000343DB">
        <w:rPr>
          <w:rFonts w:ascii="Trebuchet MS" w:hAnsi="Trebuchet MS"/>
          <w:lang w:val="ro-RO"/>
        </w:rPr>
        <w:tab/>
        <w:t>Ajutor: Vei primi ajutor în caz de boală sau problemă personală majoră.</w:t>
      </w:r>
    </w:p>
    <w:p w14:paraId="22B43466"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Îmbunătățirea condițiilor de muncă</w:t>
      </w:r>
    </w:p>
    <w:p w14:paraId="764AEADE"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w:t>
      </w:r>
      <w:r w:rsidRPr="000343DB">
        <w:rPr>
          <w:rFonts w:ascii="Trebuchet MS" w:hAnsi="Trebuchet MS"/>
          <w:lang w:val="ro-RO"/>
        </w:rPr>
        <w:tab/>
        <w:t xml:space="preserve">Negociere colectivă: Vei avea un reprezentant care să lupte pentru a obține condiții de muncă decente și echitabile, inclusiv salarizare mai bună. </w:t>
      </w:r>
    </w:p>
    <w:p w14:paraId="3321413B"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w:t>
      </w:r>
      <w:r w:rsidRPr="000343DB">
        <w:rPr>
          <w:rFonts w:ascii="Trebuchet MS" w:hAnsi="Trebuchet MS"/>
          <w:lang w:val="ro-RO"/>
        </w:rPr>
        <w:tab/>
        <w:t xml:space="preserve">Îmbunătățirea condițiilor de muncă: Vei munci în siguranță. Sindicatul participă la verificarea respectării standardelor de siguranță și sănătate în muncă. </w:t>
      </w:r>
    </w:p>
    <w:p w14:paraId="1DD05492"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Voce și informație</w:t>
      </w:r>
    </w:p>
    <w:p w14:paraId="5C491A3D"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w:t>
      </w:r>
      <w:r w:rsidRPr="000343DB">
        <w:rPr>
          <w:rFonts w:ascii="Trebuchet MS" w:hAnsi="Trebuchet MS"/>
          <w:lang w:val="ro-RO"/>
        </w:rPr>
        <w:tab/>
        <w:t xml:space="preserve">Voce puternică: Vei avea o echipă alături de tine, care te va susține în exprimarea opiniei și rezolvarea problemelor la locul de muncă. </w:t>
      </w:r>
    </w:p>
    <w:p w14:paraId="7B806EA6"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lastRenderedPageBreak/>
        <w:t>•</w:t>
      </w:r>
      <w:r w:rsidRPr="000343DB">
        <w:rPr>
          <w:rFonts w:ascii="Trebuchet MS" w:hAnsi="Trebuchet MS"/>
          <w:lang w:val="ro-RO"/>
        </w:rPr>
        <w:tab/>
        <w:t xml:space="preserve">Acces la informații: Vei ști care sunt drepturile tale la locul de muncă. Membrii de sindicat primesc informații esențiale despre drepturile și obligațiile lor în relația de muncă/raportul de serviciu. </w:t>
      </w:r>
    </w:p>
    <w:p w14:paraId="0921C401"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Dezvoltare profesională și personală</w:t>
      </w:r>
    </w:p>
    <w:p w14:paraId="6F690AD7"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w:t>
      </w:r>
      <w:r w:rsidRPr="000343DB">
        <w:rPr>
          <w:rFonts w:ascii="Trebuchet MS" w:hAnsi="Trebuchet MS"/>
          <w:lang w:val="ro-RO"/>
        </w:rPr>
        <w:tab/>
        <w:t xml:space="preserve">Cunoașterea drepturilor: Vei fi mai bine informat cu privire la drepturile tale legale și profesionale. </w:t>
      </w:r>
    </w:p>
    <w:p w14:paraId="2BD1C7F4"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w:t>
      </w:r>
      <w:r w:rsidRPr="000343DB">
        <w:rPr>
          <w:rFonts w:ascii="Trebuchet MS" w:hAnsi="Trebuchet MS"/>
          <w:lang w:val="ro-RO"/>
        </w:rPr>
        <w:tab/>
        <w:t>Formare profesională: Vei avea ocazia să înveți lucruri noi. Ai acces la programe de instruire sindicală sau de formare și reconversie profesională și o alternativă la cariera profesională.</w:t>
      </w:r>
    </w:p>
    <w:p w14:paraId="29F09A35"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w:t>
      </w:r>
      <w:r w:rsidRPr="000343DB">
        <w:rPr>
          <w:rFonts w:ascii="Trebuchet MS" w:hAnsi="Trebuchet MS"/>
          <w:lang w:val="ro-RO"/>
        </w:rPr>
        <w:tab/>
        <w:t>Comunitate: Nu ești niciodată singur. Te vei alătura unei echipe, fiind membru al unei comunități care te susține și te ajută. Vei putea stabili contacte în țară și în străinătate.</w:t>
      </w:r>
    </w:p>
    <w:p w14:paraId="0E58B06F"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Beneficiile parteneriatului cu un sindicat</w:t>
      </w:r>
    </w:p>
    <w:p w14:paraId="7B75493E"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Parteneriatul cu un sindicat poate oferi mai multe beneficii atât angajatorilor, cât și angajaților. Iată câteva beneficii cheie:</w:t>
      </w:r>
    </w:p>
    <w:p w14:paraId="5D87D532"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Îmbunătățirea relațiilor cu angajații</w:t>
      </w:r>
    </w:p>
    <w:p w14:paraId="3F0ABACD"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Parteneriatul cu un sindicat poate îmbunătăți comunicarea dintre conducere și angajați, ducând la un climat de muncă mai armonios. Sindicatele acționează adesea ca o punte, abordând preocupările și rezolvând conflictele înainte ca acestea să escaladeze.</w:t>
      </w:r>
    </w:p>
    <w:p w14:paraId="19AD29EF"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Proces structurat de negociere</w:t>
      </w:r>
    </w:p>
    <w:p w14:paraId="232E7909"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Sindicatele oferă un proces formal și structurat pentru negocierea salariilor, beneficiilor și condițiilor de muncă. Acest lucru poate duce la contracte/acorduri colective de muncă mai eficiente și mai echitabile, reducând probabilitatea neînțelegerilor sau disputelor. Negocierea colectivă poate ajuta la construirea încrederii și a respectului reciproc între angajatori, angajați și organizațiile acestora și poate contribui la relații de muncă/raporturi de serviciu stabile și productive.</w:t>
      </w:r>
    </w:p>
    <w:p w14:paraId="48E6257C"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Satisfacție sporită la locul de muncă și retenție</w:t>
      </w:r>
    </w:p>
    <w:p w14:paraId="4038F05F"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Atunci când angajații simt că vocile lor sunt auzite și drepturile lor sunt protejate prin intermediul unui sindicat, satisfacția la locul de muncă tinde să crească. O satisfacție mai mare la locul de muncă contribuie la o mai bună retenție a angajaților și la reducerea costurilor companiei asociate cu ratele ridicate de fluctuație a personalului.</w:t>
      </w:r>
    </w:p>
    <w:p w14:paraId="636A3CAF"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Standarde mai bune de sănătate și securitate</w:t>
      </w:r>
    </w:p>
    <w:p w14:paraId="7DA6ED0C"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Sindicatele acordă adesea prioritate sănătății și securității la locul de muncă, pledând pentru standarde și practici mai bune. Parteneriatul cu un sindicat poate duce la un mediu de lucru mai sigur, reducând riscul de accidente la locul de muncă și costurile asociate.</w:t>
      </w:r>
    </w:p>
    <w:p w14:paraId="07E0DFA5"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Productivitate sporită</w:t>
      </w:r>
    </w:p>
    <w:p w14:paraId="58F08133"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O relație bună cu un sindicat îi poate face pe angajați să se simtă mai motivați și mai implicați în munca lor. Atunci când angajații cred că sunt apreciați și sprijiniți, tind să muncească mai mult și să ajute compania să aibă succes.</w:t>
      </w:r>
    </w:p>
    <w:p w14:paraId="1D996D94"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Conformitate juridică și asistență</w:t>
      </w:r>
    </w:p>
    <w:p w14:paraId="220D7765"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 xml:space="preserve">Sindicatele contribuie la respectarea legilor și reglementărilor din domeniul muncii, de către angajator și angajați, reducând riscul de litigii. De asemenea, acestea pot oferi îndrumare și </w:t>
      </w:r>
      <w:r w:rsidRPr="000343DB">
        <w:rPr>
          <w:rFonts w:ascii="Trebuchet MS" w:hAnsi="Trebuchet MS"/>
          <w:lang w:val="ro-RO"/>
        </w:rPr>
        <w:lastRenderedPageBreak/>
        <w:t>sprijin în gestionarea problemelor complexe de muncă, ajutând companiile să evite bătălii juridice costisitoare.</w:t>
      </w:r>
    </w:p>
    <w:p w14:paraId="79AA331B"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Facilitarea managementului schimbării</w:t>
      </w:r>
    </w:p>
    <w:p w14:paraId="117795B6"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În perioadele de schimbări organizaționale, cum ar fi restructurarea sau reducerea personalului, sindicatele pot ajuta la gestionarea tranziției fără probleme. Prin negocierea unor condiții echitabile și oferirea de sprijin angajaților afectați, sindicatele pot ajuta la minimizarea perturbărilor și la menținerea moralului angajaților.</w:t>
      </w:r>
    </w:p>
    <w:p w14:paraId="33B7272F"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Promovarea echității și egalității</w:t>
      </w:r>
    </w:p>
    <w:p w14:paraId="1466F52B"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Sindicatele pledează pentru un tratament echitabil și egalitatea de șanse la locul de muncă. Parteneriatul cu un sindicat poate consolida reputația companiei ca angajator corect și etic, atrăgând talente și stimulând moralul angajaților.</w:t>
      </w:r>
    </w:p>
    <w:p w14:paraId="4CD823D9"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Rezolvarea colectivă a problemelor</w:t>
      </w:r>
    </w:p>
    <w:p w14:paraId="1AE422A3"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Colaborarea cu un sindicat permite rezolvarea colectivă a problemelor în care conducerea și angajații colaborează pentru a aborda problemele de la locul de muncă. Această abordare colaborativă poate duce la soluții inovatoare de care beneficiază ambele părți.</w:t>
      </w:r>
    </w:p>
    <w:p w14:paraId="3D1182C9" w14:textId="77777777" w:rsidR="00753652" w:rsidRPr="000343DB" w:rsidRDefault="00753652" w:rsidP="00753652">
      <w:pPr>
        <w:spacing w:before="120" w:after="120"/>
        <w:jc w:val="both"/>
        <w:rPr>
          <w:rFonts w:ascii="Trebuchet MS" w:hAnsi="Trebuchet MS"/>
          <w:b/>
          <w:bCs/>
          <w:lang w:val="ro-RO"/>
        </w:rPr>
      </w:pPr>
      <w:r w:rsidRPr="000343DB">
        <w:rPr>
          <w:rFonts w:ascii="Trebuchet MS" w:hAnsi="Trebuchet MS"/>
          <w:b/>
          <w:bCs/>
          <w:lang w:val="ro-RO"/>
        </w:rPr>
        <w:t>Responsabilitate Socială Corporativă (RSC)</w:t>
      </w:r>
    </w:p>
    <w:p w14:paraId="63D31C01"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Parteneriatul cu un sindicat demonstrează un angajament față de responsabilitatea socială corporativă prin promovarea unor practici de muncă echitabile și susținerea drepturilor angajaților. Acest lucru poate îmbunătăți imaginea companiei și poate atrage consumatorii și investitorii implicați social.</w:t>
      </w:r>
    </w:p>
    <w:p w14:paraId="34E63B0A" w14:textId="77777777" w:rsidR="00753652" w:rsidRPr="000343DB" w:rsidRDefault="00753652" w:rsidP="00753652">
      <w:pPr>
        <w:pStyle w:val="ListParagraph"/>
        <w:numPr>
          <w:ilvl w:val="0"/>
          <w:numId w:val="34"/>
        </w:numPr>
        <w:spacing w:before="120" w:after="120"/>
        <w:jc w:val="both"/>
        <w:rPr>
          <w:rFonts w:ascii="Trebuchet MS" w:hAnsi="Trebuchet MS"/>
          <w:b/>
          <w:bCs/>
        </w:rPr>
      </w:pPr>
      <w:r w:rsidRPr="000343DB">
        <w:rPr>
          <w:rFonts w:ascii="Trebuchet MS" w:hAnsi="Trebuchet MS"/>
          <w:b/>
          <w:bCs/>
        </w:rPr>
        <w:t>Rolul sindicatelor în relațiile industriale moderne</w:t>
      </w:r>
    </w:p>
    <w:p w14:paraId="7F73BEF4"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Pentru a rămâne eficiente, sindicatele își modernizează strategiile, adoptă campanii digitale, oferă sprijin online membrilor și își extind activitatea de susținere pentru a include probleme precum tranziția verde și digitală și introducerea sistemelor AI. Ele protejează drepturile lucrătorilor și influențează politicile la locul de muncă.</w:t>
      </w:r>
    </w:p>
    <w:p w14:paraId="16718C0E"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b/>
          <w:bCs/>
          <w:lang w:val="ro-RO"/>
        </w:rPr>
        <w:t>Negocierea colectivă rămâne o funcție centrală,</w:t>
      </w:r>
      <w:r w:rsidRPr="000343DB">
        <w:rPr>
          <w:rFonts w:ascii="Trebuchet MS" w:hAnsi="Trebuchet MS"/>
          <w:lang w:val="ro-RO"/>
        </w:rPr>
        <w:t xml:space="preserve"> asigurând salarii și condiții de muncă echitabile. Negocierea colectivă modernă include clauze de securitate a locului de muncă pentru lucrătorii contractuali și ocazionali, politici privind programul de lucru flexibil și concediul parental, munca la distanță și dreptul de deconectare, inițiative privind diversitatea, sănătatea mintală și bunăstarea lucrătorilor, prevederi privind formarea, perfecționarea și dezvoltarea carierei, reducerea stresului și combaterea epuizării în muncă, protejarea sănătății psihice a angajaților.  Totodată, contractele colective de muncă urmăresc să asigure echilibrarea flexibilității angajatorului cu protecția lucrătorilor.</w:t>
      </w:r>
    </w:p>
    <w:p w14:paraId="1D16C0D7"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Sindicatele contribuie la stabilitatea locurilor de muncă și la soluționarea echitabilă a disputelor. Armonia la locul de muncă nu înseamnă doar evitarea conflictelor. Este vorba despre construirea unor medii în care angajații se simt respectați, apreciați și auziți. Sindicatele contribuie prin: medierea între personal și management și crearea unor cadre pentru soluționarea echitabilă a disputelor, sprijinirea diversității și incluziunii la locul de muncă, creșterea satisfacției angajaților la locul de muncă și rate mai mici de fluctuație a personalului.</w:t>
      </w:r>
    </w:p>
    <w:p w14:paraId="0CF0C416"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 xml:space="preserve">Apartenența la sindicat are o valoare semnificativă, în special în sectoarele cu locuri de muncă precare. Pentru mulți lucrători, în special pentru cei cu locuri de muncă nesigure sau prost plătite, apartenența la un sindicat oferă: protecție împotriva concedierilor abuzive, acces la salarii și beneficii standard în industrie, o platformă pentru exprimarea colectivă a </w:t>
      </w:r>
      <w:r w:rsidRPr="000343DB">
        <w:rPr>
          <w:rFonts w:ascii="Trebuchet MS" w:hAnsi="Trebuchet MS"/>
          <w:lang w:val="ro-RO"/>
        </w:rPr>
        <w:lastRenderedPageBreak/>
        <w:t>preocupărilor, apartenența la un sindicat putând echilibra condițiile de concurență între lucrătorii individuali și organizațiile mari.</w:t>
      </w:r>
    </w:p>
    <w:p w14:paraId="0B9F3A84" w14:textId="77777777" w:rsidR="00753652" w:rsidRPr="000343DB" w:rsidRDefault="00753652" w:rsidP="00753652">
      <w:pPr>
        <w:spacing w:before="120" w:after="120"/>
        <w:jc w:val="both"/>
        <w:rPr>
          <w:rFonts w:ascii="Trebuchet MS" w:hAnsi="Trebuchet MS"/>
          <w:lang w:val="ro-RO"/>
        </w:rPr>
      </w:pPr>
      <w:r w:rsidRPr="000343DB">
        <w:rPr>
          <w:rFonts w:ascii="Trebuchet MS" w:hAnsi="Trebuchet MS"/>
          <w:lang w:val="ro-RO"/>
        </w:rPr>
        <w:t>În concluzie, sindicatele joacă un rol vital în protejarea drepturilor și intereselor angajaților din diverse industrii și sectoare. Înțelegerea importanței sindicatelor este esențială atât pentru angajați, cât și pentru angajatori. Prin parteneriatul cu sindicatele, angajatorii și companiile pot promova relații mai bune cu forța lor de muncă, pot spori satisfacția angajaților și pot crea un mediu de lucru mai armonios.</w:t>
      </w:r>
    </w:p>
    <w:p w14:paraId="33A97280" w14:textId="12752A57" w:rsidR="00753652" w:rsidRPr="00753652" w:rsidRDefault="00753652" w:rsidP="004F7870">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jc w:val="both"/>
        <w:rPr>
          <w:rFonts w:ascii="Trebuchet MS" w:hAnsi="Trebuchet MS"/>
          <w:b/>
          <w:bCs/>
          <w:lang w:val="ro-RO"/>
        </w:rPr>
      </w:pPr>
      <w:r w:rsidRPr="00753652">
        <w:rPr>
          <w:rFonts w:ascii="Trebuchet MS" w:hAnsi="Trebuchet MS"/>
          <w:b/>
          <w:bCs/>
          <w:u w:val="single"/>
          <w:lang w:val="ro-RO"/>
        </w:rPr>
        <w:t>Rol IM/ITM:</w:t>
      </w:r>
      <w:r w:rsidRPr="00753652">
        <w:rPr>
          <w:rFonts w:ascii="Trebuchet MS" w:hAnsi="Trebuchet MS"/>
          <w:b/>
          <w:bCs/>
          <w:lang w:val="ro-RO"/>
        </w:rPr>
        <w:t xml:space="preserve"> </w:t>
      </w:r>
      <w:r w:rsidR="004F7870">
        <w:rPr>
          <w:rFonts w:ascii="Trebuchet MS" w:hAnsi="Trebuchet MS"/>
          <w:b/>
          <w:bCs/>
          <w:lang w:val="ro-RO"/>
        </w:rPr>
        <w:t>J</w:t>
      </w:r>
      <w:r w:rsidRPr="00753652">
        <w:rPr>
          <w:rFonts w:ascii="Trebuchet MS" w:hAnsi="Trebuchet MS"/>
          <w:b/>
          <w:bCs/>
          <w:lang w:val="ro-RO"/>
        </w:rPr>
        <w:t xml:space="preserve">oacă un rol esențial în promovarea asocierii în sindicate prin </w:t>
      </w:r>
      <w:r>
        <w:rPr>
          <w:rFonts w:ascii="Trebuchet MS" w:hAnsi="Trebuchet MS"/>
          <w:b/>
          <w:bCs/>
          <w:lang w:val="ro-RO"/>
        </w:rPr>
        <w:t xml:space="preserve">informarea și consilierea </w:t>
      </w:r>
      <w:r w:rsidR="004F7870">
        <w:rPr>
          <w:rFonts w:ascii="Trebuchet MS" w:hAnsi="Trebuchet MS"/>
          <w:b/>
          <w:bCs/>
          <w:lang w:val="ro-RO"/>
        </w:rPr>
        <w:t>angaja</w:t>
      </w:r>
      <w:r>
        <w:rPr>
          <w:rFonts w:ascii="Trebuchet MS" w:hAnsi="Trebuchet MS"/>
          <w:b/>
          <w:bCs/>
          <w:lang w:val="ro-RO"/>
        </w:rPr>
        <w:t xml:space="preserve">ților, </w:t>
      </w:r>
      <w:r w:rsidRPr="00753652">
        <w:rPr>
          <w:rFonts w:ascii="Trebuchet MS" w:hAnsi="Trebuchet MS"/>
          <w:b/>
          <w:bCs/>
          <w:lang w:val="ro-RO"/>
        </w:rPr>
        <w:t>supravegherea respectării legislației muncii,</w:t>
      </w:r>
      <w:r>
        <w:rPr>
          <w:rFonts w:ascii="Trebuchet MS" w:hAnsi="Trebuchet MS"/>
          <w:b/>
          <w:bCs/>
          <w:lang w:val="ro-RO"/>
        </w:rPr>
        <w:t xml:space="preserve"> asigurarea protecției drepturilor sindicale și a</w:t>
      </w:r>
      <w:r w:rsidRPr="00753652">
        <w:rPr>
          <w:rFonts w:ascii="Trebuchet MS" w:hAnsi="Trebuchet MS"/>
          <w:b/>
          <w:bCs/>
          <w:lang w:val="ro-RO"/>
        </w:rPr>
        <w:t xml:space="preserve"> dreptului la liberă asociere</w:t>
      </w:r>
      <w:r>
        <w:rPr>
          <w:rFonts w:ascii="Trebuchet MS" w:hAnsi="Trebuchet MS"/>
          <w:b/>
          <w:bCs/>
          <w:lang w:val="ro-RO"/>
        </w:rPr>
        <w:t xml:space="preserve">, </w:t>
      </w:r>
      <w:r w:rsidRPr="00753652">
        <w:rPr>
          <w:rFonts w:ascii="Trebuchet MS" w:hAnsi="Trebuchet MS"/>
          <w:b/>
          <w:bCs/>
          <w:lang w:val="ro-RO"/>
        </w:rPr>
        <w:t>facilitarea dialogului social între angajați și angajatori</w:t>
      </w:r>
      <w:r>
        <w:rPr>
          <w:rFonts w:ascii="Trebuchet MS" w:hAnsi="Trebuchet MS"/>
          <w:b/>
          <w:bCs/>
          <w:lang w:val="ro-RO"/>
        </w:rPr>
        <w:t xml:space="preserve"> și promovarea negocierilor colective</w:t>
      </w:r>
      <w:r w:rsidRPr="00753652">
        <w:rPr>
          <w:rFonts w:ascii="Trebuchet MS" w:hAnsi="Trebuchet MS"/>
          <w:b/>
          <w:bCs/>
          <w:lang w:val="ro-RO"/>
        </w:rPr>
        <w:t xml:space="preserve">. </w:t>
      </w:r>
    </w:p>
    <w:sectPr w:rsidR="00753652" w:rsidRPr="00753652" w:rsidSect="003E2597">
      <w:headerReference w:type="default" r:id="rId8"/>
      <w:footerReference w:type="default" r:id="rId9"/>
      <w:headerReference w:type="first" r:id="rId10"/>
      <w:footerReference w:type="first" r:id="rId11"/>
      <w:pgSz w:w="11906" w:h="16838" w:code="9"/>
      <w:pgMar w:top="1134" w:right="1134" w:bottom="1134" w:left="1418" w:header="851"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0059" w14:textId="77777777" w:rsidR="006E50B2" w:rsidRDefault="006E50B2" w:rsidP="008234F5">
      <w:pPr>
        <w:spacing w:after="0" w:line="240" w:lineRule="auto"/>
      </w:pPr>
      <w:r>
        <w:separator/>
      </w:r>
    </w:p>
  </w:endnote>
  <w:endnote w:type="continuationSeparator" w:id="0">
    <w:p w14:paraId="5B0C9FA9" w14:textId="77777777" w:rsidR="006E50B2" w:rsidRDefault="006E50B2"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811703514"/>
      <w:docPartObj>
        <w:docPartGallery w:val="Page Numbers (Bottom of Page)"/>
        <w:docPartUnique/>
      </w:docPartObj>
    </w:sdtPr>
    <w:sdtContent>
      <w:sdt>
        <w:sdtPr>
          <w:rPr>
            <w:rFonts w:ascii="Trebuchet MS" w:hAnsi="Trebuchet MS"/>
            <w:sz w:val="16"/>
            <w:szCs w:val="16"/>
          </w:rPr>
          <w:id w:val="1233353553"/>
          <w:docPartObj>
            <w:docPartGallery w:val="Page Numbers (Top of Page)"/>
            <w:docPartUnique/>
          </w:docPartObj>
        </w:sdtPr>
        <w:sdtContent>
          <w:p w14:paraId="14419DE4" w14:textId="58F73694" w:rsidR="0031056B" w:rsidRPr="0031056B" w:rsidRDefault="0031056B">
            <w:pPr>
              <w:pStyle w:val="Footer"/>
              <w:jc w:val="right"/>
              <w:rPr>
                <w:rFonts w:ascii="Trebuchet MS" w:hAnsi="Trebuchet MS"/>
                <w:sz w:val="16"/>
                <w:szCs w:val="16"/>
              </w:rPr>
            </w:pPr>
            <w:r w:rsidRPr="002E63C2">
              <w:rPr>
                <w:rFonts w:ascii="Trebuchet MS" w:hAnsi="Trebuchet MS"/>
                <w:sz w:val="16"/>
                <w:szCs w:val="16"/>
                <w:lang w:val="ro-RO"/>
              </w:rPr>
              <w:t>Pag</w:t>
            </w:r>
            <w:r w:rsidR="00844B1F" w:rsidRPr="002E63C2">
              <w:rPr>
                <w:rFonts w:ascii="Trebuchet MS" w:hAnsi="Trebuchet MS"/>
                <w:sz w:val="16"/>
                <w:szCs w:val="16"/>
                <w:lang w:val="ro-RO"/>
              </w:rPr>
              <w:t>ina</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PAGE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r w:rsidRPr="0031056B">
              <w:rPr>
                <w:rFonts w:ascii="Trebuchet MS" w:hAnsi="Trebuchet MS"/>
                <w:sz w:val="16"/>
                <w:szCs w:val="16"/>
              </w:rPr>
              <w:t xml:space="preserve"> </w:t>
            </w:r>
            <w:r w:rsidR="00844B1F">
              <w:rPr>
                <w:rFonts w:ascii="Trebuchet MS" w:hAnsi="Trebuchet MS"/>
                <w:sz w:val="16"/>
                <w:szCs w:val="16"/>
              </w:rPr>
              <w:t>/</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NUMPAGES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p>
        </w:sdtContent>
      </w:sdt>
    </w:sdtContent>
  </w:sdt>
  <w:p w14:paraId="131842A8" w14:textId="77777777" w:rsidR="0031056B" w:rsidRDefault="00310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lang w:val="ro-RO"/>
      </w:rPr>
      <w:id w:val="-1637256125"/>
      <w:docPartObj>
        <w:docPartGallery w:val="Page Numbers (Bottom of Page)"/>
        <w:docPartUnique/>
      </w:docPartObj>
    </w:sdtPr>
    <w:sdtContent>
      <w:sdt>
        <w:sdtPr>
          <w:rPr>
            <w:rFonts w:ascii="Trebuchet MS" w:hAnsi="Trebuchet MS"/>
            <w:sz w:val="16"/>
            <w:szCs w:val="16"/>
            <w:lang w:val="ro-RO"/>
          </w:rPr>
          <w:id w:val="-1769616900"/>
          <w:docPartObj>
            <w:docPartGallery w:val="Page Numbers (Top of Page)"/>
            <w:docPartUnique/>
          </w:docPartObj>
        </w:sdtPr>
        <w:sdtContent>
          <w:p w14:paraId="4B1A428F" w14:textId="665F9DD0"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_________________________________________________________</w:t>
            </w:r>
          </w:p>
          <w:p w14:paraId="33E51957" w14:textId="403BA448" w:rsidR="00462FE6"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București, Str.Dem.I.Dobrescu nr.2-4, sector 1, cod poștal 010026.</w:t>
            </w:r>
          </w:p>
          <w:p w14:paraId="6564E118" w14:textId="2BB88F39" w:rsidR="008723CC" w:rsidRPr="002E63C2" w:rsidRDefault="008723CC" w:rsidP="00462FE6">
            <w:pPr>
              <w:pStyle w:val="Footer"/>
              <w:jc w:val="both"/>
              <w:rPr>
                <w:rFonts w:ascii="Trebuchet MS" w:hAnsi="Trebuchet MS"/>
                <w:sz w:val="16"/>
                <w:szCs w:val="16"/>
                <w:lang w:val="ro-RO"/>
              </w:rPr>
            </w:pPr>
            <w:r>
              <w:rPr>
                <w:rFonts w:ascii="Trebuchet MS" w:hAnsi="Trebuchet MS"/>
                <w:sz w:val="16"/>
                <w:szCs w:val="16"/>
                <w:lang w:val="ro-RO"/>
              </w:rPr>
              <w:t>Locație: B.dul. Ghe Magheru, nr.31, sector 1, București</w:t>
            </w:r>
          </w:p>
          <w:p w14:paraId="770A010F" w14:textId="77777777"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Tel.: 021 313 62 67</w:t>
            </w:r>
          </w:p>
          <w:p w14:paraId="4C126F19" w14:textId="0388D478" w:rsidR="003A2D74" w:rsidRPr="002E63C2" w:rsidRDefault="00000000" w:rsidP="00462FE6">
            <w:pPr>
              <w:pStyle w:val="Footer"/>
              <w:rPr>
                <w:rFonts w:ascii="Trebuchet MS" w:hAnsi="Trebuchet MS"/>
                <w:sz w:val="16"/>
                <w:szCs w:val="16"/>
                <w:lang w:val="ro-RO"/>
              </w:rPr>
            </w:pPr>
            <w:hyperlink r:id="rId1" w:history="1">
              <w:r w:rsidR="00462FE6" w:rsidRPr="002E63C2">
                <w:rPr>
                  <w:rStyle w:val="Hyperlink"/>
                  <w:rFonts w:ascii="Trebuchet MS" w:hAnsi="Trebuchet MS"/>
                  <w:sz w:val="16"/>
                  <w:szCs w:val="16"/>
                  <w:lang w:val="ro-RO"/>
                </w:rPr>
                <w:t>www.mmuncii.ro</w:t>
              </w:r>
            </w:hyperlink>
            <w:r w:rsidR="00462FE6" w:rsidRPr="002E63C2">
              <w:rPr>
                <w:rFonts w:ascii="Trebuchet MS" w:hAnsi="Trebuchet MS"/>
                <w:sz w:val="16"/>
                <w:szCs w:val="16"/>
                <w:lang w:val="ro-RO"/>
              </w:rPr>
              <w:t xml:space="preserve"> </w:t>
            </w:r>
            <w:r w:rsidR="00462FE6" w:rsidRPr="002E63C2">
              <w:rPr>
                <w:rFonts w:ascii="Trebuchet MS" w:hAnsi="Trebuchet MS"/>
                <w:sz w:val="16"/>
                <w:szCs w:val="16"/>
                <w:lang w:val="ro-RO"/>
              </w:rPr>
              <w:tab/>
            </w:r>
            <w:r w:rsidR="00462FE6" w:rsidRPr="002E63C2">
              <w:rPr>
                <w:rFonts w:ascii="Trebuchet MS" w:hAnsi="Trebuchet MS"/>
                <w:sz w:val="16"/>
                <w:szCs w:val="16"/>
                <w:lang w:val="ro-RO"/>
              </w:rPr>
              <w:tab/>
            </w:r>
            <w:r w:rsidR="003A2D74" w:rsidRPr="002E63C2">
              <w:rPr>
                <w:rFonts w:ascii="Trebuchet MS" w:hAnsi="Trebuchet MS"/>
                <w:sz w:val="16"/>
                <w:szCs w:val="16"/>
                <w:lang w:val="ro-RO"/>
              </w:rPr>
              <w:t>Pag</w:t>
            </w:r>
            <w:r w:rsidR="00844B1F" w:rsidRPr="002E63C2">
              <w:rPr>
                <w:rFonts w:ascii="Trebuchet MS" w:hAnsi="Trebuchet MS"/>
                <w:sz w:val="16"/>
                <w:szCs w:val="16"/>
                <w:lang w:val="ro-RO"/>
              </w:rPr>
              <w:t>ina</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PAGE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r w:rsidR="003A2D74" w:rsidRPr="002E63C2">
              <w:rPr>
                <w:rFonts w:ascii="Trebuchet MS" w:hAnsi="Trebuchet MS"/>
                <w:sz w:val="16"/>
                <w:szCs w:val="16"/>
                <w:lang w:val="ro-RO"/>
              </w:rPr>
              <w:t xml:space="preserve"> </w:t>
            </w:r>
            <w:r w:rsidR="00844B1F" w:rsidRPr="002E63C2">
              <w:rPr>
                <w:rFonts w:ascii="Trebuchet MS" w:hAnsi="Trebuchet MS"/>
                <w:sz w:val="16"/>
                <w:szCs w:val="16"/>
                <w:lang w:val="ro-RO"/>
              </w:rPr>
              <w:t>/</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NUMPAGES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p>
        </w:sdtContent>
      </w:sdt>
    </w:sdtContent>
  </w:sdt>
  <w:p w14:paraId="02396C4C" w14:textId="56CE86B3" w:rsidR="00BE742A" w:rsidRPr="002E63C2" w:rsidRDefault="00BE742A" w:rsidP="003A2D74">
    <w:pPr>
      <w:pStyle w:val="Footer"/>
      <w:jc w:val="both"/>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251D" w14:textId="77777777" w:rsidR="006E50B2" w:rsidRDefault="006E50B2" w:rsidP="008234F5">
      <w:pPr>
        <w:spacing w:after="0" w:line="240" w:lineRule="auto"/>
      </w:pPr>
      <w:r>
        <w:separator/>
      </w:r>
    </w:p>
  </w:footnote>
  <w:footnote w:type="continuationSeparator" w:id="0">
    <w:p w14:paraId="6A8BD89C" w14:textId="77777777" w:rsidR="006E50B2" w:rsidRDefault="006E50B2" w:rsidP="00823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EA1" w14:textId="51607BF1" w:rsidR="00BE742A" w:rsidRPr="00245594" w:rsidRDefault="00BE742A" w:rsidP="00BB72F1">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0D3B" w14:textId="77777777" w:rsidR="00FB40CE" w:rsidRPr="000C2794" w:rsidRDefault="00591973" w:rsidP="002E63C2">
    <w:pPr>
      <w:spacing w:after="0"/>
      <w:rPr>
        <w:sz w:val="16"/>
        <w:szCs w:val="16"/>
      </w:rPr>
    </w:pPr>
    <w:r>
      <w:rPr>
        <w:noProof/>
        <w:sz w:val="16"/>
        <w:szCs w:val="16"/>
      </w:rPr>
      <w:drawing>
        <wp:inline distT="0" distB="0" distL="0" distR="0" wp14:anchorId="2F212774" wp14:editId="7A5B28D0">
          <wp:extent cx="5361252" cy="9620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6230" cy="96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1F41A8"/>
    <w:multiLevelType w:val="hybridMultilevel"/>
    <w:tmpl w:val="BA2E00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E97022"/>
    <w:multiLevelType w:val="hybridMultilevel"/>
    <w:tmpl w:val="6C9AC2D8"/>
    <w:lvl w:ilvl="0" w:tplc="221E46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E481A"/>
    <w:multiLevelType w:val="hybridMultilevel"/>
    <w:tmpl w:val="BF5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2256C"/>
    <w:multiLevelType w:val="hybridMultilevel"/>
    <w:tmpl w:val="620AA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F2F96"/>
    <w:multiLevelType w:val="hybridMultilevel"/>
    <w:tmpl w:val="6E8E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07AC1"/>
    <w:multiLevelType w:val="hybridMultilevel"/>
    <w:tmpl w:val="0106B184"/>
    <w:lvl w:ilvl="0" w:tplc="221E4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24B"/>
    <w:multiLevelType w:val="hybridMultilevel"/>
    <w:tmpl w:val="F0881E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1BB0802"/>
    <w:multiLevelType w:val="hybridMultilevel"/>
    <w:tmpl w:val="A246CCFC"/>
    <w:lvl w:ilvl="0" w:tplc="8A3C880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6" w15:restartNumberingAfterBreak="0">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B7A792F"/>
    <w:multiLevelType w:val="hybridMultilevel"/>
    <w:tmpl w:val="E7648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960722"/>
    <w:multiLevelType w:val="hybridMultilevel"/>
    <w:tmpl w:val="25C6A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3" w15:restartNumberingAfterBreak="0">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031BB"/>
    <w:multiLevelType w:val="hybridMultilevel"/>
    <w:tmpl w:val="893C55A6"/>
    <w:lvl w:ilvl="0" w:tplc="6F02132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8" w15:restartNumberingAfterBreak="0">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0" w15:restartNumberingAfterBreak="0">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1" w15:restartNumberingAfterBreak="0">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59720163">
    <w:abstractNumId w:val="15"/>
  </w:num>
  <w:num w:numId="2" w16cid:durableId="453448223">
    <w:abstractNumId w:val="17"/>
  </w:num>
  <w:num w:numId="3" w16cid:durableId="816996418">
    <w:abstractNumId w:val="22"/>
  </w:num>
  <w:num w:numId="4" w16cid:durableId="298463792">
    <w:abstractNumId w:val="27"/>
  </w:num>
  <w:num w:numId="5" w16cid:durableId="1633747230">
    <w:abstractNumId w:val="16"/>
  </w:num>
  <w:num w:numId="6" w16cid:durableId="445122480">
    <w:abstractNumId w:val="28"/>
  </w:num>
  <w:num w:numId="7" w16cid:durableId="45298353">
    <w:abstractNumId w:val="29"/>
  </w:num>
  <w:num w:numId="8" w16cid:durableId="351998970">
    <w:abstractNumId w:val="8"/>
  </w:num>
  <w:num w:numId="9" w16cid:durableId="1906598927">
    <w:abstractNumId w:val="25"/>
  </w:num>
  <w:num w:numId="10" w16cid:durableId="1791391285">
    <w:abstractNumId w:val="6"/>
  </w:num>
  <w:num w:numId="11" w16cid:durableId="1738625603">
    <w:abstractNumId w:val="1"/>
  </w:num>
  <w:num w:numId="12" w16cid:durableId="1794521901">
    <w:abstractNumId w:val="20"/>
  </w:num>
  <w:num w:numId="13" w16cid:durableId="882903861">
    <w:abstractNumId w:val="30"/>
  </w:num>
  <w:num w:numId="14" w16cid:durableId="115369751">
    <w:abstractNumId w:val="9"/>
  </w:num>
  <w:num w:numId="15" w16cid:durableId="1344815977">
    <w:abstractNumId w:val="9"/>
  </w:num>
  <w:num w:numId="16" w16cid:durableId="16241863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421902">
    <w:abstractNumId w:val="0"/>
  </w:num>
  <w:num w:numId="18" w16cid:durableId="770852832">
    <w:abstractNumId w:val="21"/>
  </w:num>
  <w:num w:numId="19" w16cid:durableId="1381589272">
    <w:abstractNumId w:val="24"/>
  </w:num>
  <w:num w:numId="20" w16cid:durableId="1884095899">
    <w:abstractNumId w:val="31"/>
  </w:num>
  <w:num w:numId="21" w16cid:durableId="333847622">
    <w:abstractNumId w:val="3"/>
  </w:num>
  <w:num w:numId="22" w16cid:durableId="1759906318">
    <w:abstractNumId w:val="13"/>
  </w:num>
  <w:num w:numId="23" w16cid:durableId="1107308998">
    <w:abstractNumId w:val="23"/>
  </w:num>
  <w:num w:numId="24" w16cid:durableId="2095784091">
    <w:abstractNumId w:val="5"/>
  </w:num>
  <w:num w:numId="25" w16cid:durableId="2121142210">
    <w:abstractNumId w:val="26"/>
  </w:num>
  <w:num w:numId="26" w16cid:durableId="842165325">
    <w:abstractNumId w:val="11"/>
  </w:num>
  <w:num w:numId="27" w16cid:durableId="1513455100">
    <w:abstractNumId w:val="18"/>
  </w:num>
  <w:num w:numId="28" w16cid:durableId="2065761303">
    <w:abstractNumId w:val="10"/>
  </w:num>
  <w:num w:numId="29" w16cid:durableId="169029362">
    <w:abstractNumId w:val="14"/>
  </w:num>
  <w:num w:numId="30" w16cid:durableId="653295058">
    <w:abstractNumId w:val="4"/>
  </w:num>
  <w:num w:numId="31" w16cid:durableId="817921049">
    <w:abstractNumId w:val="12"/>
  </w:num>
  <w:num w:numId="32" w16cid:durableId="2064985583">
    <w:abstractNumId w:val="2"/>
  </w:num>
  <w:num w:numId="33" w16cid:durableId="775641191">
    <w:abstractNumId w:val="7"/>
  </w:num>
  <w:num w:numId="34" w16cid:durableId="10577998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83"/>
    <w:rsid w:val="00003F71"/>
    <w:rsid w:val="0000608B"/>
    <w:rsid w:val="00007A32"/>
    <w:rsid w:val="000116AD"/>
    <w:rsid w:val="000144F4"/>
    <w:rsid w:val="000148F7"/>
    <w:rsid w:val="00015277"/>
    <w:rsid w:val="00015F39"/>
    <w:rsid w:val="00017770"/>
    <w:rsid w:val="00020922"/>
    <w:rsid w:val="00020D1E"/>
    <w:rsid w:val="000216F5"/>
    <w:rsid w:val="00021BF2"/>
    <w:rsid w:val="0002211E"/>
    <w:rsid w:val="00024422"/>
    <w:rsid w:val="00030041"/>
    <w:rsid w:val="00030973"/>
    <w:rsid w:val="00030C92"/>
    <w:rsid w:val="00030F3F"/>
    <w:rsid w:val="00033EFD"/>
    <w:rsid w:val="000362B2"/>
    <w:rsid w:val="0004363B"/>
    <w:rsid w:val="000441F9"/>
    <w:rsid w:val="00044496"/>
    <w:rsid w:val="00047003"/>
    <w:rsid w:val="0004740C"/>
    <w:rsid w:val="000508D4"/>
    <w:rsid w:val="000512B7"/>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D40"/>
    <w:rsid w:val="00092AA6"/>
    <w:rsid w:val="00094D11"/>
    <w:rsid w:val="000969B4"/>
    <w:rsid w:val="00097F4F"/>
    <w:rsid w:val="000A138B"/>
    <w:rsid w:val="000A2D34"/>
    <w:rsid w:val="000A38DD"/>
    <w:rsid w:val="000A685D"/>
    <w:rsid w:val="000A6FA7"/>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2466"/>
    <w:rsid w:val="000E6BDE"/>
    <w:rsid w:val="000E76D8"/>
    <w:rsid w:val="000F0728"/>
    <w:rsid w:val="000F329F"/>
    <w:rsid w:val="000F3FB6"/>
    <w:rsid w:val="000F56F1"/>
    <w:rsid w:val="000F60D1"/>
    <w:rsid w:val="0010026B"/>
    <w:rsid w:val="00100F89"/>
    <w:rsid w:val="00101703"/>
    <w:rsid w:val="00103324"/>
    <w:rsid w:val="00106072"/>
    <w:rsid w:val="00107191"/>
    <w:rsid w:val="001114CA"/>
    <w:rsid w:val="00116FE2"/>
    <w:rsid w:val="00120420"/>
    <w:rsid w:val="00120824"/>
    <w:rsid w:val="00125A7A"/>
    <w:rsid w:val="00126A0C"/>
    <w:rsid w:val="0012715E"/>
    <w:rsid w:val="001277FE"/>
    <w:rsid w:val="00127F92"/>
    <w:rsid w:val="00133315"/>
    <w:rsid w:val="00134A4F"/>
    <w:rsid w:val="001370FE"/>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3394"/>
    <w:rsid w:val="00180164"/>
    <w:rsid w:val="00181088"/>
    <w:rsid w:val="001828A3"/>
    <w:rsid w:val="00184A74"/>
    <w:rsid w:val="00184AF4"/>
    <w:rsid w:val="00186BE9"/>
    <w:rsid w:val="001904F2"/>
    <w:rsid w:val="00192966"/>
    <w:rsid w:val="00195FE7"/>
    <w:rsid w:val="00197467"/>
    <w:rsid w:val="00197B7E"/>
    <w:rsid w:val="001A0324"/>
    <w:rsid w:val="001A3D2F"/>
    <w:rsid w:val="001A4E8A"/>
    <w:rsid w:val="001A64E8"/>
    <w:rsid w:val="001A6B40"/>
    <w:rsid w:val="001B058A"/>
    <w:rsid w:val="001B403B"/>
    <w:rsid w:val="001C1658"/>
    <w:rsid w:val="001C29C9"/>
    <w:rsid w:val="001C2AE7"/>
    <w:rsid w:val="001C3607"/>
    <w:rsid w:val="001C3EEB"/>
    <w:rsid w:val="001C453B"/>
    <w:rsid w:val="001C5491"/>
    <w:rsid w:val="001C6E18"/>
    <w:rsid w:val="001D074E"/>
    <w:rsid w:val="001D3A08"/>
    <w:rsid w:val="001D3C96"/>
    <w:rsid w:val="001D4613"/>
    <w:rsid w:val="001D4F46"/>
    <w:rsid w:val="001D525D"/>
    <w:rsid w:val="001E05DA"/>
    <w:rsid w:val="001E0F75"/>
    <w:rsid w:val="001E214D"/>
    <w:rsid w:val="001E231B"/>
    <w:rsid w:val="001E2619"/>
    <w:rsid w:val="001E3707"/>
    <w:rsid w:val="001E6F3F"/>
    <w:rsid w:val="001F1071"/>
    <w:rsid w:val="001F10A2"/>
    <w:rsid w:val="001F1CA5"/>
    <w:rsid w:val="001F2F98"/>
    <w:rsid w:val="001F3CD4"/>
    <w:rsid w:val="001F467D"/>
    <w:rsid w:val="002023DE"/>
    <w:rsid w:val="00204913"/>
    <w:rsid w:val="00206D00"/>
    <w:rsid w:val="0021144F"/>
    <w:rsid w:val="00212CE6"/>
    <w:rsid w:val="00212E37"/>
    <w:rsid w:val="00214DE4"/>
    <w:rsid w:val="00214FD3"/>
    <w:rsid w:val="0021564A"/>
    <w:rsid w:val="002162CE"/>
    <w:rsid w:val="00217FE6"/>
    <w:rsid w:val="0022036F"/>
    <w:rsid w:val="002211C9"/>
    <w:rsid w:val="00225F59"/>
    <w:rsid w:val="00226FEC"/>
    <w:rsid w:val="002323C4"/>
    <w:rsid w:val="00233233"/>
    <w:rsid w:val="00234A0B"/>
    <w:rsid w:val="00234EF0"/>
    <w:rsid w:val="00235F97"/>
    <w:rsid w:val="00237110"/>
    <w:rsid w:val="00237D56"/>
    <w:rsid w:val="00240FDC"/>
    <w:rsid w:val="00242543"/>
    <w:rsid w:val="0024362D"/>
    <w:rsid w:val="002437B1"/>
    <w:rsid w:val="002449C5"/>
    <w:rsid w:val="00244B3A"/>
    <w:rsid w:val="00244ED1"/>
    <w:rsid w:val="00245594"/>
    <w:rsid w:val="002465C7"/>
    <w:rsid w:val="0024722F"/>
    <w:rsid w:val="00247F08"/>
    <w:rsid w:val="00254490"/>
    <w:rsid w:val="002547D1"/>
    <w:rsid w:val="002572D2"/>
    <w:rsid w:val="00261DC7"/>
    <w:rsid w:val="00262FD7"/>
    <w:rsid w:val="00263CA8"/>
    <w:rsid w:val="0026495E"/>
    <w:rsid w:val="00265386"/>
    <w:rsid w:val="00271A99"/>
    <w:rsid w:val="00271C76"/>
    <w:rsid w:val="00271DB7"/>
    <w:rsid w:val="002729D8"/>
    <w:rsid w:val="00274A1E"/>
    <w:rsid w:val="00276238"/>
    <w:rsid w:val="002808D8"/>
    <w:rsid w:val="002824AF"/>
    <w:rsid w:val="00282A1E"/>
    <w:rsid w:val="00282F3C"/>
    <w:rsid w:val="00283507"/>
    <w:rsid w:val="00285324"/>
    <w:rsid w:val="00287DAE"/>
    <w:rsid w:val="00287FA6"/>
    <w:rsid w:val="00291FC4"/>
    <w:rsid w:val="0029221C"/>
    <w:rsid w:val="00292E68"/>
    <w:rsid w:val="00297E85"/>
    <w:rsid w:val="002A0219"/>
    <w:rsid w:val="002A0A76"/>
    <w:rsid w:val="002A1D76"/>
    <w:rsid w:val="002A2BEE"/>
    <w:rsid w:val="002A402F"/>
    <w:rsid w:val="002A6766"/>
    <w:rsid w:val="002B05AD"/>
    <w:rsid w:val="002B262C"/>
    <w:rsid w:val="002B4FF1"/>
    <w:rsid w:val="002B513A"/>
    <w:rsid w:val="002B52A4"/>
    <w:rsid w:val="002B6DCC"/>
    <w:rsid w:val="002C0AA7"/>
    <w:rsid w:val="002C35C1"/>
    <w:rsid w:val="002C5DE9"/>
    <w:rsid w:val="002C78A0"/>
    <w:rsid w:val="002D13B2"/>
    <w:rsid w:val="002D13C3"/>
    <w:rsid w:val="002D185C"/>
    <w:rsid w:val="002D19A0"/>
    <w:rsid w:val="002D3E38"/>
    <w:rsid w:val="002E0FE0"/>
    <w:rsid w:val="002E2302"/>
    <w:rsid w:val="002E2399"/>
    <w:rsid w:val="002E49A2"/>
    <w:rsid w:val="002E53CA"/>
    <w:rsid w:val="002E63C2"/>
    <w:rsid w:val="002F1424"/>
    <w:rsid w:val="002F242B"/>
    <w:rsid w:val="002F2A27"/>
    <w:rsid w:val="002F2F44"/>
    <w:rsid w:val="002F34C5"/>
    <w:rsid w:val="002F3E75"/>
    <w:rsid w:val="002F7A19"/>
    <w:rsid w:val="00304035"/>
    <w:rsid w:val="0030418B"/>
    <w:rsid w:val="00304863"/>
    <w:rsid w:val="003049A0"/>
    <w:rsid w:val="0031056B"/>
    <w:rsid w:val="00311475"/>
    <w:rsid w:val="00311FE3"/>
    <w:rsid w:val="003139A8"/>
    <w:rsid w:val="00314C6E"/>
    <w:rsid w:val="003164FE"/>
    <w:rsid w:val="003205E0"/>
    <w:rsid w:val="00321288"/>
    <w:rsid w:val="00321868"/>
    <w:rsid w:val="003222F2"/>
    <w:rsid w:val="00324A0C"/>
    <w:rsid w:val="00325DE3"/>
    <w:rsid w:val="003261A7"/>
    <w:rsid w:val="003317B2"/>
    <w:rsid w:val="00337BA9"/>
    <w:rsid w:val="00340632"/>
    <w:rsid w:val="00341261"/>
    <w:rsid w:val="00345035"/>
    <w:rsid w:val="0034624B"/>
    <w:rsid w:val="00350266"/>
    <w:rsid w:val="0035076E"/>
    <w:rsid w:val="003513CA"/>
    <w:rsid w:val="0035175D"/>
    <w:rsid w:val="0035342C"/>
    <w:rsid w:val="00353B27"/>
    <w:rsid w:val="00354871"/>
    <w:rsid w:val="00356091"/>
    <w:rsid w:val="00357F89"/>
    <w:rsid w:val="00361995"/>
    <w:rsid w:val="00363C36"/>
    <w:rsid w:val="003642EB"/>
    <w:rsid w:val="00366C72"/>
    <w:rsid w:val="00372581"/>
    <w:rsid w:val="00372ED8"/>
    <w:rsid w:val="0037406B"/>
    <w:rsid w:val="00377EF9"/>
    <w:rsid w:val="00377F53"/>
    <w:rsid w:val="00380735"/>
    <w:rsid w:val="00380E4F"/>
    <w:rsid w:val="00384C0E"/>
    <w:rsid w:val="0039026F"/>
    <w:rsid w:val="0039081E"/>
    <w:rsid w:val="00391150"/>
    <w:rsid w:val="00391D8B"/>
    <w:rsid w:val="00392A38"/>
    <w:rsid w:val="003931F4"/>
    <w:rsid w:val="003934BA"/>
    <w:rsid w:val="0039437B"/>
    <w:rsid w:val="003945FD"/>
    <w:rsid w:val="00394EB4"/>
    <w:rsid w:val="003955F1"/>
    <w:rsid w:val="00395AE6"/>
    <w:rsid w:val="00397C42"/>
    <w:rsid w:val="003A0B17"/>
    <w:rsid w:val="003A2D74"/>
    <w:rsid w:val="003B1A66"/>
    <w:rsid w:val="003B49D3"/>
    <w:rsid w:val="003B55C9"/>
    <w:rsid w:val="003B5868"/>
    <w:rsid w:val="003B6BA9"/>
    <w:rsid w:val="003C26FD"/>
    <w:rsid w:val="003C34E0"/>
    <w:rsid w:val="003C507D"/>
    <w:rsid w:val="003C50E9"/>
    <w:rsid w:val="003C573E"/>
    <w:rsid w:val="003C5D68"/>
    <w:rsid w:val="003D0B46"/>
    <w:rsid w:val="003D2D88"/>
    <w:rsid w:val="003D34D9"/>
    <w:rsid w:val="003D3C99"/>
    <w:rsid w:val="003D6137"/>
    <w:rsid w:val="003D76D0"/>
    <w:rsid w:val="003E046A"/>
    <w:rsid w:val="003E2597"/>
    <w:rsid w:val="003E46AB"/>
    <w:rsid w:val="003E4F82"/>
    <w:rsid w:val="003E5280"/>
    <w:rsid w:val="003E7DD2"/>
    <w:rsid w:val="003F1C99"/>
    <w:rsid w:val="003F44EF"/>
    <w:rsid w:val="003F5129"/>
    <w:rsid w:val="003F72C3"/>
    <w:rsid w:val="003F781F"/>
    <w:rsid w:val="00406923"/>
    <w:rsid w:val="0040734D"/>
    <w:rsid w:val="00411B84"/>
    <w:rsid w:val="00413B8B"/>
    <w:rsid w:val="00416FA3"/>
    <w:rsid w:val="0041756A"/>
    <w:rsid w:val="00417FB4"/>
    <w:rsid w:val="00420DC3"/>
    <w:rsid w:val="004239B0"/>
    <w:rsid w:val="00423C6D"/>
    <w:rsid w:val="0042465A"/>
    <w:rsid w:val="004278F7"/>
    <w:rsid w:val="00431CAB"/>
    <w:rsid w:val="004328B0"/>
    <w:rsid w:val="00432D20"/>
    <w:rsid w:val="004333F4"/>
    <w:rsid w:val="00434118"/>
    <w:rsid w:val="004346D5"/>
    <w:rsid w:val="00436810"/>
    <w:rsid w:val="004370F0"/>
    <w:rsid w:val="004436E5"/>
    <w:rsid w:val="004440B2"/>
    <w:rsid w:val="004460CA"/>
    <w:rsid w:val="00450826"/>
    <w:rsid w:val="00450C34"/>
    <w:rsid w:val="0045177E"/>
    <w:rsid w:val="00451CB2"/>
    <w:rsid w:val="004530A1"/>
    <w:rsid w:val="00454B22"/>
    <w:rsid w:val="00454D25"/>
    <w:rsid w:val="00455B85"/>
    <w:rsid w:val="00456F2A"/>
    <w:rsid w:val="004608DF"/>
    <w:rsid w:val="00462FE6"/>
    <w:rsid w:val="00465839"/>
    <w:rsid w:val="00465C30"/>
    <w:rsid w:val="00467581"/>
    <w:rsid w:val="00471A55"/>
    <w:rsid w:val="004757A6"/>
    <w:rsid w:val="00476744"/>
    <w:rsid w:val="00476ABD"/>
    <w:rsid w:val="00476B0D"/>
    <w:rsid w:val="00476D1D"/>
    <w:rsid w:val="00480076"/>
    <w:rsid w:val="00480E90"/>
    <w:rsid w:val="00482745"/>
    <w:rsid w:val="00486B56"/>
    <w:rsid w:val="00487338"/>
    <w:rsid w:val="00491D36"/>
    <w:rsid w:val="00492080"/>
    <w:rsid w:val="00492C9A"/>
    <w:rsid w:val="00496FD7"/>
    <w:rsid w:val="004A0DEE"/>
    <w:rsid w:val="004A0F2A"/>
    <w:rsid w:val="004A26B0"/>
    <w:rsid w:val="004A648C"/>
    <w:rsid w:val="004A7F14"/>
    <w:rsid w:val="004B143D"/>
    <w:rsid w:val="004B3B84"/>
    <w:rsid w:val="004C12CF"/>
    <w:rsid w:val="004C1D62"/>
    <w:rsid w:val="004C2D17"/>
    <w:rsid w:val="004C2D89"/>
    <w:rsid w:val="004C3A6F"/>
    <w:rsid w:val="004C5578"/>
    <w:rsid w:val="004C5BCB"/>
    <w:rsid w:val="004C6A69"/>
    <w:rsid w:val="004C74BE"/>
    <w:rsid w:val="004D122C"/>
    <w:rsid w:val="004D1518"/>
    <w:rsid w:val="004D2B07"/>
    <w:rsid w:val="004D3279"/>
    <w:rsid w:val="004E0BBF"/>
    <w:rsid w:val="004E3063"/>
    <w:rsid w:val="004E4B19"/>
    <w:rsid w:val="004E7512"/>
    <w:rsid w:val="004F0229"/>
    <w:rsid w:val="004F0836"/>
    <w:rsid w:val="004F1BE7"/>
    <w:rsid w:val="004F3B76"/>
    <w:rsid w:val="004F51F7"/>
    <w:rsid w:val="004F625D"/>
    <w:rsid w:val="004F77D7"/>
    <w:rsid w:val="004F7870"/>
    <w:rsid w:val="00506540"/>
    <w:rsid w:val="00510F11"/>
    <w:rsid w:val="00511648"/>
    <w:rsid w:val="005116C4"/>
    <w:rsid w:val="0051745F"/>
    <w:rsid w:val="00526BA7"/>
    <w:rsid w:val="00533566"/>
    <w:rsid w:val="005354F3"/>
    <w:rsid w:val="00540C0B"/>
    <w:rsid w:val="00541782"/>
    <w:rsid w:val="00541F69"/>
    <w:rsid w:val="00543D9A"/>
    <w:rsid w:val="00544421"/>
    <w:rsid w:val="00544D37"/>
    <w:rsid w:val="00544F1B"/>
    <w:rsid w:val="00545F26"/>
    <w:rsid w:val="005470F0"/>
    <w:rsid w:val="0054741C"/>
    <w:rsid w:val="00551FE5"/>
    <w:rsid w:val="005559A4"/>
    <w:rsid w:val="0055663A"/>
    <w:rsid w:val="00556A79"/>
    <w:rsid w:val="0055756F"/>
    <w:rsid w:val="00560BC7"/>
    <w:rsid w:val="00561002"/>
    <w:rsid w:val="00561945"/>
    <w:rsid w:val="005626EE"/>
    <w:rsid w:val="00563539"/>
    <w:rsid w:val="00563B2E"/>
    <w:rsid w:val="00566DD5"/>
    <w:rsid w:val="00567020"/>
    <w:rsid w:val="00572AAC"/>
    <w:rsid w:val="0057395F"/>
    <w:rsid w:val="00574C9B"/>
    <w:rsid w:val="0057658D"/>
    <w:rsid w:val="005770DD"/>
    <w:rsid w:val="00582378"/>
    <w:rsid w:val="00586AD1"/>
    <w:rsid w:val="00587A16"/>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1AD"/>
    <w:rsid w:val="005C3F73"/>
    <w:rsid w:val="005C4FB8"/>
    <w:rsid w:val="005C53E3"/>
    <w:rsid w:val="005C5C50"/>
    <w:rsid w:val="005C715E"/>
    <w:rsid w:val="005C7E4A"/>
    <w:rsid w:val="005D1C81"/>
    <w:rsid w:val="005D35D7"/>
    <w:rsid w:val="005D6857"/>
    <w:rsid w:val="005D6873"/>
    <w:rsid w:val="005D70DC"/>
    <w:rsid w:val="005E01EA"/>
    <w:rsid w:val="005E119F"/>
    <w:rsid w:val="005E2761"/>
    <w:rsid w:val="005E3FE3"/>
    <w:rsid w:val="005F0E5B"/>
    <w:rsid w:val="005F1F85"/>
    <w:rsid w:val="005F4ADE"/>
    <w:rsid w:val="005F4C8E"/>
    <w:rsid w:val="005F4E62"/>
    <w:rsid w:val="005F68BD"/>
    <w:rsid w:val="006029D0"/>
    <w:rsid w:val="0060308F"/>
    <w:rsid w:val="00605E7A"/>
    <w:rsid w:val="0060769E"/>
    <w:rsid w:val="00612AC9"/>
    <w:rsid w:val="006130E8"/>
    <w:rsid w:val="006209E0"/>
    <w:rsid w:val="00621DED"/>
    <w:rsid w:val="006220E8"/>
    <w:rsid w:val="0062388B"/>
    <w:rsid w:val="006249A9"/>
    <w:rsid w:val="00630DA1"/>
    <w:rsid w:val="006324D4"/>
    <w:rsid w:val="006331DF"/>
    <w:rsid w:val="00636F7B"/>
    <w:rsid w:val="0064237A"/>
    <w:rsid w:val="00644A31"/>
    <w:rsid w:val="006453FA"/>
    <w:rsid w:val="006479A8"/>
    <w:rsid w:val="00650F10"/>
    <w:rsid w:val="006517CC"/>
    <w:rsid w:val="00651AEB"/>
    <w:rsid w:val="006530E0"/>
    <w:rsid w:val="0065612C"/>
    <w:rsid w:val="006573DC"/>
    <w:rsid w:val="00662A3F"/>
    <w:rsid w:val="00662A42"/>
    <w:rsid w:val="00662C9F"/>
    <w:rsid w:val="0066319E"/>
    <w:rsid w:val="00663A62"/>
    <w:rsid w:val="006645C1"/>
    <w:rsid w:val="00666CCF"/>
    <w:rsid w:val="00671C01"/>
    <w:rsid w:val="00671C72"/>
    <w:rsid w:val="00675485"/>
    <w:rsid w:val="00675FE2"/>
    <w:rsid w:val="006765F0"/>
    <w:rsid w:val="00676809"/>
    <w:rsid w:val="00676DD6"/>
    <w:rsid w:val="00677450"/>
    <w:rsid w:val="00680B6F"/>
    <w:rsid w:val="0068547E"/>
    <w:rsid w:val="00685AE1"/>
    <w:rsid w:val="00685C1B"/>
    <w:rsid w:val="00687DE6"/>
    <w:rsid w:val="006906B1"/>
    <w:rsid w:val="006919CE"/>
    <w:rsid w:val="006925F2"/>
    <w:rsid w:val="00694278"/>
    <w:rsid w:val="0069468A"/>
    <w:rsid w:val="00695195"/>
    <w:rsid w:val="00695CE1"/>
    <w:rsid w:val="006962F7"/>
    <w:rsid w:val="00697007"/>
    <w:rsid w:val="006A31F7"/>
    <w:rsid w:val="006A3F92"/>
    <w:rsid w:val="006A5A4E"/>
    <w:rsid w:val="006A5B80"/>
    <w:rsid w:val="006B1EFA"/>
    <w:rsid w:val="006B5AB6"/>
    <w:rsid w:val="006B6906"/>
    <w:rsid w:val="006C1E15"/>
    <w:rsid w:val="006C3EA4"/>
    <w:rsid w:val="006C59CD"/>
    <w:rsid w:val="006C5B9D"/>
    <w:rsid w:val="006C65B7"/>
    <w:rsid w:val="006C6AFD"/>
    <w:rsid w:val="006D0587"/>
    <w:rsid w:val="006D1FFD"/>
    <w:rsid w:val="006D2255"/>
    <w:rsid w:val="006D40AD"/>
    <w:rsid w:val="006D4306"/>
    <w:rsid w:val="006D53B0"/>
    <w:rsid w:val="006D631B"/>
    <w:rsid w:val="006D69AC"/>
    <w:rsid w:val="006D6A2C"/>
    <w:rsid w:val="006D7DD9"/>
    <w:rsid w:val="006D7EA1"/>
    <w:rsid w:val="006E0B15"/>
    <w:rsid w:val="006E0E10"/>
    <w:rsid w:val="006E2196"/>
    <w:rsid w:val="006E50B2"/>
    <w:rsid w:val="006E6448"/>
    <w:rsid w:val="006E7661"/>
    <w:rsid w:val="006E7C57"/>
    <w:rsid w:val="006F05B5"/>
    <w:rsid w:val="006F08CB"/>
    <w:rsid w:val="006F3DC9"/>
    <w:rsid w:val="006F4FF7"/>
    <w:rsid w:val="00700BA8"/>
    <w:rsid w:val="00701083"/>
    <w:rsid w:val="00703DE4"/>
    <w:rsid w:val="007058FE"/>
    <w:rsid w:val="0071355F"/>
    <w:rsid w:val="00714331"/>
    <w:rsid w:val="00714819"/>
    <w:rsid w:val="007169DE"/>
    <w:rsid w:val="00722A54"/>
    <w:rsid w:val="00723B98"/>
    <w:rsid w:val="00724682"/>
    <w:rsid w:val="007268F1"/>
    <w:rsid w:val="00730433"/>
    <w:rsid w:val="00730B32"/>
    <w:rsid w:val="00730C8B"/>
    <w:rsid w:val="00731433"/>
    <w:rsid w:val="00732B84"/>
    <w:rsid w:val="00735A7B"/>
    <w:rsid w:val="00740C6B"/>
    <w:rsid w:val="007454EE"/>
    <w:rsid w:val="00746378"/>
    <w:rsid w:val="00746867"/>
    <w:rsid w:val="00751AC1"/>
    <w:rsid w:val="00753652"/>
    <w:rsid w:val="007564EC"/>
    <w:rsid w:val="00757853"/>
    <w:rsid w:val="00760645"/>
    <w:rsid w:val="00760AAF"/>
    <w:rsid w:val="00763DC5"/>
    <w:rsid w:val="00765A45"/>
    <w:rsid w:val="00765A50"/>
    <w:rsid w:val="00766E9F"/>
    <w:rsid w:val="00771991"/>
    <w:rsid w:val="00771C84"/>
    <w:rsid w:val="007767C2"/>
    <w:rsid w:val="00776844"/>
    <w:rsid w:val="00781D34"/>
    <w:rsid w:val="007836BC"/>
    <w:rsid w:val="007862C4"/>
    <w:rsid w:val="007875E4"/>
    <w:rsid w:val="00790BEE"/>
    <w:rsid w:val="00791195"/>
    <w:rsid w:val="007916DC"/>
    <w:rsid w:val="00792792"/>
    <w:rsid w:val="00793630"/>
    <w:rsid w:val="00793BA8"/>
    <w:rsid w:val="007940EF"/>
    <w:rsid w:val="00794A57"/>
    <w:rsid w:val="0079639E"/>
    <w:rsid w:val="007A3FE1"/>
    <w:rsid w:val="007A40AB"/>
    <w:rsid w:val="007A4B94"/>
    <w:rsid w:val="007B0C49"/>
    <w:rsid w:val="007B1F40"/>
    <w:rsid w:val="007B6881"/>
    <w:rsid w:val="007B68BF"/>
    <w:rsid w:val="007B7721"/>
    <w:rsid w:val="007B7B37"/>
    <w:rsid w:val="007C019E"/>
    <w:rsid w:val="007C0626"/>
    <w:rsid w:val="007C1A94"/>
    <w:rsid w:val="007C2FE4"/>
    <w:rsid w:val="007C71A1"/>
    <w:rsid w:val="007D0B5F"/>
    <w:rsid w:val="007D192E"/>
    <w:rsid w:val="007D36C5"/>
    <w:rsid w:val="007D409E"/>
    <w:rsid w:val="007D489C"/>
    <w:rsid w:val="007D6848"/>
    <w:rsid w:val="007D6A90"/>
    <w:rsid w:val="007D7806"/>
    <w:rsid w:val="007E0643"/>
    <w:rsid w:val="007E2BBF"/>
    <w:rsid w:val="007E3A11"/>
    <w:rsid w:val="007E41CE"/>
    <w:rsid w:val="007E4DF6"/>
    <w:rsid w:val="007E6313"/>
    <w:rsid w:val="007E6FE7"/>
    <w:rsid w:val="007F0A16"/>
    <w:rsid w:val="007F20B7"/>
    <w:rsid w:val="007F2668"/>
    <w:rsid w:val="007F759F"/>
    <w:rsid w:val="00801B05"/>
    <w:rsid w:val="0080742B"/>
    <w:rsid w:val="008079BE"/>
    <w:rsid w:val="00807DCC"/>
    <w:rsid w:val="00811134"/>
    <w:rsid w:val="00811752"/>
    <w:rsid w:val="00814EE1"/>
    <w:rsid w:val="0081587B"/>
    <w:rsid w:val="00815951"/>
    <w:rsid w:val="00815B53"/>
    <w:rsid w:val="00817F1E"/>
    <w:rsid w:val="0082038A"/>
    <w:rsid w:val="00821767"/>
    <w:rsid w:val="00821B58"/>
    <w:rsid w:val="008224D0"/>
    <w:rsid w:val="00822773"/>
    <w:rsid w:val="008234F5"/>
    <w:rsid w:val="008271D5"/>
    <w:rsid w:val="0082769A"/>
    <w:rsid w:val="00830594"/>
    <w:rsid w:val="00833BBB"/>
    <w:rsid w:val="008346A5"/>
    <w:rsid w:val="00837323"/>
    <w:rsid w:val="00837885"/>
    <w:rsid w:val="00844B1F"/>
    <w:rsid w:val="00844C03"/>
    <w:rsid w:val="008452B4"/>
    <w:rsid w:val="008506B7"/>
    <w:rsid w:val="00850B5A"/>
    <w:rsid w:val="008515B2"/>
    <w:rsid w:val="00852113"/>
    <w:rsid w:val="00854561"/>
    <w:rsid w:val="008548AD"/>
    <w:rsid w:val="008565BF"/>
    <w:rsid w:val="008575C7"/>
    <w:rsid w:val="00860AA0"/>
    <w:rsid w:val="00861CC7"/>
    <w:rsid w:val="00863D37"/>
    <w:rsid w:val="0086575B"/>
    <w:rsid w:val="00866A88"/>
    <w:rsid w:val="008723CC"/>
    <w:rsid w:val="00875C6F"/>
    <w:rsid w:val="00876CA0"/>
    <w:rsid w:val="008800BF"/>
    <w:rsid w:val="008827CE"/>
    <w:rsid w:val="00885EE0"/>
    <w:rsid w:val="00887065"/>
    <w:rsid w:val="00887A07"/>
    <w:rsid w:val="00887CA4"/>
    <w:rsid w:val="008918F7"/>
    <w:rsid w:val="0089297C"/>
    <w:rsid w:val="008A1027"/>
    <w:rsid w:val="008A2AAB"/>
    <w:rsid w:val="008A44E2"/>
    <w:rsid w:val="008A56AF"/>
    <w:rsid w:val="008A66A7"/>
    <w:rsid w:val="008B1792"/>
    <w:rsid w:val="008B5911"/>
    <w:rsid w:val="008B5DFD"/>
    <w:rsid w:val="008B5EA8"/>
    <w:rsid w:val="008B6591"/>
    <w:rsid w:val="008B7FD0"/>
    <w:rsid w:val="008C0082"/>
    <w:rsid w:val="008C1425"/>
    <w:rsid w:val="008C1C6F"/>
    <w:rsid w:val="008C5432"/>
    <w:rsid w:val="008D04CA"/>
    <w:rsid w:val="008D0D23"/>
    <w:rsid w:val="008D1DA8"/>
    <w:rsid w:val="008D2268"/>
    <w:rsid w:val="008D34DA"/>
    <w:rsid w:val="008D476D"/>
    <w:rsid w:val="008D5F5B"/>
    <w:rsid w:val="008D72E6"/>
    <w:rsid w:val="008D7DD5"/>
    <w:rsid w:val="008E0D1C"/>
    <w:rsid w:val="008E301C"/>
    <w:rsid w:val="008E4D1D"/>
    <w:rsid w:val="008E4EF4"/>
    <w:rsid w:val="008E767A"/>
    <w:rsid w:val="008F08B9"/>
    <w:rsid w:val="008F14C5"/>
    <w:rsid w:val="008F166D"/>
    <w:rsid w:val="00900FFA"/>
    <w:rsid w:val="009019E7"/>
    <w:rsid w:val="00902066"/>
    <w:rsid w:val="009029A8"/>
    <w:rsid w:val="00902A60"/>
    <w:rsid w:val="00902D6F"/>
    <w:rsid w:val="0090648E"/>
    <w:rsid w:val="00912D2F"/>
    <w:rsid w:val="00915183"/>
    <w:rsid w:val="00916FA4"/>
    <w:rsid w:val="00920566"/>
    <w:rsid w:val="009208CA"/>
    <w:rsid w:val="00920C3E"/>
    <w:rsid w:val="009214E5"/>
    <w:rsid w:val="00926E74"/>
    <w:rsid w:val="00931B4C"/>
    <w:rsid w:val="00934DDE"/>
    <w:rsid w:val="00935C1A"/>
    <w:rsid w:val="009452AB"/>
    <w:rsid w:val="00946B01"/>
    <w:rsid w:val="00947C1F"/>
    <w:rsid w:val="00951AF0"/>
    <w:rsid w:val="009521C8"/>
    <w:rsid w:val="00954E34"/>
    <w:rsid w:val="009578D3"/>
    <w:rsid w:val="00960AE3"/>
    <w:rsid w:val="00962A5A"/>
    <w:rsid w:val="009656B8"/>
    <w:rsid w:val="00970BFB"/>
    <w:rsid w:val="00970C8E"/>
    <w:rsid w:val="0097766A"/>
    <w:rsid w:val="0098207F"/>
    <w:rsid w:val="009844D4"/>
    <w:rsid w:val="00986830"/>
    <w:rsid w:val="009931BA"/>
    <w:rsid w:val="009934F3"/>
    <w:rsid w:val="00995B31"/>
    <w:rsid w:val="00996D3A"/>
    <w:rsid w:val="00996E32"/>
    <w:rsid w:val="009A2E2C"/>
    <w:rsid w:val="009A3FEF"/>
    <w:rsid w:val="009A4D95"/>
    <w:rsid w:val="009A5812"/>
    <w:rsid w:val="009A59FD"/>
    <w:rsid w:val="009A68B2"/>
    <w:rsid w:val="009A7369"/>
    <w:rsid w:val="009B3D62"/>
    <w:rsid w:val="009B54C5"/>
    <w:rsid w:val="009B71D2"/>
    <w:rsid w:val="009C0A1D"/>
    <w:rsid w:val="009C3013"/>
    <w:rsid w:val="009C308D"/>
    <w:rsid w:val="009C7B15"/>
    <w:rsid w:val="009D10D0"/>
    <w:rsid w:val="009D2E1E"/>
    <w:rsid w:val="009D39F9"/>
    <w:rsid w:val="009D3CF4"/>
    <w:rsid w:val="009D4056"/>
    <w:rsid w:val="009D44C6"/>
    <w:rsid w:val="009D4538"/>
    <w:rsid w:val="009D5B4E"/>
    <w:rsid w:val="009D75A5"/>
    <w:rsid w:val="009E12E3"/>
    <w:rsid w:val="009E2008"/>
    <w:rsid w:val="009E2577"/>
    <w:rsid w:val="009E631A"/>
    <w:rsid w:val="009F0090"/>
    <w:rsid w:val="009F2661"/>
    <w:rsid w:val="009F3FEE"/>
    <w:rsid w:val="009F5466"/>
    <w:rsid w:val="009F608B"/>
    <w:rsid w:val="00A003AC"/>
    <w:rsid w:val="00A01149"/>
    <w:rsid w:val="00A02E80"/>
    <w:rsid w:val="00A11958"/>
    <w:rsid w:val="00A13DBD"/>
    <w:rsid w:val="00A17CB7"/>
    <w:rsid w:val="00A17FE9"/>
    <w:rsid w:val="00A221F0"/>
    <w:rsid w:val="00A23E98"/>
    <w:rsid w:val="00A30218"/>
    <w:rsid w:val="00A30DAA"/>
    <w:rsid w:val="00A3444C"/>
    <w:rsid w:val="00A36680"/>
    <w:rsid w:val="00A37A18"/>
    <w:rsid w:val="00A410A1"/>
    <w:rsid w:val="00A41FE3"/>
    <w:rsid w:val="00A42644"/>
    <w:rsid w:val="00A440E8"/>
    <w:rsid w:val="00A443A9"/>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90E00"/>
    <w:rsid w:val="00A95E13"/>
    <w:rsid w:val="00AA0623"/>
    <w:rsid w:val="00AA1B7C"/>
    <w:rsid w:val="00AA42CE"/>
    <w:rsid w:val="00AA64E8"/>
    <w:rsid w:val="00AA6EC0"/>
    <w:rsid w:val="00AA7923"/>
    <w:rsid w:val="00AB139F"/>
    <w:rsid w:val="00AB2FA2"/>
    <w:rsid w:val="00AB48B6"/>
    <w:rsid w:val="00AB524D"/>
    <w:rsid w:val="00AC0C52"/>
    <w:rsid w:val="00AC12C9"/>
    <w:rsid w:val="00AC267F"/>
    <w:rsid w:val="00AC5F10"/>
    <w:rsid w:val="00AC75BE"/>
    <w:rsid w:val="00AD0EAE"/>
    <w:rsid w:val="00AD1792"/>
    <w:rsid w:val="00AD19F9"/>
    <w:rsid w:val="00AD24FE"/>
    <w:rsid w:val="00AD29F2"/>
    <w:rsid w:val="00AD454C"/>
    <w:rsid w:val="00AD669C"/>
    <w:rsid w:val="00AE1A37"/>
    <w:rsid w:val="00AE483E"/>
    <w:rsid w:val="00AE54D2"/>
    <w:rsid w:val="00AF082B"/>
    <w:rsid w:val="00AF31B2"/>
    <w:rsid w:val="00AF3AD2"/>
    <w:rsid w:val="00AF542C"/>
    <w:rsid w:val="00AF6A09"/>
    <w:rsid w:val="00B00E0C"/>
    <w:rsid w:val="00B04968"/>
    <w:rsid w:val="00B054E2"/>
    <w:rsid w:val="00B05E11"/>
    <w:rsid w:val="00B06A72"/>
    <w:rsid w:val="00B145F8"/>
    <w:rsid w:val="00B176FE"/>
    <w:rsid w:val="00B17CF3"/>
    <w:rsid w:val="00B21FDA"/>
    <w:rsid w:val="00B22828"/>
    <w:rsid w:val="00B24102"/>
    <w:rsid w:val="00B34025"/>
    <w:rsid w:val="00B34C59"/>
    <w:rsid w:val="00B35479"/>
    <w:rsid w:val="00B35D60"/>
    <w:rsid w:val="00B36914"/>
    <w:rsid w:val="00B375A0"/>
    <w:rsid w:val="00B40C87"/>
    <w:rsid w:val="00B4249E"/>
    <w:rsid w:val="00B444FA"/>
    <w:rsid w:val="00B44C69"/>
    <w:rsid w:val="00B452E5"/>
    <w:rsid w:val="00B46158"/>
    <w:rsid w:val="00B47496"/>
    <w:rsid w:val="00B51EB7"/>
    <w:rsid w:val="00B5281A"/>
    <w:rsid w:val="00B549FD"/>
    <w:rsid w:val="00B54F78"/>
    <w:rsid w:val="00B617E0"/>
    <w:rsid w:val="00B6236A"/>
    <w:rsid w:val="00B62AA4"/>
    <w:rsid w:val="00B63FFE"/>
    <w:rsid w:val="00B6533D"/>
    <w:rsid w:val="00B67A84"/>
    <w:rsid w:val="00B70AE2"/>
    <w:rsid w:val="00B71415"/>
    <w:rsid w:val="00B72C11"/>
    <w:rsid w:val="00B73D1F"/>
    <w:rsid w:val="00B7418B"/>
    <w:rsid w:val="00B77253"/>
    <w:rsid w:val="00B776D5"/>
    <w:rsid w:val="00B80D9A"/>
    <w:rsid w:val="00B81036"/>
    <w:rsid w:val="00B81EED"/>
    <w:rsid w:val="00B82C9C"/>
    <w:rsid w:val="00B85759"/>
    <w:rsid w:val="00B86546"/>
    <w:rsid w:val="00B86E10"/>
    <w:rsid w:val="00B87495"/>
    <w:rsid w:val="00B87756"/>
    <w:rsid w:val="00B93B93"/>
    <w:rsid w:val="00B94366"/>
    <w:rsid w:val="00B947B5"/>
    <w:rsid w:val="00B97BFC"/>
    <w:rsid w:val="00BA0030"/>
    <w:rsid w:val="00BA07A8"/>
    <w:rsid w:val="00BA250F"/>
    <w:rsid w:val="00BA29B2"/>
    <w:rsid w:val="00BA373E"/>
    <w:rsid w:val="00BA3853"/>
    <w:rsid w:val="00BA61E7"/>
    <w:rsid w:val="00BB1B49"/>
    <w:rsid w:val="00BB3474"/>
    <w:rsid w:val="00BB50F7"/>
    <w:rsid w:val="00BB5274"/>
    <w:rsid w:val="00BB5F3D"/>
    <w:rsid w:val="00BB6101"/>
    <w:rsid w:val="00BB72F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15C3"/>
    <w:rsid w:val="00BF21B7"/>
    <w:rsid w:val="00BF3EEC"/>
    <w:rsid w:val="00BF416B"/>
    <w:rsid w:val="00BF46B0"/>
    <w:rsid w:val="00BF4CC9"/>
    <w:rsid w:val="00BF796D"/>
    <w:rsid w:val="00C0126B"/>
    <w:rsid w:val="00C03E01"/>
    <w:rsid w:val="00C04CBD"/>
    <w:rsid w:val="00C06522"/>
    <w:rsid w:val="00C11CB5"/>
    <w:rsid w:val="00C12463"/>
    <w:rsid w:val="00C12BB3"/>
    <w:rsid w:val="00C203BE"/>
    <w:rsid w:val="00C21421"/>
    <w:rsid w:val="00C274F9"/>
    <w:rsid w:val="00C27C4E"/>
    <w:rsid w:val="00C317D2"/>
    <w:rsid w:val="00C3235E"/>
    <w:rsid w:val="00C329D2"/>
    <w:rsid w:val="00C334E7"/>
    <w:rsid w:val="00C34DE1"/>
    <w:rsid w:val="00C358C0"/>
    <w:rsid w:val="00C366CA"/>
    <w:rsid w:val="00C3721E"/>
    <w:rsid w:val="00C41189"/>
    <w:rsid w:val="00C41F3C"/>
    <w:rsid w:val="00C42181"/>
    <w:rsid w:val="00C43153"/>
    <w:rsid w:val="00C45319"/>
    <w:rsid w:val="00C4735D"/>
    <w:rsid w:val="00C473C9"/>
    <w:rsid w:val="00C513E4"/>
    <w:rsid w:val="00C52006"/>
    <w:rsid w:val="00C52F9D"/>
    <w:rsid w:val="00C53D93"/>
    <w:rsid w:val="00C566D9"/>
    <w:rsid w:val="00C574C6"/>
    <w:rsid w:val="00C6091A"/>
    <w:rsid w:val="00C62C20"/>
    <w:rsid w:val="00C654BC"/>
    <w:rsid w:val="00C71F15"/>
    <w:rsid w:val="00C725B3"/>
    <w:rsid w:val="00C72B1E"/>
    <w:rsid w:val="00C73854"/>
    <w:rsid w:val="00C74497"/>
    <w:rsid w:val="00C7527A"/>
    <w:rsid w:val="00C76D58"/>
    <w:rsid w:val="00C77A69"/>
    <w:rsid w:val="00C81189"/>
    <w:rsid w:val="00C919E7"/>
    <w:rsid w:val="00C966A1"/>
    <w:rsid w:val="00CA149A"/>
    <w:rsid w:val="00CA1C71"/>
    <w:rsid w:val="00CA30FB"/>
    <w:rsid w:val="00CA47FB"/>
    <w:rsid w:val="00CA5528"/>
    <w:rsid w:val="00CA5B57"/>
    <w:rsid w:val="00CA7936"/>
    <w:rsid w:val="00CA7FB4"/>
    <w:rsid w:val="00CB0336"/>
    <w:rsid w:val="00CB059F"/>
    <w:rsid w:val="00CB2D59"/>
    <w:rsid w:val="00CB4E0A"/>
    <w:rsid w:val="00CC28A8"/>
    <w:rsid w:val="00CC4403"/>
    <w:rsid w:val="00CC6BB7"/>
    <w:rsid w:val="00CC7E2D"/>
    <w:rsid w:val="00CC7FE1"/>
    <w:rsid w:val="00CD12ED"/>
    <w:rsid w:val="00CD1EEF"/>
    <w:rsid w:val="00CD3526"/>
    <w:rsid w:val="00CD4317"/>
    <w:rsid w:val="00CD5C57"/>
    <w:rsid w:val="00CD7522"/>
    <w:rsid w:val="00CE11BF"/>
    <w:rsid w:val="00CE19CA"/>
    <w:rsid w:val="00CE3935"/>
    <w:rsid w:val="00CE4139"/>
    <w:rsid w:val="00CE4EC1"/>
    <w:rsid w:val="00CE7B2B"/>
    <w:rsid w:val="00CF10AF"/>
    <w:rsid w:val="00CF2178"/>
    <w:rsid w:val="00CF425B"/>
    <w:rsid w:val="00CF6CF3"/>
    <w:rsid w:val="00CF6DC0"/>
    <w:rsid w:val="00D00E3E"/>
    <w:rsid w:val="00D05662"/>
    <w:rsid w:val="00D05704"/>
    <w:rsid w:val="00D15081"/>
    <w:rsid w:val="00D15E2B"/>
    <w:rsid w:val="00D2124F"/>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415A"/>
    <w:rsid w:val="00D4719E"/>
    <w:rsid w:val="00D52C0E"/>
    <w:rsid w:val="00D5483B"/>
    <w:rsid w:val="00D564C7"/>
    <w:rsid w:val="00D56944"/>
    <w:rsid w:val="00D57E61"/>
    <w:rsid w:val="00D6450C"/>
    <w:rsid w:val="00D66C1E"/>
    <w:rsid w:val="00D67F38"/>
    <w:rsid w:val="00D70216"/>
    <w:rsid w:val="00D70665"/>
    <w:rsid w:val="00D70C4F"/>
    <w:rsid w:val="00D74E13"/>
    <w:rsid w:val="00D765CA"/>
    <w:rsid w:val="00D777EA"/>
    <w:rsid w:val="00D80122"/>
    <w:rsid w:val="00D820BF"/>
    <w:rsid w:val="00D83ECA"/>
    <w:rsid w:val="00D84747"/>
    <w:rsid w:val="00D849CB"/>
    <w:rsid w:val="00D87A2D"/>
    <w:rsid w:val="00D90C44"/>
    <w:rsid w:val="00D91B58"/>
    <w:rsid w:val="00D9421B"/>
    <w:rsid w:val="00D94B46"/>
    <w:rsid w:val="00D95AFE"/>
    <w:rsid w:val="00D95DE5"/>
    <w:rsid w:val="00DA01A5"/>
    <w:rsid w:val="00DA0D18"/>
    <w:rsid w:val="00DA53BB"/>
    <w:rsid w:val="00DA54B8"/>
    <w:rsid w:val="00DA6377"/>
    <w:rsid w:val="00DA6B3B"/>
    <w:rsid w:val="00DB13A8"/>
    <w:rsid w:val="00DB3DAC"/>
    <w:rsid w:val="00DB473C"/>
    <w:rsid w:val="00DB4D63"/>
    <w:rsid w:val="00DC0BFF"/>
    <w:rsid w:val="00DC2B70"/>
    <w:rsid w:val="00DC3D75"/>
    <w:rsid w:val="00DC4726"/>
    <w:rsid w:val="00DC5890"/>
    <w:rsid w:val="00DC6F33"/>
    <w:rsid w:val="00DD0B34"/>
    <w:rsid w:val="00DD19E4"/>
    <w:rsid w:val="00DD35CC"/>
    <w:rsid w:val="00DD3CAC"/>
    <w:rsid w:val="00DD5241"/>
    <w:rsid w:val="00DD5AAC"/>
    <w:rsid w:val="00DD6080"/>
    <w:rsid w:val="00DE0A8F"/>
    <w:rsid w:val="00DE2CF2"/>
    <w:rsid w:val="00DE5735"/>
    <w:rsid w:val="00DE5EEE"/>
    <w:rsid w:val="00DE7551"/>
    <w:rsid w:val="00DE7CF7"/>
    <w:rsid w:val="00DF0171"/>
    <w:rsid w:val="00DF3170"/>
    <w:rsid w:val="00DF487F"/>
    <w:rsid w:val="00E01E17"/>
    <w:rsid w:val="00E02364"/>
    <w:rsid w:val="00E05B73"/>
    <w:rsid w:val="00E07406"/>
    <w:rsid w:val="00E11EC1"/>
    <w:rsid w:val="00E14153"/>
    <w:rsid w:val="00E141F1"/>
    <w:rsid w:val="00E15038"/>
    <w:rsid w:val="00E15248"/>
    <w:rsid w:val="00E202A0"/>
    <w:rsid w:val="00E207B5"/>
    <w:rsid w:val="00E22187"/>
    <w:rsid w:val="00E22A06"/>
    <w:rsid w:val="00E26C08"/>
    <w:rsid w:val="00E2728D"/>
    <w:rsid w:val="00E3393F"/>
    <w:rsid w:val="00E42486"/>
    <w:rsid w:val="00E43040"/>
    <w:rsid w:val="00E4323B"/>
    <w:rsid w:val="00E43C2B"/>
    <w:rsid w:val="00E43D81"/>
    <w:rsid w:val="00E43DB6"/>
    <w:rsid w:val="00E476C8"/>
    <w:rsid w:val="00E47B04"/>
    <w:rsid w:val="00E6036C"/>
    <w:rsid w:val="00E62164"/>
    <w:rsid w:val="00E63C9C"/>
    <w:rsid w:val="00E654F0"/>
    <w:rsid w:val="00E6555E"/>
    <w:rsid w:val="00E65646"/>
    <w:rsid w:val="00E677E3"/>
    <w:rsid w:val="00E67EB6"/>
    <w:rsid w:val="00E67F04"/>
    <w:rsid w:val="00E74915"/>
    <w:rsid w:val="00E82DE4"/>
    <w:rsid w:val="00E82E7C"/>
    <w:rsid w:val="00E8538F"/>
    <w:rsid w:val="00E86A08"/>
    <w:rsid w:val="00E86C33"/>
    <w:rsid w:val="00E87900"/>
    <w:rsid w:val="00E915C9"/>
    <w:rsid w:val="00E918C7"/>
    <w:rsid w:val="00E93080"/>
    <w:rsid w:val="00E942F2"/>
    <w:rsid w:val="00E94BEA"/>
    <w:rsid w:val="00E97FF0"/>
    <w:rsid w:val="00EA2FBB"/>
    <w:rsid w:val="00EA3C62"/>
    <w:rsid w:val="00EA4E9D"/>
    <w:rsid w:val="00EB03AF"/>
    <w:rsid w:val="00EB2CB6"/>
    <w:rsid w:val="00EB3DE3"/>
    <w:rsid w:val="00EB41E0"/>
    <w:rsid w:val="00EB5C64"/>
    <w:rsid w:val="00EB704C"/>
    <w:rsid w:val="00EC1B2D"/>
    <w:rsid w:val="00EC254D"/>
    <w:rsid w:val="00EC3CD9"/>
    <w:rsid w:val="00EC6A93"/>
    <w:rsid w:val="00EC7AD5"/>
    <w:rsid w:val="00EC7FCD"/>
    <w:rsid w:val="00ED0850"/>
    <w:rsid w:val="00ED4A93"/>
    <w:rsid w:val="00ED4FC3"/>
    <w:rsid w:val="00ED58EE"/>
    <w:rsid w:val="00EE2D87"/>
    <w:rsid w:val="00EE5EFD"/>
    <w:rsid w:val="00EE70C4"/>
    <w:rsid w:val="00EF1B64"/>
    <w:rsid w:val="00EF2987"/>
    <w:rsid w:val="00EF31FA"/>
    <w:rsid w:val="00EF59D4"/>
    <w:rsid w:val="00EF5D4C"/>
    <w:rsid w:val="00EF5FB0"/>
    <w:rsid w:val="00EF6BE4"/>
    <w:rsid w:val="00F02B0C"/>
    <w:rsid w:val="00F03F1B"/>
    <w:rsid w:val="00F044F8"/>
    <w:rsid w:val="00F108C4"/>
    <w:rsid w:val="00F13459"/>
    <w:rsid w:val="00F167E0"/>
    <w:rsid w:val="00F2167D"/>
    <w:rsid w:val="00F2431C"/>
    <w:rsid w:val="00F245EC"/>
    <w:rsid w:val="00F2498A"/>
    <w:rsid w:val="00F26F78"/>
    <w:rsid w:val="00F277DB"/>
    <w:rsid w:val="00F27EC5"/>
    <w:rsid w:val="00F334E4"/>
    <w:rsid w:val="00F41441"/>
    <w:rsid w:val="00F4197E"/>
    <w:rsid w:val="00F41F55"/>
    <w:rsid w:val="00F50DC5"/>
    <w:rsid w:val="00F55B8A"/>
    <w:rsid w:val="00F579B0"/>
    <w:rsid w:val="00F61C2A"/>
    <w:rsid w:val="00F71BCB"/>
    <w:rsid w:val="00F7203B"/>
    <w:rsid w:val="00F73224"/>
    <w:rsid w:val="00F754B6"/>
    <w:rsid w:val="00F76202"/>
    <w:rsid w:val="00F771C6"/>
    <w:rsid w:val="00F809EE"/>
    <w:rsid w:val="00F81C7D"/>
    <w:rsid w:val="00F843D4"/>
    <w:rsid w:val="00F8744C"/>
    <w:rsid w:val="00F90636"/>
    <w:rsid w:val="00F921A3"/>
    <w:rsid w:val="00F9344C"/>
    <w:rsid w:val="00F939BE"/>
    <w:rsid w:val="00F941D1"/>
    <w:rsid w:val="00F94F71"/>
    <w:rsid w:val="00FA07E7"/>
    <w:rsid w:val="00FA2E45"/>
    <w:rsid w:val="00FA3ABE"/>
    <w:rsid w:val="00FA5B16"/>
    <w:rsid w:val="00FA6EAB"/>
    <w:rsid w:val="00FA7A60"/>
    <w:rsid w:val="00FB1C4A"/>
    <w:rsid w:val="00FB2901"/>
    <w:rsid w:val="00FB29A2"/>
    <w:rsid w:val="00FB40CE"/>
    <w:rsid w:val="00FB6E47"/>
    <w:rsid w:val="00FB7E0F"/>
    <w:rsid w:val="00FC0D26"/>
    <w:rsid w:val="00FC42B5"/>
    <w:rsid w:val="00FC44D0"/>
    <w:rsid w:val="00FC53DB"/>
    <w:rsid w:val="00FD1618"/>
    <w:rsid w:val="00FD2FF7"/>
    <w:rsid w:val="00FD354E"/>
    <w:rsid w:val="00FD4C75"/>
    <w:rsid w:val="00FD5CDE"/>
    <w:rsid w:val="00FD7702"/>
    <w:rsid w:val="00FE1D33"/>
    <w:rsid w:val="00FE1FC1"/>
    <w:rsid w:val="00FE4690"/>
    <w:rsid w:val="00FE58BE"/>
    <w:rsid w:val="00FE5C71"/>
    <w:rsid w:val="00FE5D13"/>
    <w:rsid w:val="00FE79A2"/>
    <w:rsid w:val="00FE7AE1"/>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2C7E"/>
  <w15:docId w15:val="{CF4F941C-EB5E-4405-9BA0-8692D9A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iPriority w:val="99"/>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8234F5"/>
    <w:pPr>
      <w:ind w:left="720"/>
      <w:contextualSpacing/>
    </w:pPr>
    <w:rPr>
      <w:lang w:val="ro-RO"/>
    </w:rPr>
  </w:style>
  <w:style w:type="table" w:styleId="TableGrid">
    <w:name w:val="Table Grid"/>
    <w:basedOn w:val="TableNormal"/>
    <w:uiPriority w:val="5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265386"/>
    <w:rPr>
      <w:color w:val="605E5C"/>
      <w:shd w:val="clear" w:color="auto" w:fill="E1DFDD"/>
    </w:rPr>
  </w:style>
  <w:style w:type="paragraph" w:customStyle="1" w:styleId="MediumGrid21">
    <w:name w:val="Medium Grid 21"/>
    <w:uiPriority w:val="1"/>
    <w:qFormat/>
    <w:rsid w:val="00DA54B8"/>
    <w:pPr>
      <w:spacing w:after="0" w:line="240" w:lineRule="auto"/>
    </w:pPr>
    <w:rPr>
      <w:rFonts w:ascii="Trebuchet MS" w:eastAsia="MS Mincho" w:hAnsi="Trebuchet MS" w:cs="Times New Roman"/>
      <w:sz w:val="18"/>
      <w:szCs w:val="18"/>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605E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04601">
      <w:bodyDiv w:val="1"/>
      <w:marLeft w:val="0"/>
      <w:marRight w:val="0"/>
      <w:marTop w:val="0"/>
      <w:marBottom w:val="0"/>
      <w:divBdr>
        <w:top w:val="none" w:sz="0" w:space="0" w:color="auto"/>
        <w:left w:val="none" w:sz="0" w:space="0" w:color="auto"/>
        <w:bottom w:val="none" w:sz="0" w:space="0" w:color="auto"/>
        <w:right w:val="none" w:sz="0" w:space="0" w:color="auto"/>
      </w:divBdr>
      <w:divsChild>
        <w:div w:id="1188640280">
          <w:marLeft w:val="0"/>
          <w:marRight w:val="0"/>
          <w:marTop w:val="0"/>
          <w:marBottom w:val="300"/>
          <w:divBdr>
            <w:top w:val="none" w:sz="0" w:space="0" w:color="auto"/>
            <w:left w:val="none" w:sz="0" w:space="0" w:color="auto"/>
            <w:bottom w:val="none" w:sz="0" w:space="0" w:color="auto"/>
            <w:right w:val="none" w:sz="0" w:space="0" w:color="auto"/>
          </w:divBdr>
        </w:div>
        <w:div w:id="1284728760">
          <w:marLeft w:val="0"/>
          <w:marRight w:val="0"/>
          <w:marTop w:val="0"/>
          <w:marBottom w:val="300"/>
          <w:divBdr>
            <w:top w:val="none" w:sz="0" w:space="0" w:color="auto"/>
            <w:left w:val="none" w:sz="0" w:space="0" w:color="auto"/>
            <w:bottom w:val="none" w:sz="0" w:space="0" w:color="auto"/>
            <w:right w:val="none" w:sz="0" w:space="0" w:color="auto"/>
          </w:divBdr>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35054300">
      <w:bodyDiv w:val="1"/>
      <w:marLeft w:val="0"/>
      <w:marRight w:val="0"/>
      <w:marTop w:val="0"/>
      <w:marBottom w:val="0"/>
      <w:divBdr>
        <w:top w:val="none" w:sz="0" w:space="0" w:color="auto"/>
        <w:left w:val="none" w:sz="0" w:space="0" w:color="auto"/>
        <w:bottom w:val="none" w:sz="0" w:space="0" w:color="auto"/>
        <w:right w:val="none" w:sz="0" w:space="0" w:color="auto"/>
      </w:divBdr>
      <w:divsChild>
        <w:div w:id="484592607">
          <w:marLeft w:val="0"/>
          <w:marRight w:val="0"/>
          <w:marTop w:val="0"/>
          <w:marBottom w:val="300"/>
          <w:divBdr>
            <w:top w:val="none" w:sz="0" w:space="0" w:color="auto"/>
            <w:left w:val="none" w:sz="0" w:space="0" w:color="auto"/>
            <w:bottom w:val="none" w:sz="0" w:space="0" w:color="auto"/>
            <w:right w:val="none" w:sz="0" w:space="0" w:color="auto"/>
          </w:divBdr>
        </w:div>
        <w:div w:id="1528567778">
          <w:marLeft w:val="0"/>
          <w:marRight w:val="0"/>
          <w:marTop w:val="0"/>
          <w:marBottom w:val="300"/>
          <w:divBdr>
            <w:top w:val="none" w:sz="0" w:space="0" w:color="auto"/>
            <w:left w:val="none" w:sz="0" w:space="0" w:color="auto"/>
            <w:bottom w:val="none" w:sz="0" w:space="0" w:color="auto"/>
            <w:right w:val="none" w:sz="0" w:space="0" w:color="auto"/>
          </w:divBdr>
        </w:div>
      </w:divsChild>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70E2-B09F-4102-831C-73A58FA9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5</TotalTime>
  <Pages>7</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Claudia Butuza</cp:lastModifiedBy>
  <cp:revision>4</cp:revision>
  <cp:lastPrinted>2026-03-25T12:25:00Z</cp:lastPrinted>
  <dcterms:created xsi:type="dcterms:W3CDTF">2026-03-25T12:41:00Z</dcterms:created>
  <dcterms:modified xsi:type="dcterms:W3CDTF">2026-03-25T13:00:00Z</dcterms:modified>
</cp:coreProperties>
</file>