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87" w:rsidRPr="0062302E" w:rsidRDefault="00F73787" w:rsidP="0062302E">
      <w:pPr>
        <w:tabs>
          <w:tab w:val="left" w:pos="1560"/>
        </w:tabs>
        <w:jc w:val="both"/>
        <w:rPr>
          <w:rFonts w:ascii="Trebuchet MS" w:hAnsi="Trebuchet MS"/>
          <w:b/>
          <w:lang w:val="ro-RO"/>
        </w:rPr>
      </w:pPr>
      <w:proofErr w:type="spellStart"/>
      <w:proofErr w:type="gramStart"/>
      <w:r w:rsidRPr="0062302E">
        <w:rPr>
          <w:b/>
        </w:rPr>
        <w:t>A</w:t>
      </w:r>
      <w:r w:rsidRPr="0062302E">
        <w:rPr>
          <w:rFonts w:ascii="Trebuchet MS" w:hAnsi="Trebuchet MS"/>
          <w:b/>
          <w:color w:val="000000"/>
        </w:rPr>
        <w:t>nexa</w:t>
      </w:r>
      <w:proofErr w:type="spellEnd"/>
      <w:r w:rsidRPr="0062302E">
        <w:rPr>
          <w:rFonts w:ascii="Trebuchet MS" w:hAnsi="Trebuchet MS"/>
          <w:b/>
          <w:color w:val="000000"/>
        </w:rPr>
        <w:t xml:space="preserve"> nr.1</w:t>
      </w:r>
      <w:r>
        <w:rPr>
          <w:rFonts w:ascii="Trebuchet MS" w:hAnsi="Trebuchet MS"/>
          <w:b/>
          <w:color w:val="000000"/>
        </w:rPr>
        <w:t xml:space="preserve"> la </w:t>
      </w:r>
      <w:proofErr w:type="spellStart"/>
      <w:r>
        <w:rPr>
          <w:rFonts w:ascii="Trebuchet MS" w:hAnsi="Trebuchet MS"/>
          <w:b/>
          <w:color w:val="000000"/>
        </w:rPr>
        <w:t>Decizia</w:t>
      </w:r>
      <w:proofErr w:type="spellEnd"/>
      <w:r>
        <w:rPr>
          <w:rFonts w:ascii="Trebuchet MS" w:hAnsi="Trebuchet MS"/>
          <w:b/>
          <w:color w:val="000000"/>
        </w:rPr>
        <w:t xml:space="preserve"> nr.</w:t>
      </w:r>
      <w:proofErr w:type="gramEnd"/>
      <w:r w:rsidR="00DE5829">
        <w:rPr>
          <w:rFonts w:ascii="Trebuchet MS" w:hAnsi="Trebuchet MS"/>
          <w:b/>
          <w:color w:val="000000"/>
        </w:rPr>
        <w:t xml:space="preserve"> 68/23.03.2023</w:t>
      </w:r>
    </w:p>
    <w:p w:rsidR="00F73787" w:rsidRDefault="00F73787" w:rsidP="00B93033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:rsidR="00F73787" w:rsidRPr="00822D6C" w:rsidRDefault="00F73787" w:rsidP="00B93033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>Plan de integritate</w:t>
      </w:r>
    </w:p>
    <w:p w:rsidR="00F73787" w:rsidRPr="00822D6C" w:rsidRDefault="00F73787" w:rsidP="00B93033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>pentru implementarea Strategiei naționale anticorupție 2021-2025</w:t>
      </w:r>
    </w:p>
    <w:p w:rsidR="00F73787" w:rsidRDefault="00F73787" w:rsidP="00195F75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 xml:space="preserve">la nivelul </w:t>
      </w:r>
      <w:r>
        <w:rPr>
          <w:rFonts w:ascii="Trebuchet MS" w:hAnsi="Trebuchet MS"/>
          <w:b/>
          <w:sz w:val="24"/>
          <w:szCs w:val="24"/>
          <w:lang w:val="ro-RO"/>
        </w:rPr>
        <w:t>Inspectoratului Teritorial de Munca Constanta</w:t>
      </w:r>
      <w:r w:rsidRPr="00822D6C">
        <w:rPr>
          <w:rFonts w:ascii="Trebuchet MS" w:hAnsi="Trebuchet MS"/>
          <w:b/>
          <w:sz w:val="24"/>
          <w:szCs w:val="24"/>
          <w:lang w:val="ro-RO"/>
        </w:rPr>
        <w:t xml:space="preserve"> în anul 202</w:t>
      </w:r>
      <w:r w:rsidR="00846023">
        <w:rPr>
          <w:rFonts w:ascii="Trebuchet MS" w:hAnsi="Trebuchet MS"/>
          <w:b/>
          <w:sz w:val="24"/>
          <w:szCs w:val="24"/>
          <w:lang w:val="ro-RO"/>
        </w:rPr>
        <w:t>3</w:t>
      </w:r>
    </w:p>
    <w:p w:rsidR="00F73787" w:rsidRPr="00822D6C" w:rsidRDefault="00F73787" w:rsidP="00195F75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:rsidR="00F73787" w:rsidRPr="003758B3" w:rsidRDefault="00F73787" w:rsidP="00B93033">
      <w:pPr>
        <w:spacing w:after="0"/>
        <w:jc w:val="center"/>
        <w:rPr>
          <w:rFonts w:ascii="Trebuchet MS" w:hAnsi="Trebuchet MS"/>
          <w:lang w:val="ro-RO"/>
        </w:rPr>
      </w:pPr>
    </w:p>
    <w:tbl>
      <w:tblPr>
        <w:tblW w:w="1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3492"/>
        <w:gridCol w:w="2471"/>
        <w:gridCol w:w="2572"/>
        <w:gridCol w:w="2199"/>
        <w:gridCol w:w="1468"/>
        <w:gridCol w:w="2160"/>
      </w:tblGrid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Nr.</w:t>
            </w:r>
          </w:p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crt.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Descrierea măsurii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Indicatori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Riscuri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Responsabil</w:t>
            </w:r>
          </w:p>
        </w:tc>
        <w:tc>
          <w:tcPr>
            <w:tcW w:w="1440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Termen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Observații</w:t>
            </w: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 xml:space="preserve">OBIECTIV GENERAL NR.1 – CREȘTEREA GRADULUI DE IMPLEMENTARE A MĂSURILOR DE INTEGRITATE LA NIVELUL </w:t>
            </w:r>
            <w:r>
              <w:rPr>
                <w:rFonts w:ascii="Trebuchet MS" w:hAnsi="Trebuchet MS"/>
                <w:b/>
                <w:lang w:val="ro-RO"/>
              </w:rPr>
              <w:t>ITM CONSTANTA</w:t>
            </w:r>
          </w:p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 xml:space="preserve">Obiectiv specific nr. 1.1 – Implementarea măsurilor de integritate la nivelul aparatului </w:t>
            </w:r>
            <w:r>
              <w:rPr>
                <w:rFonts w:ascii="Trebuchet MS" w:hAnsi="Trebuchet MS"/>
                <w:b/>
                <w:lang w:val="ro-RO"/>
              </w:rPr>
              <w:t>ITM Constanta</w:t>
            </w:r>
          </w:p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1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Adoptarea și distribuirea  în cadrul instituției a declarației privind asumarea unei agende de integritate organizațională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Declarație adoptată;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Declarație distribuită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Adoptarea unei declarații neadaptate contextului instituțional;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157" w:type="dxa"/>
          </w:tcPr>
          <w:p w:rsidR="00F73787" w:rsidRPr="00E16827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16827">
              <w:rPr>
                <w:rFonts w:ascii="Trebuchet MS" w:hAnsi="Trebuchet MS"/>
                <w:lang w:val="ro-RO"/>
              </w:rPr>
              <w:t>Conducătorul instituției;</w:t>
            </w:r>
          </w:p>
          <w:p w:rsidR="00F73787" w:rsidRPr="00E16827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E16827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E16827" w:rsidRDefault="00F73787" w:rsidP="00E16827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E16827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</w:p>
        </w:tc>
        <w:tc>
          <w:tcPr>
            <w:tcW w:w="1440" w:type="dxa"/>
          </w:tcPr>
          <w:p w:rsidR="00F73787" w:rsidRPr="00E16827" w:rsidRDefault="00846023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31.03.2023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Măsura îndeplinita la data aprobării Planului. Declarația va fi asumată de către conducătorul instituției ori de câte ori intervin modificări în structura de personal de la nivelul conducerii instituției.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2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Adaptarea și distribuirea în cadrul instituției a planului de integritate, urmare a consultării angajaților și a evaluării de risc conform HG nr. 599/2018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Plan de integritate adoptat;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Persoane desemnate pentru monitorizarea implementării planului de integritate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Caracter exclusiv formal al consultării;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157" w:type="dxa"/>
          </w:tcPr>
          <w:p w:rsidR="00F73787" w:rsidRPr="00E16827" w:rsidRDefault="00F73787" w:rsidP="00E16827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ind w:left="661" w:hanging="661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30.06.202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3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Evaluarea anuală a modului de implementare a planului și adaptarea acestuia la riscurile și </w:t>
            </w:r>
            <w:r w:rsidRPr="0038001D">
              <w:rPr>
                <w:rFonts w:ascii="Trebuchet MS" w:hAnsi="Trebuchet MS"/>
                <w:lang w:val="ro-RO"/>
              </w:rPr>
              <w:lastRenderedPageBreak/>
              <w:t>vulnerabilitățile nou apărute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Raport de evaluare întocmit și publicat pe site-ul instituției;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Plan publicat pe site-ul instituției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Caracter formal al demersului în absența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aplicării efective a </w:t>
            </w:r>
            <w:r w:rsidRPr="0038001D">
              <w:rPr>
                <w:rFonts w:ascii="Trebuchet MS" w:hAnsi="Trebuchet MS"/>
                <w:lang w:val="ro-RO"/>
              </w:rPr>
              <w:lastRenderedPageBreak/>
              <w:t>metodologiei de evaluare a riscurilor</w:t>
            </w:r>
          </w:p>
        </w:tc>
        <w:tc>
          <w:tcPr>
            <w:tcW w:w="2157" w:type="dxa"/>
          </w:tcPr>
          <w:p w:rsidR="00F73787" w:rsidRPr="00E16827" w:rsidRDefault="00F73787" w:rsidP="00E16827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lastRenderedPageBreak/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Raportul de evaluare se elaborează până la </w:t>
            </w:r>
            <w:r w:rsidRPr="0038001D">
              <w:rPr>
                <w:rFonts w:ascii="Trebuchet MS" w:hAnsi="Trebuchet MS"/>
                <w:lang w:val="ro-RO"/>
              </w:rPr>
              <w:lastRenderedPageBreak/>
              <w:t>data de 28.02.2023 pentru anul 2022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lastRenderedPageBreak/>
              <w:t>4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Identificarea, analizarea, evaluarea și monitorizarea riscurilor de corupție, precum și stabilirea și implementarea măsurilor de prevenire și control al acestora, conform HG nr. 599/2018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Registrul riscurilor de corupție completat;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riscuri și vulnerabilități identificate;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E1682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 de măsuri de intervenție;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strike/>
                <w:u w:val="single"/>
                <w:lang w:val="ro-RO"/>
              </w:rPr>
            </w:pP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Caracter formal al demersului, în absența aplicării efective a metodologiei de evaluare a riscurilor</w:t>
            </w:r>
          </w:p>
        </w:tc>
        <w:tc>
          <w:tcPr>
            <w:tcW w:w="2157" w:type="dxa"/>
          </w:tcPr>
          <w:p w:rsidR="00F73787" w:rsidRPr="00E16827" w:rsidRDefault="00F73787" w:rsidP="00E16827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strike/>
                <w:lang w:val="ro-RO"/>
              </w:rPr>
            </w:pPr>
            <w:r w:rsidRPr="0038001D">
              <w:rPr>
                <w:rFonts w:ascii="Trebuchet MS" w:hAnsi="Trebuchet MS"/>
                <w:strike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5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Identificarea, evaluarea și raportarea unitară a incidentelor de integritate, conform HG nr. 599/2018, precum și stabilirea unor măsuri de prevenire și/sau control urmare a producerii acestora;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Rapoarte întocmite;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incidente identificate;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 și tipul de măsuri de prevenire  și/sau control luate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Identificarea greșită a faptelor ca incidente de integritate;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de relevanță a datelor provenită din greșita încadrare a faptelor ca incidente de integritate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Consilierul de integritate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Raportul anual de evaluare a incidentelor de integritate se elaborează până la 31.03.2023 pentru anul anterior (conform prevederilor art. 9, alin. (1) din Anexa 5 la H.G. nr. 599/2018);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Rapoartele de analiză a incidentelor de integritate se realizează ori de câte ori este cazul (conform prevederilor art. 7, alin. (2) din Anexa la H.G. nr. 599/2018)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lastRenderedPageBreak/>
              <w:t>OBIECTIV GENERAL NR. 2 – REDUCEREA IMPACTULUI CORUPȚIEI ASUPRA CETĂȚENILOR</w:t>
            </w:r>
          </w:p>
          <w:p w:rsidR="00F73787" w:rsidRPr="0038001D" w:rsidRDefault="00F73787" w:rsidP="0038001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6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Consolidarea profesionalismului în cariera personalului din cadrul IM, prin aplicarea efectivă a mecanismelor de evaluare a performanțelor, evitarea numirilor temporare în funcțiile publice de conducere, transparentizarea procedurilor de recrutare în sectorul public și asigurarea stabilității funcției publice;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funcționarilor publici evaluați;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și tipul măsurilor dispuse urmare a evaluărilor realizate;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posturilor de conducere ocupate cu titlu permanent;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Procentul posturilor de conducere ocupate cu titlu permanent prin raportare la numărul total al posturilor de conducere din instituție;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și tip de măsuri luate în vederea asigurării vizibilității anunțurilor aferente procedurilor de recrutare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Evaluarea formală a funcționarilor publici;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CRU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7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>Formarea unei culturi civice de confruntare a fenomenului corupției ,,mici’’, inclusiv prin utilizarea noilor tehnologii (de exemplu, social media);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sesizări transmise de cetățeni;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și tip de canale utilizate;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materiale educative diseminate;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Nr. de mesaje preventive (postări) publicate pe canalele </w:t>
            </w:r>
            <w:r w:rsidRPr="0038001D">
              <w:rPr>
                <w:rFonts w:ascii="Trebuchet MS" w:hAnsi="Trebuchet MS"/>
                <w:lang w:val="ro-RO"/>
              </w:rPr>
              <w:lastRenderedPageBreak/>
              <w:t>instituționale de comunicare online (Site-ul IM ; Facebook)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Nealocarea resurselor umane și financiare necesare;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Neimplicarea cetățenilor în demers;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specialiștilor în domeniul comunicării online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CCRP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lastRenderedPageBreak/>
              <w:t>OBIECTIV GENERAL NR. 3 – CONSOLIDAREA MANAGEMENTULUI INSTITUȚIONAL ȘI A CAPACITĂȚII ADMINISTRATIVE PENTRU PREVENIREA ȘI COMBATEREA CORUPȚIEI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Obiectiv specific nr. 3.1 – Eficientizarea măsurilor preventive anticorupție prin remedierea lacunelor și a inconsistențelor legislative, precum și prin asigurarea implementării lor efective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8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>Asigurarea aplicării efective și unitare a legislației de transpunere a Directivei 2019/1937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raportări;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proceduri interne armonizate și elaborate conform prevederilor legislative;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și tip de canale de raportare disponibile în cadrul instituțiilor;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Existența unei persoane/ compartiment special desemnate pentru a primi sesizările avertizorilor în interes public;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măsuri administrative adoptate pentru înlăturarea cauzelor sau circumstanțelor care au favorizat încălcarea  normelor, diferențiat pe tipologii;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Nr. de situații de represalii la locul de </w:t>
            </w:r>
            <w:r w:rsidRPr="0038001D">
              <w:rPr>
                <w:rFonts w:ascii="Trebuchet MS" w:hAnsi="Trebuchet MS"/>
                <w:lang w:val="ro-RO"/>
              </w:rPr>
              <w:lastRenderedPageBreak/>
              <w:t>muncă;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plângeri depuse în instanță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Lipsa interesului personalului / conducerii instituției publice;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Nealocarea resurselor umane și financiare necesare;</w:t>
            </w:r>
          </w:p>
        </w:tc>
        <w:tc>
          <w:tcPr>
            <w:tcW w:w="2157" w:type="dxa"/>
          </w:tcPr>
          <w:p w:rsidR="00F73787" w:rsidRPr="00E16827" w:rsidRDefault="00F73787" w:rsidP="007D01DA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Conducătorii compartimentelor </w:t>
            </w:r>
            <w:r>
              <w:rPr>
                <w:rFonts w:ascii="Trebuchet MS" w:hAnsi="Trebuchet MS"/>
                <w:lang w:val="ro-RO"/>
              </w:rPr>
              <w:t>iITM</w:t>
            </w:r>
            <w:r w:rsidRPr="0038001D">
              <w:rPr>
                <w:rFonts w:ascii="Trebuchet MS" w:hAnsi="Trebuchet MS"/>
                <w:lang w:val="ro-RO"/>
              </w:rPr>
              <w:t xml:space="preserve"> conform atribuțiilorprevăzute în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38001D">
              <w:rPr>
                <w:rFonts w:ascii="Trebuchet MS" w:hAnsi="Trebuchet MS"/>
                <w:lang w:val="ro-RO"/>
              </w:rPr>
              <w:t xml:space="preserve">R.O.F 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lastRenderedPageBreak/>
              <w:t>Obiectiv specific nr. 3.2 – Îmbunătățirea capacității de gestionare a eșecului de management prin corelarea instrumentelor care au impact asupra identificării timpurii a riscurilor și vulnerabilităților instituționale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9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>Auditarea internă, o dată la doi ani, a sistemului de prevenire a corupției la nivelul  I</w:t>
            </w:r>
            <w:r>
              <w:rPr>
                <w:rFonts w:ascii="Trebuchet MS" w:hAnsi="Trebuchet MS" w:cs="Arial"/>
                <w:lang w:val="ro-RO"/>
              </w:rPr>
              <w:t>T</w:t>
            </w:r>
            <w:r w:rsidRPr="0038001D">
              <w:rPr>
                <w:rFonts w:ascii="Trebuchet MS" w:hAnsi="Trebuchet MS" w:cs="Arial"/>
                <w:lang w:val="ro-RO"/>
              </w:rPr>
              <w:t>M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recomandări formulate;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Gradul de implementare a recomandărilor formulate;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Structuri de audit consolidate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Nealocarea resurselor umane și financiare necesare;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cooperării din partea structurilor I</w:t>
            </w:r>
            <w:r>
              <w:rPr>
                <w:rFonts w:ascii="Trebuchet MS" w:hAnsi="Trebuchet MS"/>
                <w:lang w:val="ro-RO"/>
              </w:rPr>
              <w:t>T</w:t>
            </w:r>
            <w:r w:rsidRPr="0038001D">
              <w:rPr>
                <w:rFonts w:ascii="Trebuchet MS" w:hAnsi="Trebuchet MS"/>
                <w:lang w:val="ro-RO"/>
              </w:rPr>
              <w:t>M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Compartimentul Audit Intern</w:t>
            </w:r>
          </w:p>
        </w:tc>
        <w:tc>
          <w:tcPr>
            <w:tcW w:w="1440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O dată la 2 ani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OBIECTIV GENERAL NR. 4 – CONSOLIDAREA INTEGRITĂȚII ÎN DOMENIILE DE ACTIVITATE ALE MINISTERULUI</w:t>
            </w:r>
          </w:p>
          <w:p w:rsidR="00F73787" w:rsidRPr="0038001D" w:rsidRDefault="00F73787" w:rsidP="0038001D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Obiectiv specific nr. 4.1. – Creșterea integrității și a gradului de educație anticorupție a personalului din cadrul I</w:t>
            </w:r>
            <w:r>
              <w:rPr>
                <w:rFonts w:ascii="Trebuchet MS" w:hAnsi="Trebuchet MS"/>
                <w:b/>
                <w:lang w:val="ro-RO"/>
              </w:rPr>
              <w:t>T</w:t>
            </w:r>
            <w:r w:rsidRPr="0038001D">
              <w:rPr>
                <w:rFonts w:ascii="Trebuchet MS" w:hAnsi="Trebuchet MS"/>
                <w:b/>
                <w:lang w:val="ro-RO"/>
              </w:rPr>
              <w:t>M, reducerea vulnerabilităților și a riscurilor de corupție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10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>Elaborarea și diseminarea periodică a materialelor/informărilor privind măsurile preventive anticorupție (conflictul de interese, incompatibilități, declararea averilor, etica, etc.)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materiale/informări elaborate și diseminate;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interesului din partea personalului Inspecției Muncii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Grupul de lucru pentru prevenirea corupției din cadrul Inspecției Muncii </w:t>
            </w:r>
          </w:p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11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 xml:space="preserve">Asigurarea participării la programe de creștere a gradului de conștientizare și a nivelului de educație anticorupție a personalului propriu și a celui din structurile subordonate: (ex: sesiuni de instruire/ întâlniri/ grupuri de lucru în domenii ca: achiziții publice, etică, consiliere etica, management financiar, resurse umane, </w:t>
            </w:r>
            <w:r w:rsidRPr="0038001D">
              <w:rPr>
                <w:rFonts w:ascii="Trebuchet MS" w:hAnsi="Trebuchet MS" w:cs="Arial"/>
                <w:lang w:val="ro-RO"/>
              </w:rPr>
              <w:lastRenderedPageBreak/>
              <w:t>transparență, acces la informații de interes public, declararea averilor, conflicte de interese, incompatibilități, sistem de control intern-managerial, declararea cadourilor, pantouflage, avertizarea în interes public, IT, etc)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lastRenderedPageBreak/>
              <w:t>programe de formare;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Tipuri de programe de formare accesate;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broșuri, ghiduri, materiale cu caracter informativ diseminat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Resurse financiare insuficiente;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Grad scăzut de participare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Conducerea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Instituției;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E16827" w:rsidRDefault="00F73787" w:rsidP="007D01DA">
            <w:pPr>
              <w:tabs>
                <w:tab w:val="left" w:pos="12735"/>
              </w:tabs>
              <w:jc w:val="both"/>
              <w:rPr>
                <w:rFonts w:ascii="Trebuchet MS" w:hAnsi="Trebuchet MS"/>
              </w:rPr>
            </w:pPr>
            <w:proofErr w:type="spellStart"/>
            <w:r w:rsidRPr="00E16827">
              <w:rPr>
                <w:rFonts w:ascii="Trebuchet MS" w:hAnsi="Trebuchet MS"/>
              </w:rPr>
              <w:t>Comisia</w:t>
            </w:r>
            <w:proofErr w:type="spellEnd"/>
            <w:r w:rsidRPr="00E16827">
              <w:rPr>
                <w:rFonts w:ascii="Trebuchet MS" w:hAnsi="Trebuchet MS"/>
              </w:rPr>
              <w:t xml:space="preserve"> de </w:t>
            </w:r>
            <w:proofErr w:type="spellStart"/>
            <w:r w:rsidRPr="00E16827">
              <w:rPr>
                <w:rFonts w:ascii="Trebuchet MS" w:hAnsi="Trebuchet MS"/>
              </w:rPr>
              <w:t>Monitorizare</w:t>
            </w:r>
            <w:proofErr w:type="spellEnd"/>
            <w:r w:rsidRPr="00E16827">
              <w:rPr>
                <w:rFonts w:ascii="Trebuchet MS" w:hAnsi="Trebuchet MS"/>
              </w:rPr>
              <w:t xml:space="preserve"> SCMI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1440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F73787" w:rsidRPr="0038001D" w:rsidTr="0038001D">
        <w:trPr>
          <w:trHeight w:val="1817"/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lastRenderedPageBreak/>
              <w:t>12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>Actualizarea și diseminarea Codului de etică la nivelul structurilor I</w:t>
            </w:r>
            <w:r>
              <w:rPr>
                <w:rFonts w:ascii="Trebuchet MS" w:hAnsi="Trebuchet MS" w:cs="Arial"/>
                <w:lang w:val="ro-RO"/>
              </w:rPr>
              <w:t>T</w:t>
            </w:r>
            <w:r w:rsidRPr="0038001D">
              <w:rPr>
                <w:rFonts w:ascii="Trebuchet MS" w:hAnsi="Trebuchet MS" w:cs="Arial"/>
                <w:lang w:val="ro-RO"/>
              </w:rPr>
              <w:t>M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Cod de etică diseminat;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Numărul acțiunilor de diseminare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interesului din partea personalului I</w:t>
            </w:r>
            <w:r>
              <w:rPr>
                <w:rFonts w:ascii="Trebuchet MS" w:hAnsi="Trebuchet MS"/>
                <w:lang w:val="ro-RO"/>
              </w:rPr>
              <w:t>T</w:t>
            </w:r>
            <w:r w:rsidRPr="0038001D">
              <w:rPr>
                <w:rFonts w:ascii="Trebuchet MS" w:hAnsi="Trebuchet MS"/>
                <w:lang w:val="ro-RO"/>
              </w:rPr>
              <w:t>M;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Lipsa implicării consilierului de etică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Consilierul de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Etică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</w:tc>
      </w:tr>
      <w:tr w:rsidR="00F73787" w:rsidRPr="0038001D" w:rsidTr="0038001D">
        <w:trPr>
          <w:jc w:val="center"/>
        </w:trPr>
        <w:tc>
          <w:tcPr>
            <w:tcW w:w="14674" w:type="dxa"/>
            <w:gridSpan w:val="7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38001D">
              <w:rPr>
                <w:rFonts w:ascii="Trebuchet MS" w:hAnsi="Trebuchet MS"/>
                <w:b/>
                <w:lang w:val="ro-RO"/>
              </w:rPr>
              <w:t>Obiectiv specific nr. 4. 2 Creșterea transparenței instituționale prin extinderea gradului de disponibilitate a informațiilor de interes public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F73787" w:rsidRPr="0038001D" w:rsidTr="0038001D">
        <w:trPr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 w:rsidRPr="0038001D">
              <w:rPr>
                <w:rFonts w:ascii="Trebuchet MS" w:hAnsi="Trebuchet MS" w:cs="Arial"/>
                <w:b/>
                <w:lang w:val="ro-RO"/>
              </w:rPr>
              <w:t>13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szCs w:val="20"/>
                <w:lang w:val="ro-RO"/>
              </w:rPr>
              <w:t xml:space="preserve">Monitorizarea actualizării periodice a informațiilor de interes public </w:t>
            </w:r>
            <w:r w:rsidRPr="0038001D">
              <w:rPr>
                <w:rFonts w:ascii="Trebuchet MS" w:hAnsi="Trebuchet MS"/>
                <w:lang w:val="ro-RO"/>
              </w:rPr>
              <w:t xml:space="preserve"> ale conținutului site-ului web al </w:t>
            </w:r>
            <w:r>
              <w:rPr>
                <w:rFonts w:ascii="Trebuchet MS" w:hAnsi="Trebuchet MS"/>
                <w:lang w:val="ro-RO"/>
              </w:rPr>
              <w:t>ITM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Adrese primite și mesaje de poștă electronică (e-mail) prin care sunt solicitate modificări ale conținutului site-ului web al </w:t>
            </w:r>
            <w:r>
              <w:rPr>
                <w:rFonts w:ascii="Trebuchet MS" w:hAnsi="Trebuchet MS"/>
                <w:lang w:val="ro-RO"/>
              </w:rPr>
              <w:t>itm</w:t>
            </w:r>
          </w:p>
        </w:tc>
        <w:tc>
          <w:tcPr>
            <w:tcW w:w="2523" w:type="dxa"/>
          </w:tcPr>
          <w:p w:rsidR="00F73787" w:rsidRPr="0038001D" w:rsidRDefault="00F73787" w:rsidP="0038001D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Furnizarea de informații greșite sau incomplete;</w:t>
            </w:r>
          </w:p>
          <w:p w:rsidR="00F73787" w:rsidRPr="0038001D" w:rsidRDefault="00F73787" w:rsidP="0038001D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Deficiențe de comunicare;</w:t>
            </w:r>
          </w:p>
          <w:p w:rsidR="00F73787" w:rsidRPr="0038001D" w:rsidRDefault="00F73787" w:rsidP="0038001D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Erori umane;</w:t>
            </w:r>
          </w:p>
          <w:p w:rsidR="00F73787" w:rsidRPr="0038001D" w:rsidRDefault="00F73787" w:rsidP="0038001D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</w:rPr>
            </w:pPr>
            <w:r w:rsidRPr="0038001D">
              <w:rPr>
                <w:rFonts w:ascii="Trebuchet MS" w:hAnsi="Trebuchet MS"/>
              </w:rPr>
              <w:t>Apariția unor defecțiuni de natură tehnică.</w:t>
            </w:r>
          </w:p>
          <w:p w:rsidR="00F73787" w:rsidRPr="0038001D" w:rsidRDefault="00F73787" w:rsidP="0038001D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CCRP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Serviciul informatică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F73787" w:rsidRPr="0038001D" w:rsidTr="0038001D">
        <w:trPr>
          <w:trHeight w:val="4087"/>
          <w:jc w:val="center"/>
        </w:trPr>
        <w:tc>
          <w:tcPr>
            <w:tcW w:w="585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 w:rsidRPr="0038001D">
              <w:rPr>
                <w:rFonts w:ascii="Trebuchet MS" w:hAnsi="Trebuchet MS" w:cs="Arial"/>
                <w:b/>
                <w:lang w:val="ro-RO"/>
              </w:rPr>
              <w:lastRenderedPageBreak/>
              <w:t>14</w:t>
            </w:r>
          </w:p>
        </w:tc>
        <w:tc>
          <w:tcPr>
            <w:tcW w:w="3426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38001D">
              <w:rPr>
                <w:rFonts w:ascii="Trebuchet MS" w:hAnsi="Trebuchet MS" w:cs="Arial"/>
                <w:lang w:val="ro-RO"/>
              </w:rPr>
              <w:t xml:space="preserve">Asigurarea respectării prevederilor privind accesul la informații de interes public </w:t>
            </w:r>
          </w:p>
        </w:tc>
        <w:tc>
          <w:tcPr>
            <w:tcW w:w="2424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și tipul de informații de interes public publicate din proprie inițiativă – informații publicate în conformitate cu prevederile art. 5 din Legea nr. 544/2001;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Nr. de răspunsuri formulate de solicitări de informații de interes public;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 xml:space="preserve">Nr. de plângeri în instanța privind nerespectarea prevederilor legale de către </w:t>
            </w:r>
            <w:r>
              <w:rPr>
                <w:rFonts w:ascii="Trebuchet MS" w:hAnsi="Trebuchet MS"/>
                <w:lang w:val="ro-RO"/>
              </w:rPr>
              <w:t>ITM</w:t>
            </w:r>
            <w:r w:rsidRPr="0038001D">
              <w:rPr>
                <w:rFonts w:ascii="Trebuchet MS" w:hAnsi="Trebuchet MS"/>
                <w:lang w:val="ro-RO"/>
              </w:rPr>
              <w:t xml:space="preserve"> cu privire la aplicarea Legii nr. 544/2001;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523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Nealocarea resurselor umane corespunzătoare;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Supra încărcarea cu sarcini a persoanelor responsabile cu comunicarea informațiilor de interes public;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Neactualizarea informațiilor de interes public pe site-urile oficiale;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Site nefuncțional</w:t>
            </w: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Neaplicarea sancțiunilor disciplinare pentru nerespectarea obligațiilor legale</w:t>
            </w:r>
          </w:p>
        </w:tc>
        <w:tc>
          <w:tcPr>
            <w:tcW w:w="2157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CCRP</w:t>
            </w:r>
          </w:p>
        </w:tc>
        <w:tc>
          <w:tcPr>
            <w:tcW w:w="1440" w:type="dxa"/>
          </w:tcPr>
          <w:p w:rsidR="00F73787" w:rsidRPr="0038001D" w:rsidRDefault="00F73787" w:rsidP="00846023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31.12.202</w:t>
            </w:r>
            <w:r w:rsidR="00846023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119" w:type="dxa"/>
          </w:tcPr>
          <w:p w:rsidR="00F73787" w:rsidRPr="0038001D" w:rsidRDefault="00F73787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8001D">
              <w:rPr>
                <w:rFonts w:ascii="Trebuchet MS" w:hAnsi="Trebuchet MS"/>
                <w:lang w:val="ro-RO"/>
              </w:rPr>
              <w:t>-</w:t>
            </w:r>
          </w:p>
          <w:p w:rsidR="00F73787" w:rsidRPr="0038001D" w:rsidRDefault="00846023" w:rsidP="0038001D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46023">
              <w:rPr>
                <w:rFonts w:ascii="Trebuchet MS" w:hAnsi="Trebuchet MS"/>
                <w:lang w:val="ro-RO"/>
              </w:rPr>
              <w:t>Raportul de activitate al ITM Constanta pentru anul 2022,a fost publicat in MOF</w:t>
            </w:r>
          </w:p>
        </w:tc>
      </w:tr>
    </w:tbl>
    <w:p w:rsidR="00F73787" w:rsidRDefault="00F73787" w:rsidP="009C1DC1">
      <w:pPr>
        <w:spacing w:after="0"/>
        <w:jc w:val="center"/>
        <w:rPr>
          <w:rFonts w:ascii="Trebuchet MS" w:hAnsi="Trebuchet MS"/>
          <w:color w:val="FF0000"/>
          <w:lang w:val="ro-RO"/>
        </w:rPr>
      </w:pPr>
    </w:p>
    <w:p w:rsidR="00F73787" w:rsidRDefault="00F73787" w:rsidP="003B030B">
      <w:pPr>
        <w:rPr>
          <w:rFonts w:ascii="Trebuchet MS" w:hAnsi="Trebuchet MS"/>
          <w:lang w:val="ro-RO"/>
        </w:rPr>
      </w:pPr>
    </w:p>
    <w:p w:rsidR="00F73787" w:rsidRPr="003B030B" w:rsidRDefault="00F73787" w:rsidP="003B030B">
      <w:pPr>
        <w:tabs>
          <w:tab w:val="left" w:pos="12735"/>
        </w:tabs>
        <w:rPr>
          <w:rFonts w:ascii="Trebuchet MS" w:hAnsi="Trebuchet MS"/>
          <w:b/>
          <w:sz w:val="24"/>
          <w:szCs w:val="24"/>
        </w:rPr>
      </w:pPr>
      <w:r w:rsidRPr="003B030B">
        <w:rPr>
          <w:rFonts w:ascii="Trebuchet MS" w:hAnsi="Trebuchet MS"/>
          <w:b/>
          <w:sz w:val="24"/>
          <w:szCs w:val="24"/>
        </w:rPr>
        <w:t xml:space="preserve">Inspector </w:t>
      </w:r>
      <w:proofErr w:type="spellStart"/>
      <w:r w:rsidRPr="003B030B">
        <w:rPr>
          <w:rFonts w:ascii="Trebuchet MS" w:hAnsi="Trebuchet MS"/>
          <w:b/>
          <w:sz w:val="24"/>
          <w:szCs w:val="24"/>
        </w:rPr>
        <w:t>Sef</w:t>
      </w:r>
      <w:proofErr w:type="spellEnd"/>
      <w:r w:rsidRPr="003B030B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73787" w:rsidRDefault="00F73787" w:rsidP="003B030B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BECHEANU MARIAN</w:t>
      </w:r>
    </w:p>
    <w:p w:rsidR="00407D4B" w:rsidRDefault="00407D4B" w:rsidP="003B030B">
      <w:pPr>
        <w:rPr>
          <w:rFonts w:ascii="Trebuchet MS" w:hAnsi="Trebuchet MS"/>
          <w:b/>
          <w:sz w:val="24"/>
          <w:szCs w:val="24"/>
        </w:rPr>
      </w:pPr>
    </w:p>
    <w:p w:rsidR="00407D4B" w:rsidRDefault="00407D4B" w:rsidP="003B030B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Secretar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</w:p>
    <w:p w:rsidR="00407D4B" w:rsidRPr="003B030B" w:rsidRDefault="00407D4B" w:rsidP="003B030B">
      <w:pPr>
        <w:rPr>
          <w:rFonts w:ascii="Trebuchet MS" w:hAnsi="Trebuchet MS"/>
          <w:sz w:val="24"/>
          <w:szCs w:val="24"/>
          <w:lang w:val="ro-RO"/>
        </w:rPr>
      </w:pPr>
      <w:proofErr w:type="spellStart"/>
      <w:r>
        <w:rPr>
          <w:rFonts w:ascii="Trebuchet MS" w:hAnsi="Trebuchet MS"/>
          <w:b/>
          <w:sz w:val="24"/>
          <w:szCs w:val="24"/>
        </w:rPr>
        <w:t>Clinciu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Răzvan</w:t>
      </w:r>
      <w:bookmarkStart w:id="0" w:name="_GoBack"/>
      <w:bookmarkEnd w:id="0"/>
    </w:p>
    <w:sectPr w:rsidR="00407D4B" w:rsidRPr="003B030B" w:rsidSect="00CA4D8A">
      <w:headerReference w:type="default" r:id="rId8"/>
      <w:pgSz w:w="16840" w:h="11907" w:orient="landscape" w:code="9"/>
      <w:pgMar w:top="360" w:right="1440" w:bottom="634" w:left="172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2F" w:rsidRDefault="00DB4D2F" w:rsidP="0025416B">
      <w:pPr>
        <w:spacing w:after="0" w:line="240" w:lineRule="auto"/>
      </w:pPr>
      <w:r>
        <w:separator/>
      </w:r>
    </w:p>
  </w:endnote>
  <w:endnote w:type="continuationSeparator" w:id="0">
    <w:p w:rsidR="00DB4D2F" w:rsidRDefault="00DB4D2F" w:rsidP="002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2F" w:rsidRDefault="00DB4D2F" w:rsidP="0025416B">
      <w:pPr>
        <w:spacing w:after="0" w:line="240" w:lineRule="auto"/>
      </w:pPr>
      <w:r>
        <w:separator/>
      </w:r>
    </w:p>
  </w:footnote>
  <w:footnote w:type="continuationSeparator" w:id="0">
    <w:p w:rsidR="00DB4D2F" w:rsidRDefault="00DB4D2F" w:rsidP="0025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87" w:rsidRDefault="00F73787" w:rsidP="0062302E">
    <w:pPr>
      <w:pStyle w:val="Header"/>
    </w:pP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  <w:r>
      <w:rPr>
        <w:rFonts w:ascii="Trebuchet MS" w:hAnsi="Trebuchet MS"/>
        <w:color w:val="000000"/>
      </w:rPr>
      <w:tab/>
    </w:r>
  </w:p>
  <w:p w:rsidR="00F73787" w:rsidRDefault="00F73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F1B7C"/>
    <w:multiLevelType w:val="hybridMultilevel"/>
    <w:tmpl w:val="26ACF470"/>
    <w:lvl w:ilvl="0" w:tplc="BF18A41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15"/>
    <w:rsid w:val="000434AA"/>
    <w:rsid w:val="00045AB8"/>
    <w:rsid w:val="00061B30"/>
    <w:rsid w:val="00074295"/>
    <w:rsid w:val="000A44F3"/>
    <w:rsid w:val="000C6E7A"/>
    <w:rsid w:val="00122330"/>
    <w:rsid w:val="001251F2"/>
    <w:rsid w:val="00167C3D"/>
    <w:rsid w:val="001817B7"/>
    <w:rsid w:val="00195F75"/>
    <w:rsid w:val="001A0B39"/>
    <w:rsid w:val="00215FB5"/>
    <w:rsid w:val="00230584"/>
    <w:rsid w:val="00243927"/>
    <w:rsid w:val="0025416B"/>
    <w:rsid w:val="002B6EDB"/>
    <w:rsid w:val="00304127"/>
    <w:rsid w:val="00364ECC"/>
    <w:rsid w:val="003758B3"/>
    <w:rsid w:val="0038001D"/>
    <w:rsid w:val="003B030B"/>
    <w:rsid w:val="003D278F"/>
    <w:rsid w:val="00400A2F"/>
    <w:rsid w:val="00407D4B"/>
    <w:rsid w:val="00443AD0"/>
    <w:rsid w:val="004658C6"/>
    <w:rsid w:val="00482E09"/>
    <w:rsid w:val="004C4732"/>
    <w:rsid w:val="004C5DDE"/>
    <w:rsid w:val="004D5E5A"/>
    <w:rsid w:val="00562074"/>
    <w:rsid w:val="00566101"/>
    <w:rsid w:val="005A4438"/>
    <w:rsid w:val="005C17BE"/>
    <w:rsid w:val="005D6946"/>
    <w:rsid w:val="0062302E"/>
    <w:rsid w:val="0064649D"/>
    <w:rsid w:val="00651532"/>
    <w:rsid w:val="00661F32"/>
    <w:rsid w:val="00696506"/>
    <w:rsid w:val="00725187"/>
    <w:rsid w:val="007311DF"/>
    <w:rsid w:val="00733642"/>
    <w:rsid w:val="00763017"/>
    <w:rsid w:val="007A4075"/>
    <w:rsid w:val="007A473D"/>
    <w:rsid w:val="007B037B"/>
    <w:rsid w:val="007C471D"/>
    <w:rsid w:val="007C7AA5"/>
    <w:rsid w:val="007D01DA"/>
    <w:rsid w:val="007D0AD1"/>
    <w:rsid w:val="007E45E0"/>
    <w:rsid w:val="0082198E"/>
    <w:rsid w:val="00822D6C"/>
    <w:rsid w:val="00846023"/>
    <w:rsid w:val="008513EC"/>
    <w:rsid w:val="00867EBB"/>
    <w:rsid w:val="008768B7"/>
    <w:rsid w:val="008D1039"/>
    <w:rsid w:val="008E2577"/>
    <w:rsid w:val="008F1311"/>
    <w:rsid w:val="008F6942"/>
    <w:rsid w:val="008F7E15"/>
    <w:rsid w:val="0090787C"/>
    <w:rsid w:val="00907C98"/>
    <w:rsid w:val="00951556"/>
    <w:rsid w:val="00972ECB"/>
    <w:rsid w:val="0099218D"/>
    <w:rsid w:val="009C1DC1"/>
    <w:rsid w:val="009E0345"/>
    <w:rsid w:val="00A23DF3"/>
    <w:rsid w:val="00A613EC"/>
    <w:rsid w:val="00AB1602"/>
    <w:rsid w:val="00AC0A9C"/>
    <w:rsid w:val="00AD6744"/>
    <w:rsid w:val="00AD75D9"/>
    <w:rsid w:val="00AE2713"/>
    <w:rsid w:val="00B113D4"/>
    <w:rsid w:val="00B36B94"/>
    <w:rsid w:val="00B47810"/>
    <w:rsid w:val="00B63DEB"/>
    <w:rsid w:val="00B87418"/>
    <w:rsid w:val="00B93033"/>
    <w:rsid w:val="00BB0542"/>
    <w:rsid w:val="00C05EE6"/>
    <w:rsid w:val="00C5291F"/>
    <w:rsid w:val="00CA4D8A"/>
    <w:rsid w:val="00CD5D11"/>
    <w:rsid w:val="00D228F3"/>
    <w:rsid w:val="00D33142"/>
    <w:rsid w:val="00D43892"/>
    <w:rsid w:val="00D526F5"/>
    <w:rsid w:val="00D550CA"/>
    <w:rsid w:val="00DA1F1A"/>
    <w:rsid w:val="00DB4D2F"/>
    <w:rsid w:val="00DE5829"/>
    <w:rsid w:val="00DE5EB1"/>
    <w:rsid w:val="00DF19CF"/>
    <w:rsid w:val="00E16827"/>
    <w:rsid w:val="00E747ED"/>
    <w:rsid w:val="00EC555F"/>
    <w:rsid w:val="00F11116"/>
    <w:rsid w:val="00F73787"/>
    <w:rsid w:val="00F84AA5"/>
    <w:rsid w:val="00FC6D08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30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1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6464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1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16B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3142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30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1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6464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1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16B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3142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Carasel</dc:creator>
  <cp:lastModifiedBy>Florina Visan</cp:lastModifiedBy>
  <cp:revision>4</cp:revision>
  <cp:lastPrinted>2022-06-29T11:44:00Z</cp:lastPrinted>
  <dcterms:created xsi:type="dcterms:W3CDTF">2023-03-23T10:17:00Z</dcterms:created>
  <dcterms:modified xsi:type="dcterms:W3CDTF">2023-03-23T10:29:00Z</dcterms:modified>
</cp:coreProperties>
</file>