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CA3" w:rsidRPr="00990DFE" w:rsidRDefault="005B6FFA" w:rsidP="00C41064">
      <w:pPr>
        <w:spacing w:after="120"/>
        <w:jc w:val="right"/>
        <w:rPr>
          <w:rFonts w:ascii="Trebuchet MS" w:eastAsia="MS Mincho" w:hAnsi="Trebuchet MS" w:cs="Times New Roman"/>
        </w:rPr>
      </w:pPr>
      <w:r>
        <w:rPr>
          <w:rFonts w:ascii="Trebuchet MS" w:eastAsia="MS Mincho" w:hAnsi="Trebuchet MS" w:cs="Times New Roman"/>
        </w:rPr>
        <w:t>12</w:t>
      </w:r>
      <w:r w:rsidR="006B2AE8" w:rsidRPr="00990DFE">
        <w:rPr>
          <w:rFonts w:ascii="Trebuchet MS" w:eastAsia="MS Mincho" w:hAnsi="Trebuchet MS" w:cs="Times New Roman"/>
        </w:rPr>
        <w:t xml:space="preserve"> </w:t>
      </w:r>
      <w:r>
        <w:rPr>
          <w:rFonts w:ascii="Trebuchet MS" w:eastAsia="MS Mincho" w:hAnsi="Trebuchet MS" w:cs="Times New Roman"/>
        </w:rPr>
        <w:t>septembrie</w:t>
      </w:r>
      <w:r w:rsidR="00114CA3" w:rsidRPr="00990DFE">
        <w:rPr>
          <w:rFonts w:ascii="Trebuchet MS" w:eastAsia="MS Mincho" w:hAnsi="Trebuchet MS" w:cs="Times New Roman"/>
        </w:rPr>
        <w:t xml:space="preserve"> 202</w:t>
      </w:r>
      <w:r w:rsidR="006B2AE8" w:rsidRPr="00990DFE">
        <w:rPr>
          <w:rFonts w:ascii="Trebuchet MS" w:eastAsia="MS Mincho" w:hAnsi="Trebuchet MS" w:cs="Times New Roman"/>
        </w:rPr>
        <w:t>2</w:t>
      </w:r>
    </w:p>
    <w:p w:rsidR="00871E05" w:rsidRPr="00605D25" w:rsidRDefault="00114CA3" w:rsidP="00871E05">
      <w:pPr>
        <w:spacing w:after="120"/>
        <w:rPr>
          <w:rFonts w:ascii="Trebuchet MS" w:eastAsia="Times New Roman" w:hAnsi="Trebuchet MS" w:cs="Times New Roman"/>
          <w:b/>
        </w:rPr>
      </w:pPr>
      <w:r w:rsidRPr="00605D25">
        <w:rPr>
          <w:rFonts w:ascii="Trebuchet MS" w:eastAsia="Times New Roman" w:hAnsi="Trebuchet MS" w:cs="Times New Roman"/>
          <w:b/>
        </w:rPr>
        <w:t>Comunicat de presă</w:t>
      </w:r>
    </w:p>
    <w:p w:rsidR="00B61BD4" w:rsidRPr="00990DFE" w:rsidRDefault="00B61BD4" w:rsidP="00B61BD4">
      <w:pPr>
        <w:jc w:val="both"/>
        <w:rPr>
          <w:rFonts w:ascii="Trebuchet MS" w:eastAsia="Times New Roman" w:hAnsi="Trebuchet MS" w:cs="Times New Roman"/>
          <w:bCs/>
          <w:i/>
        </w:rPr>
      </w:pPr>
      <w:r w:rsidRPr="00990DFE">
        <w:rPr>
          <w:rFonts w:ascii="Trebuchet MS" w:eastAsia="Times New Roman" w:hAnsi="Trebuchet MS" w:cs="Times New Roman"/>
          <w:bCs/>
        </w:rPr>
        <w:t>Inspecți</w:t>
      </w:r>
      <w:r w:rsidR="00DC2DBC">
        <w:rPr>
          <w:rFonts w:ascii="Trebuchet MS" w:eastAsia="Times New Roman" w:hAnsi="Trebuchet MS" w:cs="Times New Roman"/>
          <w:bCs/>
        </w:rPr>
        <w:t>a Muncii, prin ITM Constanța, a</w:t>
      </w:r>
      <w:r w:rsidRPr="00990DFE">
        <w:rPr>
          <w:rFonts w:ascii="Trebuchet MS" w:eastAsia="Times New Roman" w:hAnsi="Trebuchet MS" w:cs="Times New Roman"/>
          <w:bCs/>
        </w:rPr>
        <w:t xml:space="preserve"> desfășura</w:t>
      </w:r>
      <w:r w:rsidR="00DC2DBC">
        <w:rPr>
          <w:rFonts w:ascii="Trebuchet MS" w:eastAsia="Times New Roman" w:hAnsi="Trebuchet MS" w:cs="Times New Roman"/>
          <w:bCs/>
        </w:rPr>
        <w:t xml:space="preserve">t </w:t>
      </w:r>
      <w:r w:rsidR="00DC2DBC" w:rsidRPr="00990DFE">
        <w:rPr>
          <w:rFonts w:ascii="Trebuchet MS" w:eastAsia="Times New Roman" w:hAnsi="Trebuchet MS" w:cs="Times New Roman"/>
        </w:rPr>
        <w:t>în perio</w:t>
      </w:r>
      <w:r w:rsidR="00DC2DBC">
        <w:rPr>
          <w:rFonts w:ascii="Trebuchet MS" w:eastAsia="Times New Roman" w:hAnsi="Trebuchet MS" w:cs="Times New Roman"/>
        </w:rPr>
        <w:t>ada 1 iulie – 3 septembrie 2022</w:t>
      </w:r>
      <w:r w:rsidR="00DC2DBC">
        <w:rPr>
          <w:rFonts w:ascii="Trebuchet MS" w:eastAsia="Times New Roman" w:hAnsi="Trebuchet MS" w:cs="Times New Roman"/>
          <w:bCs/>
          <w:i/>
        </w:rPr>
        <w:t xml:space="preserve"> </w:t>
      </w:r>
      <w:r w:rsidRPr="00990DFE">
        <w:rPr>
          <w:rFonts w:ascii="Trebuchet MS" w:eastAsia="Times New Roman" w:hAnsi="Trebuchet MS" w:cs="Times New Roman"/>
          <w:bCs/>
        </w:rPr>
        <w:t xml:space="preserve">o </w:t>
      </w:r>
      <w:r w:rsidRPr="00990DFE">
        <w:rPr>
          <w:rFonts w:ascii="Trebuchet MS" w:eastAsia="Times New Roman" w:hAnsi="Trebuchet MS" w:cs="Times New Roman"/>
          <w:bCs/>
          <w:i/>
        </w:rPr>
        <w:t>Campanie privind verificarea respectării prevederilor legale de securitate şi sănătate în muncă, precum şi  verificarea modului de respectare a prevederilor legale privind încheierea și executarea contractelor individuale de muncă de către agenţii economici care îşi desfăşoară activitatea pe Litoralul Mării Negre în domeniul turismului, alimentaţiei publice şi comerţului</w:t>
      </w:r>
      <w:r w:rsidR="00DC2DBC" w:rsidRPr="00DC2DBC">
        <w:rPr>
          <w:rFonts w:ascii="Trebuchet MS" w:eastAsia="Times New Roman" w:hAnsi="Trebuchet MS" w:cs="Times New Roman"/>
        </w:rPr>
        <w:t xml:space="preserve"> </w:t>
      </w:r>
    </w:p>
    <w:p w:rsidR="00B61BD4" w:rsidRPr="00DC2DBC" w:rsidRDefault="00B61BD4" w:rsidP="00B61BD4">
      <w:pPr>
        <w:spacing w:after="120"/>
        <w:jc w:val="both"/>
        <w:rPr>
          <w:rFonts w:ascii="Trebuchet MS" w:eastAsia="Times New Roman" w:hAnsi="Trebuchet MS" w:cs="Times New Roman"/>
          <w:bCs/>
          <w:i/>
          <w:iCs/>
          <w:color w:val="FF0000"/>
        </w:rPr>
      </w:pPr>
      <w:r w:rsidRPr="00DC2DBC">
        <w:rPr>
          <w:rFonts w:ascii="Trebuchet MS" w:eastAsia="Times New Roman" w:hAnsi="Trebuchet MS" w:cs="Times New Roman"/>
          <w:color w:val="FF0000"/>
        </w:rPr>
        <w:t xml:space="preserve">În prezența unei delegații a Inspecție Muncii, condusă de inspectorul general de stat, Dantes Nicolae BRATU, în cadrul unei întâlniri cu angajatorii </w:t>
      </w:r>
      <w:r w:rsidR="002378DA" w:rsidRPr="00DC2DBC">
        <w:rPr>
          <w:rFonts w:ascii="Trebuchet MS" w:eastAsia="Times New Roman" w:hAnsi="Trebuchet MS" w:cs="Times New Roman"/>
          <w:color w:val="FF0000"/>
        </w:rPr>
        <w:t>din</w:t>
      </w:r>
      <w:r w:rsidR="00DC2DBC" w:rsidRPr="00DC2DBC">
        <w:rPr>
          <w:rFonts w:ascii="Trebuchet MS" w:eastAsia="Times New Roman" w:hAnsi="Trebuchet MS" w:cs="Times New Roman"/>
          <w:color w:val="FF0000"/>
        </w:rPr>
        <w:t xml:space="preserve"> județul Constanța</w:t>
      </w:r>
      <w:r w:rsidR="00CE31ED">
        <w:rPr>
          <w:rFonts w:ascii="Trebuchet MS" w:eastAsia="Times New Roman" w:hAnsi="Trebuchet MS" w:cs="Times New Roman"/>
          <w:color w:val="FF0000"/>
        </w:rPr>
        <w:t xml:space="preserve"> </w:t>
      </w:r>
      <w:r w:rsidR="00FB7249" w:rsidRPr="00DC2DBC">
        <w:rPr>
          <w:rFonts w:ascii="Trebuchet MS" w:eastAsia="Times New Roman" w:hAnsi="Trebuchet MS" w:cs="Times New Roman"/>
          <w:color w:val="FF0000"/>
        </w:rPr>
        <w:t>care a avut loc astăzi,</w:t>
      </w:r>
      <w:r w:rsidR="002378DA" w:rsidRPr="00DC2DBC">
        <w:rPr>
          <w:rFonts w:ascii="Trebuchet MS" w:eastAsia="Times New Roman" w:hAnsi="Trebuchet MS" w:cs="Times New Roman"/>
          <w:color w:val="FF0000"/>
        </w:rPr>
        <w:t>12.09.2022</w:t>
      </w:r>
      <w:r w:rsidR="00FB7249" w:rsidRPr="00DC2DBC">
        <w:rPr>
          <w:rFonts w:ascii="Trebuchet MS" w:eastAsia="Times New Roman" w:hAnsi="Trebuchet MS" w:cs="Times New Roman"/>
          <w:color w:val="FF0000"/>
        </w:rPr>
        <w:t xml:space="preserve">, </w:t>
      </w:r>
      <w:r w:rsidR="002378DA" w:rsidRPr="00DC2DBC">
        <w:rPr>
          <w:rFonts w:ascii="Trebuchet MS" w:eastAsia="Times New Roman" w:hAnsi="Trebuchet MS" w:cs="Times New Roman"/>
          <w:color w:val="FF0000"/>
        </w:rPr>
        <w:t>cu ocazia finalizării acțiunilor de control desfășurate</w:t>
      </w:r>
      <w:r w:rsidRPr="00DC2DBC">
        <w:rPr>
          <w:rFonts w:ascii="Trebuchet MS" w:eastAsia="Times New Roman" w:hAnsi="Trebuchet MS" w:cs="Times New Roman"/>
          <w:color w:val="FF0000"/>
        </w:rPr>
        <w:t>, în perioada 1 iulie – 3 septembrie 2022,</w:t>
      </w:r>
      <w:r w:rsidRPr="00DC2DBC">
        <w:rPr>
          <w:rFonts w:ascii="Trebuchet MS" w:eastAsia="Times New Roman" w:hAnsi="Trebuchet MS" w:cs="Times New Roman"/>
          <w:bCs/>
          <w:i/>
          <w:iCs/>
          <w:color w:val="FF0000"/>
        </w:rPr>
        <w:t xml:space="preserve"> </w:t>
      </w:r>
      <w:r w:rsidR="002378DA" w:rsidRPr="00DC2DBC">
        <w:rPr>
          <w:rFonts w:ascii="Trebuchet MS" w:eastAsia="Times New Roman" w:hAnsi="Trebuchet MS" w:cs="Times New Roman"/>
          <w:bCs/>
          <w:i/>
          <w:iCs/>
          <w:color w:val="FF0000"/>
        </w:rPr>
        <w:t>în cadrul</w:t>
      </w:r>
      <w:r w:rsidRPr="00DC2DBC">
        <w:rPr>
          <w:rFonts w:ascii="Trebuchet MS" w:eastAsia="Times New Roman" w:hAnsi="Trebuchet MS" w:cs="Times New Roman"/>
          <w:bCs/>
          <w:i/>
          <w:iCs/>
          <w:color w:val="FF0000"/>
        </w:rPr>
        <w:t xml:space="preserve"> Campanie</w:t>
      </w:r>
      <w:r w:rsidR="00152494" w:rsidRPr="00DC2DBC">
        <w:rPr>
          <w:rFonts w:ascii="Trebuchet MS" w:eastAsia="Times New Roman" w:hAnsi="Trebuchet MS" w:cs="Times New Roman"/>
          <w:bCs/>
          <w:i/>
          <w:iCs/>
          <w:color w:val="FF0000"/>
        </w:rPr>
        <w:t>i</w:t>
      </w:r>
      <w:r w:rsidRPr="00DC2DBC">
        <w:rPr>
          <w:rFonts w:ascii="Trebuchet MS" w:eastAsia="Times New Roman" w:hAnsi="Trebuchet MS" w:cs="Times New Roman"/>
          <w:bCs/>
          <w:i/>
          <w:iCs/>
          <w:color w:val="FF0000"/>
        </w:rPr>
        <w:t xml:space="preserve"> privind verificarea respectării prevederilor legale de securitate şi sănătate în muncă, precum şi verificarea modului de respectare a prevederilor legale privind încheierea și executarea contractelor individuale de muncă de către agenţii economici care îşi desfăşoară activitatea pe Litoralul Mării Negre în domeniul turismului, alimentaţiei publice şi comerţului, coduri CAEN 55 și 56.</w:t>
      </w:r>
      <w:r w:rsidR="00F35BA5">
        <w:rPr>
          <w:rFonts w:ascii="Trebuchet MS" w:eastAsia="Times New Roman" w:hAnsi="Trebuchet MS" w:cs="Times New Roman"/>
          <w:bCs/>
          <w:i/>
          <w:iCs/>
          <w:color w:val="FF0000"/>
        </w:rPr>
        <w:t xml:space="preserve">au fost dezbatute aspectele importante întălnite în teren și care </w:t>
      </w:r>
      <w:bookmarkStart w:id="0" w:name="_GoBack"/>
      <w:bookmarkEnd w:id="0"/>
    </w:p>
    <w:p w:rsidR="00DC2DBC" w:rsidRPr="00CB4D55" w:rsidRDefault="00CB4D55" w:rsidP="0037720B">
      <w:pPr>
        <w:spacing w:after="120"/>
        <w:jc w:val="both"/>
        <w:rPr>
          <w:rFonts w:ascii="Trebuchet MS" w:eastAsia="Times New Roman" w:hAnsi="Trebuchet MS" w:cs="Times New Roman"/>
        </w:rPr>
      </w:pPr>
      <w:r w:rsidRPr="00CB4D55">
        <w:rPr>
          <w:rFonts w:ascii="Trebuchet MS" w:eastAsia="Times New Roman" w:hAnsi="Trebuchet MS" w:cs="Times New Roman"/>
        </w:rPr>
        <w:t>In domeniul relațiilor de muncă, a</w:t>
      </w:r>
      <w:r w:rsidR="00DC2DBC" w:rsidRPr="00CB4D55">
        <w:rPr>
          <w:rFonts w:ascii="Trebuchet MS" w:eastAsia="Times New Roman" w:hAnsi="Trebuchet MS" w:cs="Times New Roman"/>
        </w:rPr>
        <w:t xml:space="preserve">u fost verificați un număr de 392 angajatori unde s-au aplicat 72 de sancțiuni din care 49 amenzi </w:t>
      </w:r>
      <w:r w:rsidRPr="00CB4D55">
        <w:rPr>
          <w:rFonts w:ascii="Trebuchet MS" w:eastAsia="Times New Roman" w:hAnsi="Trebuchet MS" w:cs="Times New Roman"/>
        </w:rPr>
        <w:t>î</w:t>
      </w:r>
      <w:r w:rsidR="00DC2DBC" w:rsidRPr="00CB4D55">
        <w:rPr>
          <w:rFonts w:ascii="Trebuchet MS" w:eastAsia="Times New Roman" w:hAnsi="Trebuchet MS" w:cs="Times New Roman"/>
        </w:rPr>
        <w:t>n valoare de 1.072.000 lei și 23 de avertismente</w:t>
      </w:r>
      <w:r>
        <w:rPr>
          <w:rFonts w:ascii="Trebuchet MS" w:eastAsia="Times New Roman" w:hAnsi="Trebuchet MS" w:cs="Times New Roman"/>
        </w:rPr>
        <w:t>. Au fost depistate 36 de persoane care lucrau fără forme legale de angajare iar pentru 3 angajatori</w:t>
      </w:r>
      <w:r w:rsidR="00717D12">
        <w:rPr>
          <w:rFonts w:ascii="Trebuchet MS" w:eastAsia="Times New Roman" w:hAnsi="Trebuchet MS" w:cs="Times New Roman"/>
        </w:rPr>
        <w:t xml:space="preserve"> care au încălcat regimul de lucru al minorilor</w:t>
      </w:r>
      <w:r w:rsidR="005B6FFA">
        <w:rPr>
          <w:rFonts w:ascii="Trebuchet MS" w:eastAsia="Times New Roman" w:hAnsi="Trebuchet MS" w:cs="Times New Roman"/>
        </w:rPr>
        <w:t>,</w:t>
      </w:r>
      <w:r>
        <w:rPr>
          <w:rFonts w:ascii="Trebuchet MS" w:eastAsia="Times New Roman" w:hAnsi="Trebuchet MS" w:cs="Times New Roman"/>
        </w:rPr>
        <w:t xml:space="preserve"> au fost înaintate </w:t>
      </w:r>
      <w:r w:rsidR="00717D12">
        <w:rPr>
          <w:rFonts w:ascii="Trebuchet MS" w:eastAsia="Times New Roman" w:hAnsi="Trebuchet MS" w:cs="Times New Roman"/>
        </w:rPr>
        <w:t xml:space="preserve">dosare </w:t>
      </w:r>
      <w:r>
        <w:rPr>
          <w:rFonts w:ascii="Trebuchet MS" w:eastAsia="Times New Roman" w:hAnsi="Trebuchet MS" w:cs="Times New Roman"/>
        </w:rPr>
        <w:t>către Parchetul de pe lângă Judecătoria Constanța</w:t>
      </w:r>
      <w:r w:rsidR="00717D12">
        <w:rPr>
          <w:rFonts w:ascii="Trebuchet MS" w:eastAsia="Times New Roman" w:hAnsi="Trebuchet MS" w:cs="Times New Roman"/>
        </w:rPr>
        <w:t>.</w:t>
      </w:r>
    </w:p>
    <w:p w:rsidR="00637F10" w:rsidRPr="00CB4D55" w:rsidRDefault="00D77B5B" w:rsidP="00637F10">
      <w:pPr>
        <w:spacing w:after="120"/>
        <w:jc w:val="both"/>
        <w:rPr>
          <w:rFonts w:ascii="Trebuchet MS" w:eastAsia="Times New Roman" w:hAnsi="Trebuchet MS" w:cs="Times New Roman"/>
        </w:rPr>
      </w:pPr>
      <w:r w:rsidRPr="00CB4D55">
        <w:rPr>
          <w:rFonts w:ascii="Trebuchet MS" w:eastAsia="Times New Roman" w:hAnsi="Trebuchet MS" w:cs="Times New Roman"/>
        </w:rPr>
        <w:t>Cele mai frecvente deficienţe în domeniul relațiilor de muncă, constatate de către inspectorii de muncă în acţiunile  de control,</w:t>
      </w:r>
      <w:r w:rsidR="00CB4D55" w:rsidRPr="00CB4D55">
        <w:rPr>
          <w:rFonts w:ascii="Trebuchet MS" w:eastAsia="Times New Roman" w:hAnsi="Trebuchet MS" w:cs="Times New Roman"/>
        </w:rPr>
        <w:t xml:space="preserve"> au fost</w:t>
      </w:r>
      <w:r w:rsidRPr="00CB4D55">
        <w:rPr>
          <w:rFonts w:ascii="Trebuchet MS" w:eastAsia="Times New Roman" w:hAnsi="Trebuchet MS" w:cs="Times New Roman"/>
        </w:rPr>
        <w:t>:</w:t>
      </w:r>
    </w:p>
    <w:p w:rsidR="00637F10" w:rsidRPr="00990DFE" w:rsidRDefault="00637F10" w:rsidP="00211C1A">
      <w:pPr>
        <w:numPr>
          <w:ilvl w:val="0"/>
          <w:numId w:val="1"/>
        </w:numPr>
        <w:spacing w:after="0"/>
        <w:ind w:left="714" w:hanging="357"/>
        <w:jc w:val="both"/>
        <w:rPr>
          <w:rFonts w:ascii="Trebuchet MS" w:eastAsia="Times New Roman" w:hAnsi="Trebuchet MS" w:cs="Times New Roman"/>
        </w:rPr>
      </w:pPr>
      <w:r w:rsidRPr="00990DFE">
        <w:rPr>
          <w:rFonts w:ascii="Trebuchet MS" w:eastAsia="Times New Roman" w:hAnsi="Trebuchet MS" w:cs="Times New Roman"/>
        </w:rPr>
        <w:t>nerespectarea dispoziţiilor legale privind durata maximă a timpului de muncă, necompensarea orelor suplimentare cu timp liber corespunzător sau neacordarea sporului corespunzător la salariu, în cazul în care compensarea prin ore libere plătite nu este posibilă;</w:t>
      </w:r>
    </w:p>
    <w:p w:rsidR="00637F10" w:rsidRPr="00605D25" w:rsidRDefault="00637F10" w:rsidP="00211C1A">
      <w:pPr>
        <w:numPr>
          <w:ilvl w:val="0"/>
          <w:numId w:val="1"/>
        </w:numPr>
        <w:spacing w:after="0"/>
        <w:ind w:left="714" w:hanging="357"/>
        <w:jc w:val="both"/>
        <w:rPr>
          <w:rFonts w:ascii="Trebuchet MS" w:eastAsia="Times New Roman" w:hAnsi="Trebuchet MS" w:cs="Times New Roman"/>
        </w:rPr>
      </w:pPr>
      <w:r w:rsidRPr="00990DFE">
        <w:rPr>
          <w:rFonts w:ascii="Trebuchet MS" w:eastAsia="Times New Roman" w:hAnsi="Trebuchet MS" w:cs="Times New Roman"/>
        </w:rPr>
        <w:t>neacordarea de liber în zilele de sărbătoare legală și ne</w:t>
      </w:r>
      <w:r w:rsidR="00605D25">
        <w:rPr>
          <w:rFonts w:ascii="Trebuchet MS" w:eastAsia="Times New Roman" w:hAnsi="Trebuchet MS" w:cs="Times New Roman"/>
        </w:rPr>
        <w:t xml:space="preserve">acordarea repausului săptămânal și </w:t>
      </w:r>
      <w:r w:rsidRPr="00605D25">
        <w:rPr>
          <w:rFonts w:ascii="Trebuchet MS" w:eastAsia="Times New Roman" w:hAnsi="Trebuchet MS" w:cs="Times New Roman"/>
        </w:rPr>
        <w:t>nerespectarea dispoziţiilor legale privind munca de noapte;</w:t>
      </w:r>
    </w:p>
    <w:p w:rsidR="00637F10" w:rsidRPr="00990DFE" w:rsidRDefault="00637F10" w:rsidP="00211C1A">
      <w:pPr>
        <w:numPr>
          <w:ilvl w:val="0"/>
          <w:numId w:val="1"/>
        </w:numPr>
        <w:spacing w:after="0"/>
        <w:ind w:left="714" w:hanging="357"/>
        <w:jc w:val="both"/>
        <w:rPr>
          <w:rFonts w:ascii="Trebuchet MS" w:eastAsia="Times New Roman" w:hAnsi="Trebuchet MS" w:cs="Times New Roman"/>
        </w:rPr>
      </w:pPr>
      <w:r w:rsidRPr="00990DFE">
        <w:rPr>
          <w:rFonts w:ascii="Trebuchet MS" w:eastAsia="Times New Roman" w:hAnsi="Trebuchet MS" w:cs="Times New Roman"/>
        </w:rPr>
        <w:t>încălcarea interdicţiei de a se efectua ore suplimentare în cazul contractelor individuale de muncă cu timp parţial</w:t>
      </w:r>
      <w:bookmarkStart w:id="1" w:name="OLE_LINK1"/>
      <w:bookmarkStart w:id="2" w:name="OLE_LINK2"/>
      <w:r w:rsidRPr="00990DFE">
        <w:rPr>
          <w:rFonts w:ascii="Trebuchet MS" w:eastAsia="Times New Roman" w:hAnsi="Trebuchet MS" w:cs="Times New Roman"/>
        </w:rPr>
        <w:t>;</w:t>
      </w:r>
      <w:bookmarkEnd w:id="1"/>
      <w:bookmarkEnd w:id="2"/>
    </w:p>
    <w:p w:rsidR="00637F10" w:rsidRPr="00605D25" w:rsidRDefault="00637F10" w:rsidP="00211C1A">
      <w:pPr>
        <w:numPr>
          <w:ilvl w:val="0"/>
          <w:numId w:val="1"/>
        </w:numPr>
        <w:spacing w:after="0"/>
        <w:ind w:left="714" w:hanging="357"/>
        <w:jc w:val="both"/>
        <w:rPr>
          <w:rFonts w:ascii="Trebuchet MS" w:eastAsia="Times New Roman" w:hAnsi="Trebuchet MS" w:cs="Times New Roman"/>
        </w:rPr>
      </w:pPr>
      <w:r w:rsidRPr="00990DFE">
        <w:rPr>
          <w:rFonts w:ascii="Trebuchet MS" w:eastAsia="Times New Roman" w:hAnsi="Trebuchet MS" w:cs="Times New Roman"/>
        </w:rPr>
        <w:t>neevidenţierea reală în documentele de evidenţă a timpului de muncă a numărului de  ore efec</w:t>
      </w:r>
      <w:r w:rsidR="00605D25">
        <w:rPr>
          <w:rFonts w:ascii="Trebuchet MS" w:eastAsia="Times New Roman" w:hAnsi="Trebuchet MS" w:cs="Times New Roman"/>
        </w:rPr>
        <w:t xml:space="preserve">tiv lucrate de către salariaţi și </w:t>
      </w:r>
      <w:r w:rsidRPr="00605D25">
        <w:rPr>
          <w:rFonts w:ascii="Trebuchet MS" w:eastAsia="Times New Roman" w:hAnsi="Trebuchet MS" w:cs="Times New Roman"/>
        </w:rPr>
        <w:t>nerespectarea obligaţiei privind repartizarea programului de lucru în cazul contractelor individuale de muncă cu timp parţial;</w:t>
      </w:r>
    </w:p>
    <w:p w:rsidR="00637F10" w:rsidRPr="00990DFE" w:rsidRDefault="00637F10" w:rsidP="00211C1A">
      <w:pPr>
        <w:numPr>
          <w:ilvl w:val="0"/>
          <w:numId w:val="1"/>
        </w:numPr>
        <w:spacing w:after="0"/>
        <w:ind w:left="714" w:hanging="357"/>
        <w:jc w:val="both"/>
        <w:rPr>
          <w:rFonts w:ascii="Trebuchet MS" w:eastAsia="Times New Roman" w:hAnsi="Trebuchet MS" w:cs="Times New Roman"/>
        </w:rPr>
      </w:pPr>
      <w:r w:rsidRPr="00990DFE">
        <w:rPr>
          <w:rFonts w:ascii="Trebuchet MS" w:eastAsia="Times New Roman" w:hAnsi="Trebuchet MS" w:cs="Times New Roman"/>
        </w:rPr>
        <w:t>nerespectarea dispoziţiilor legale privind registrul gen</w:t>
      </w:r>
      <w:r w:rsidR="00605D25">
        <w:rPr>
          <w:rFonts w:ascii="Trebuchet MS" w:eastAsia="Times New Roman" w:hAnsi="Trebuchet MS" w:cs="Times New Roman"/>
        </w:rPr>
        <w:t>eral de evidență a salariaților.</w:t>
      </w:r>
    </w:p>
    <w:p w:rsidR="00637F10" w:rsidRPr="00990DFE" w:rsidRDefault="00637F10" w:rsidP="00637F10">
      <w:pPr>
        <w:spacing w:after="120"/>
        <w:jc w:val="both"/>
        <w:rPr>
          <w:rFonts w:ascii="Trebuchet MS" w:eastAsia="Times New Roman" w:hAnsi="Trebuchet MS" w:cs="Times New Roman"/>
          <w:bCs/>
        </w:rPr>
      </w:pPr>
      <w:r w:rsidRPr="00990DFE">
        <w:rPr>
          <w:rFonts w:ascii="Trebuchet MS" w:eastAsia="Times New Roman" w:hAnsi="Trebuchet MS" w:cs="Times New Roman"/>
        </w:rPr>
        <w:t xml:space="preserve">În acest context, </w:t>
      </w:r>
      <w:r w:rsidR="00990DFE" w:rsidRPr="00990DFE">
        <w:rPr>
          <w:rFonts w:ascii="Trebuchet MS" w:eastAsia="Times New Roman" w:hAnsi="Trebuchet MS" w:cs="Times New Roman"/>
        </w:rPr>
        <w:t xml:space="preserve">Inspecția Muncii </w:t>
      </w:r>
      <w:r w:rsidR="00CB4D55">
        <w:rPr>
          <w:rFonts w:ascii="Trebuchet MS" w:eastAsia="Times New Roman" w:hAnsi="Trebuchet MS" w:cs="Times New Roman"/>
        </w:rPr>
        <w:t>a considerat</w:t>
      </w:r>
      <w:r w:rsidRPr="00990DFE">
        <w:rPr>
          <w:rFonts w:ascii="Trebuchet MS" w:eastAsia="Times New Roman" w:hAnsi="Trebuchet MS" w:cs="Times New Roman"/>
        </w:rPr>
        <w:t xml:space="preserve"> opor</w:t>
      </w:r>
      <w:r w:rsidR="00990DFE" w:rsidRPr="00990DFE">
        <w:rPr>
          <w:rFonts w:ascii="Trebuchet MS" w:eastAsia="Times New Roman" w:hAnsi="Trebuchet MS" w:cs="Times New Roman"/>
        </w:rPr>
        <w:t xml:space="preserve">tună declanşarea unor acţiuni de control </w:t>
      </w:r>
      <w:r w:rsidRPr="00990DFE">
        <w:rPr>
          <w:rFonts w:ascii="Trebuchet MS" w:eastAsia="Times New Roman" w:hAnsi="Trebuchet MS" w:cs="Times New Roman"/>
        </w:rPr>
        <w:t xml:space="preserve">la angajatorii </w:t>
      </w:r>
      <w:r w:rsidRPr="00990DFE">
        <w:rPr>
          <w:rFonts w:ascii="Trebuchet MS" w:eastAsia="Times New Roman" w:hAnsi="Trebuchet MS" w:cs="Times New Roman"/>
          <w:bCs/>
        </w:rPr>
        <w:t>care</w:t>
      </w:r>
      <w:r w:rsidRPr="00990DFE">
        <w:rPr>
          <w:rFonts w:ascii="Trebuchet MS" w:eastAsia="Times New Roman" w:hAnsi="Trebuchet MS" w:cs="Times New Roman"/>
        </w:rPr>
        <w:t xml:space="preserve"> </w:t>
      </w:r>
      <w:r w:rsidRPr="00990DFE">
        <w:rPr>
          <w:rFonts w:ascii="Trebuchet MS" w:eastAsia="Times New Roman" w:hAnsi="Trebuchet MS" w:cs="Times New Roman"/>
          <w:bCs/>
        </w:rPr>
        <w:t>îşi desfăşoară activitatea pe Litoralul Mării Negre</w:t>
      </w:r>
      <w:r w:rsidR="00990DFE" w:rsidRPr="00990DFE">
        <w:rPr>
          <w:rFonts w:ascii="Trebuchet MS" w:eastAsia="Times New Roman" w:hAnsi="Trebuchet MS" w:cs="Times New Roman"/>
          <w:bCs/>
        </w:rPr>
        <w:t xml:space="preserve"> </w:t>
      </w:r>
      <w:r w:rsidRPr="00990DFE">
        <w:rPr>
          <w:rFonts w:ascii="Trebuchet MS" w:eastAsia="Times New Roman" w:hAnsi="Trebuchet MS" w:cs="Times New Roman"/>
          <w:bCs/>
        </w:rPr>
        <w:t xml:space="preserve">în domeniul turismului, alimentaţiei publice şi comerţului în vederea identificării cazurilor de încălcare a prevederilor  legale </w:t>
      </w:r>
      <w:r w:rsidRPr="00990DFE">
        <w:rPr>
          <w:rFonts w:ascii="Trebuchet MS" w:eastAsia="Times New Roman" w:hAnsi="Trebuchet MS" w:cs="Times New Roman"/>
          <w:bCs/>
          <w:iCs/>
        </w:rPr>
        <w:t>care reglementează relațiile de muncă</w:t>
      </w:r>
      <w:r w:rsidRPr="00990DFE">
        <w:rPr>
          <w:rFonts w:ascii="Trebuchet MS" w:eastAsia="Times New Roman" w:hAnsi="Trebuchet MS" w:cs="Times New Roman"/>
        </w:rPr>
        <w:t xml:space="preserve"> </w:t>
      </w:r>
      <w:r w:rsidRPr="00990DFE">
        <w:rPr>
          <w:rFonts w:ascii="Trebuchet MS" w:eastAsia="Times New Roman" w:hAnsi="Trebuchet MS" w:cs="Times New Roman"/>
          <w:bCs/>
          <w:iCs/>
        </w:rPr>
        <w:t>cu privire la:</w:t>
      </w:r>
    </w:p>
    <w:p w:rsidR="00637F10" w:rsidRPr="00990DFE" w:rsidRDefault="00637F10" w:rsidP="00211C1A">
      <w:pPr>
        <w:numPr>
          <w:ilvl w:val="0"/>
          <w:numId w:val="2"/>
        </w:numPr>
        <w:spacing w:after="0"/>
        <w:jc w:val="both"/>
        <w:rPr>
          <w:rFonts w:ascii="Trebuchet MS" w:eastAsia="Times New Roman" w:hAnsi="Trebuchet MS" w:cs="Times New Roman"/>
          <w:bCs/>
        </w:rPr>
      </w:pPr>
      <w:r w:rsidRPr="00990DFE">
        <w:rPr>
          <w:rFonts w:ascii="Trebuchet MS" w:eastAsia="Times New Roman" w:hAnsi="Trebuchet MS" w:cs="Times New Roman"/>
        </w:rPr>
        <w:lastRenderedPageBreak/>
        <w:t xml:space="preserve">angajarea personalului (contracte  individuale de muncă cu normă întreagă, contracte   individuale de muncă cu timp parțial etc.); </w:t>
      </w:r>
    </w:p>
    <w:p w:rsidR="00637F10" w:rsidRPr="00990DFE" w:rsidRDefault="00637F10" w:rsidP="00211C1A">
      <w:pPr>
        <w:numPr>
          <w:ilvl w:val="0"/>
          <w:numId w:val="2"/>
        </w:numPr>
        <w:spacing w:after="0"/>
        <w:jc w:val="both"/>
        <w:rPr>
          <w:rFonts w:ascii="Trebuchet MS" w:eastAsia="Times New Roman" w:hAnsi="Trebuchet MS" w:cs="Times New Roman"/>
        </w:rPr>
      </w:pPr>
      <w:r w:rsidRPr="00990DFE">
        <w:rPr>
          <w:rFonts w:ascii="Trebuchet MS" w:eastAsia="Times New Roman" w:hAnsi="Trebuchet MS" w:cs="Times New Roman"/>
        </w:rPr>
        <w:t>transmiterea, în termenul legal, a contractelor individuale de muncă în registrul general de evidență a salariaților;</w:t>
      </w:r>
    </w:p>
    <w:p w:rsidR="00637F10" w:rsidRPr="00B86DFB" w:rsidRDefault="00637F10" w:rsidP="00211C1A">
      <w:pPr>
        <w:numPr>
          <w:ilvl w:val="0"/>
          <w:numId w:val="2"/>
        </w:numPr>
        <w:spacing w:after="0"/>
        <w:jc w:val="both"/>
        <w:rPr>
          <w:rFonts w:ascii="Trebuchet MS" w:eastAsia="Times New Roman" w:hAnsi="Trebuchet MS" w:cs="Times New Roman"/>
        </w:rPr>
      </w:pPr>
      <w:r w:rsidRPr="00990DFE">
        <w:rPr>
          <w:rFonts w:ascii="Trebuchet MS" w:eastAsia="Times New Roman" w:hAnsi="Trebuchet MS" w:cs="Times New Roman"/>
        </w:rPr>
        <w:t xml:space="preserve">durata timpului </w:t>
      </w:r>
      <w:r w:rsidR="00B86DFB">
        <w:rPr>
          <w:rFonts w:ascii="Trebuchet MS" w:eastAsia="Times New Roman" w:hAnsi="Trebuchet MS" w:cs="Times New Roman"/>
        </w:rPr>
        <w:t xml:space="preserve">de muncă şi munca suplimentară și </w:t>
      </w:r>
      <w:r w:rsidRPr="00B86DFB">
        <w:rPr>
          <w:rFonts w:ascii="Trebuchet MS" w:eastAsia="Times New Roman" w:hAnsi="Trebuchet MS" w:cs="Times New Roman"/>
        </w:rPr>
        <w:t>întocmirea evidenţei orelor de muncă prestate de salariați;</w:t>
      </w:r>
    </w:p>
    <w:p w:rsidR="00637F10" w:rsidRPr="00990DFE" w:rsidRDefault="00637F10" w:rsidP="00211C1A">
      <w:pPr>
        <w:numPr>
          <w:ilvl w:val="0"/>
          <w:numId w:val="2"/>
        </w:numPr>
        <w:spacing w:after="0"/>
        <w:jc w:val="both"/>
        <w:rPr>
          <w:rFonts w:ascii="Trebuchet MS" w:eastAsia="Times New Roman" w:hAnsi="Trebuchet MS" w:cs="Times New Roman"/>
        </w:rPr>
      </w:pPr>
      <w:r w:rsidRPr="00990DFE">
        <w:rPr>
          <w:rFonts w:ascii="Trebuchet MS" w:eastAsia="Times New Roman" w:hAnsi="Trebuchet MS" w:cs="Times New Roman"/>
        </w:rPr>
        <w:t>repausuri periodice</w:t>
      </w:r>
      <w:r w:rsidR="00B86DFB">
        <w:rPr>
          <w:rFonts w:ascii="Trebuchet MS" w:eastAsia="Times New Roman" w:hAnsi="Trebuchet MS" w:cs="Times New Roman"/>
        </w:rPr>
        <w:t xml:space="preserve"> (</w:t>
      </w:r>
      <w:r w:rsidRPr="00990DFE">
        <w:rPr>
          <w:rFonts w:ascii="Trebuchet MS" w:eastAsia="Times New Roman" w:hAnsi="Trebuchet MS" w:cs="Times New Roman"/>
        </w:rPr>
        <w:t>repausul săptămânal,</w:t>
      </w:r>
      <w:r w:rsidR="00B86DFB">
        <w:rPr>
          <w:rFonts w:ascii="Trebuchet MS" w:eastAsia="Times New Roman" w:hAnsi="Trebuchet MS" w:cs="Times New Roman"/>
        </w:rPr>
        <w:t xml:space="preserve"> </w:t>
      </w:r>
      <w:r w:rsidRPr="00990DFE">
        <w:rPr>
          <w:rFonts w:ascii="Trebuchet MS" w:eastAsia="Times New Roman" w:hAnsi="Trebuchet MS" w:cs="Times New Roman"/>
        </w:rPr>
        <w:t>sărbători legale);</w:t>
      </w:r>
    </w:p>
    <w:p w:rsidR="00637F10" w:rsidRPr="00990DFE" w:rsidRDefault="00637F10" w:rsidP="00211C1A">
      <w:pPr>
        <w:numPr>
          <w:ilvl w:val="0"/>
          <w:numId w:val="2"/>
        </w:numPr>
        <w:spacing w:after="0"/>
        <w:jc w:val="both"/>
        <w:rPr>
          <w:rFonts w:ascii="Trebuchet MS" w:eastAsia="Times New Roman" w:hAnsi="Trebuchet MS" w:cs="Times New Roman"/>
        </w:rPr>
      </w:pPr>
      <w:r w:rsidRPr="00990DFE">
        <w:rPr>
          <w:rFonts w:ascii="Trebuchet MS" w:eastAsia="Times New Roman" w:hAnsi="Trebuchet MS" w:cs="Times New Roman"/>
        </w:rPr>
        <w:t>munca de noapte;</w:t>
      </w:r>
    </w:p>
    <w:p w:rsidR="00637F10" w:rsidRPr="00990DFE" w:rsidRDefault="00637F10" w:rsidP="00211C1A">
      <w:pPr>
        <w:numPr>
          <w:ilvl w:val="0"/>
          <w:numId w:val="2"/>
        </w:numPr>
        <w:spacing w:after="0"/>
        <w:jc w:val="both"/>
        <w:rPr>
          <w:rFonts w:ascii="Trebuchet MS" w:eastAsia="Times New Roman" w:hAnsi="Trebuchet MS" w:cs="Times New Roman"/>
        </w:rPr>
      </w:pPr>
      <w:r w:rsidRPr="00990DFE">
        <w:rPr>
          <w:rFonts w:ascii="Trebuchet MS" w:eastAsia="Times New Roman" w:hAnsi="Trebuchet MS" w:cs="Times New Roman"/>
        </w:rPr>
        <w:t>acordarea drepturilor salariale;</w:t>
      </w:r>
    </w:p>
    <w:p w:rsidR="00637F10" w:rsidRDefault="00B86DFB" w:rsidP="00211C1A">
      <w:pPr>
        <w:numPr>
          <w:ilvl w:val="0"/>
          <w:numId w:val="2"/>
        </w:numPr>
        <w:spacing w:after="0"/>
        <w:jc w:val="both"/>
        <w:rPr>
          <w:rFonts w:ascii="Trebuchet MS" w:eastAsia="Times New Roman" w:hAnsi="Trebuchet MS" w:cs="Times New Roman"/>
        </w:rPr>
      </w:pPr>
      <w:r>
        <w:rPr>
          <w:rFonts w:ascii="Trebuchet MS" w:eastAsia="Times New Roman" w:hAnsi="Trebuchet MS" w:cs="Times New Roman"/>
        </w:rPr>
        <w:t>regulamentul intern/c</w:t>
      </w:r>
      <w:r w:rsidR="00637F10" w:rsidRPr="00990DFE">
        <w:rPr>
          <w:rFonts w:ascii="Trebuchet MS" w:eastAsia="Times New Roman" w:hAnsi="Trebuchet MS" w:cs="Times New Roman"/>
        </w:rPr>
        <w:t>ontract</w:t>
      </w:r>
      <w:r>
        <w:rPr>
          <w:rFonts w:ascii="Trebuchet MS" w:eastAsia="Times New Roman" w:hAnsi="Trebuchet MS" w:cs="Times New Roman"/>
        </w:rPr>
        <w:t>ul</w:t>
      </w:r>
      <w:r w:rsidR="00637F10" w:rsidRPr="00990DFE">
        <w:rPr>
          <w:rFonts w:ascii="Trebuchet MS" w:eastAsia="Times New Roman" w:hAnsi="Trebuchet MS" w:cs="Times New Roman"/>
        </w:rPr>
        <w:t xml:space="preserve"> colectiv de muncă încheiat la nivel de unitate</w:t>
      </w:r>
      <w:r w:rsidR="00990DFE" w:rsidRPr="00990DFE">
        <w:rPr>
          <w:rFonts w:ascii="Trebuchet MS" w:eastAsia="Times New Roman" w:hAnsi="Trebuchet MS" w:cs="Times New Roman"/>
        </w:rPr>
        <w:t>.</w:t>
      </w:r>
    </w:p>
    <w:p w:rsidR="006A072E" w:rsidRDefault="006A072E" w:rsidP="006A072E">
      <w:pPr>
        <w:spacing w:after="0"/>
        <w:ind w:left="720"/>
        <w:jc w:val="both"/>
        <w:rPr>
          <w:rFonts w:ascii="Trebuchet MS" w:eastAsia="Times New Roman" w:hAnsi="Trebuchet MS" w:cs="Times New Roman"/>
        </w:rPr>
      </w:pPr>
      <w:r>
        <w:rPr>
          <w:rFonts w:ascii="Trebuchet MS" w:eastAsia="Times New Roman" w:hAnsi="Trebuchet MS" w:cs="Times New Roman"/>
        </w:rPr>
        <w:t>In domeniul securității și sănătății în muncă au fost efectuate 311 controale unde au fost aplicate 72 de sancțiuni din care 37 amenzi în valoare de 155.500 și 35 de avertismente pentru care au fost dispuse masuri de remediere.</w:t>
      </w:r>
    </w:p>
    <w:p w:rsidR="00CE31ED" w:rsidRPr="006A072E" w:rsidRDefault="00CE31ED" w:rsidP="00CE31ED">
      <w:pPr>
        <w:autoSpaceDE w:val="0"/>
        <w:autoSpaceDN w:val="0"/>
        <w:adjustRightInd w:val="0"/>
        <w:spacing w:before="120" w:after="0" w:line="240" w:lineRule="auto"/>
        <w:ind w:right="63"/>
        <w:jc w:val="both"/>
        <w:rPr>
          <w:rFonts w:ascii="Trebuchet MS" w:eastAsia="MS Mincho" w:hAnsi="Trebuchet MS" w:cs="Times New Roman"/>
        </w:rPr>
      </w:pPr>
      <w:r w:rsidRPr="006A072E">
        <w:rPr>
          <w:rFonts w:ascii="Trebuchet MS" w:eastAsia="MS Mincho" w:hAnsi="Trebuchet MS" w:cs="Times New Roman"/>
        </w:rPr>
        <w:t xml:space="preserve">Cele mai frecvente deficienţe în domeniul securității și sănătății în muncă, pe care le-au constatat inspectorii de muncă în acţiunile </w:t>
      </w:r>
      <w:r w:rsidRPr="006A072E">
        <w:rPr>
          <w:rFonts w:ascii="Trebuchet MS" w:eastAsia="MS Mincho" w:hAnsi="Trebuchet MS" w:cs="Times New Roman"/>
        </w:rPr>
        <w:t xml:space="preserve"> </w:t>
      </w:r>
      <w:r w:rsidRPr="006A072E">
        <w:rPr>
          <w:rFonts w:ascii="Trebuchet MS" w:eastAsia="MS Mincho" w:hAnsi="Trebuchet MS" w:cs="Times New Roman"/>
        </w:rPr>
        <w:t xml:space="preserve">de control, </w:t>
      </w:r>
      <w:r w:rsidRPr="006A072E">
        <w:rPr>
          <w:rFonts w:ascii="Trebuchet MS" w:eastAsia="MS Mincho" w:hAnsi="Trebuchet MS" w:cs="Times New Roman"/>
        </w:rPr>
        <w:t xml:space="preserve">au fost </w:t>
      </w:r>
      <w:r w:rsidRPr="006A072E">
        <w:rPr>
          <w:rFonts w:ascii="Trebuchet MS" w:eastAsia="MS Mincho" w:hAnsi="Trebuchet MS" w:cs="Times New Roman"/>
        </w:rPr>
        <w:t>:</w:t>
      </w:r>
    </w:p>
    <w:p w:rsidR="00CE31ED" w:rsidRPr="006A072E" w:rsidRDefault="00CE31ED" w:rsidP="00CE31ED">
      <w:pPr>
        <w:numPr>
          <w:ilvl w:val="0"/>
          <w:numId w:val="3"/>
        </w:numPr>
        <w:autoSpaceDE w:val="0"/>
        <w:autoSpaceDN w:val="0"/>
        <w:adjustRightInd w:val="0"/>
        <w:spacing w:after="0" w:line="240" w:lineRule="auto"/>
        <w:ind w:left="0" w:right="63" w:firstLine="0"/>
        <w:contextualSpacing/>
        <w:jc w:val="both"/>
        <w:rPr>
          <w:rFonts w:ascii="Trebuchet MS" w:eastAsia="MS Mincho" w:hAnsi="Trebuchet MS" w:cs="Times New Roman"/>
        </w:rPr>
      </w:pPr>
      <w:r w:rsidRPr="006A072E">
        <w:rPr>
          <w:rFonts w:ascii="Trebuchet MS" w:eastAsia="MS Mincho" w:hAnsi="Trebuchet MS" w:cs="Times New Roman"/>
        </w:rPr>
        <w:t xml:space="preserve">Improvizații la instalațiile electrice; </w:t>
      </w:r>
    </w:p>
    <w:p w:rsidR="00CE31ED" w:rsidRPr="006A072E" w:rsidRDefault="00CE31ED" w:rsidP="00CE31ED">
      <w:pPr>
        <w:numPr>
          <w:ilvl w:val="0"/>
          <w:numId w:val="3"/>
        </w:numPr>
        <w:autoSpaceDE w:val="0"/>
        <w:autoSpaceDN w:val="0"/>
        <w:adjustRightInd w:val="0"/>
        <w:spacing w:after="0" w:line="240" w:lineRule="auto"/>
        <w:ind w:left="0" w:right="63" w:firstLine="0"/>
        <w:contextualSpacing/>
        <w:jc w:val="both"/>
        <w:rPr>
          <w:rFonts w:ascii="Trebuchet MS" w:eastAsia="MS Mincho" w:hAnsi="Trebuchet MS" w:cs="Times New Roman"/>
        </w:rPr>
      </w:pPr>
      <w:r w:rsidRPr="006A072E">
        <w:rPr>
          <w:rFonts w:ascii="Trebuchet MS" w:eastAsia="MS Mincho" w:hAnsi="Trebuchet MS" w:cs="Times New Roman"/>
        </w:rPr>
        <w:t>Lipsa instrucțiunilor de exploatare și protecție pentru echipamentele de muncă;</w:t>
      </w:r>
    </w:p>
    <w:p w:rsidR="00CE31ED" w:rsidRPr="006A072E" w:rsidRDefault="00CE31ED" w:rsidP="00CE31ED">
      <w:pPr>
        <w:numPr>
          <w:ilvl w:val="0"/>
          <w:numId w:val="3"/>
        </w:numPr>
        <w:autoSpaceDE w:val="0"/>
        <w:autoSpaceDN w:val="0"/>
        <w:adjustRightInd w:val="0"/>
        <w:spacing w:after="0" w:line="240" w:lineRule="auto"/>
        <w:ind w:left="0" w:right="63" w:firstLine="0"/>
        <w:contextualSpacing/>
        <w:jc w:val="both"/>
        <w:rPr>
          <w:rFonts w:ascii="Trebuchet MS" w:eastAsia="MS Mincho" w:hAnsi="Trebuchet MS" w:cs="Times New Roman"/>
        </w:rPr>
      </w:pPr>
      <w:r w:rsidRPr="006A072E">
        <w:rPr>
          <w:rFonts w:ascii="Trebuchet MS" w:eastAsia="MS Mincho" w:hAnsi="Trebuchet MS" w:cs="Times New Roman"/>
        </w:rPr>
        <w:t>Lipsa fișelor de aptitudini, neefectuarea controalelor medicale la angajare sau la schimbarea locului de muncă;</w:t>
      </w:r>
    </w:p>
    <w:p w:rsidR="00CE31ED" w:rsidRPr="006A072E" w:rsidRDefault="00CE31ED" w:rsidP="00CE31ED">
      <w:pPr>
        <w:numPr>
          <w:ilvl w:val="0"/>
          <w:numId w:val="3"/>
        </w:numPr>
        <w:autoSpaceDE w:val="0"/>
        <w:autoSpaceDN w:val="0"/>
        <w:adjustRightInd w:val="0"/>
        <w:spacing w:after="0" w:line="240" w:lineRule="auto"/>
        <w:ind w:left="0" w:right="63" w:firstLine="0"/>
        <w:contextualSpacing/>
        <w:jc w:val="both"/>
        <w:rPr>
          <w:rFonts w:ascii="Trebuchet MS" w:eastAsia="MS Mincho" w:hAnsi="Trebuchet MS" w:cs="Times New Roman"/>
        </w:rPr>
      </w:pPr>
      <w:r w:rsidRPr="006A072E">
        <w:rPr>
          <w:rFonts w:ascii="Trebuchet MS" w:eastAsia="MS Mincho" w:hAnsi="Trebuchet MS" w:cs="Times New Roman"/>
        </w:rPr>
        <w:t>Neacordarea echipamentului individual de protecţie lucrătorilor;</w:t>
      </w:r>
    </w:p>
    <w:p w:rsidR="00CE31ED" w:rsidRPr="006A072E" w:rsidRDefault="00CE31ED" w:rsidP="00CE31ED">
      <w:pPr>
        <w:numPr>
          <w:ilvl w:val="0"/>
          <w:numId w:val="3"/>
        </w:numPr>
        <w:autoSpaceDE w:val="0"/>
        <w:autoSpaceDN w:val="0"/>
        <w:adjustRightInd w:val="0"/>
        <w:spacing w:after="0" w:line="240" w:lineRule="auto"/>
        <w:ind w:left="0" w:right="63" w:firstLine="0"/>
        <w:contextualSpacing/>
        <w:jc w:val="both"/>
        <w:rPr>
          <w:rFonts w:ascii="Trebuchet MS" w:eastAsia="MS Mincho" w:hAnsi="Trebuchet MS" w:cs="Times New Roman"/>
        </w:rPr>
      </w:pPr>
      <w:r w:rsidRPr="006A072E">
        <w:rPr>
          <w:rFonts w:ascii="Trebuchet MS" w:eastAsia="MS Mincho" w:hAnsi="Trebuchet MS" w:cs="Times New Roman"/>
        </w:rPr>
        <w:t>Nepurtarea echipamentului individual de  protecţie de către lucrători;</w:t>
      </w:r>
    </w:p>
    <w:p w:rsidR="00CE31ED" w:rsidRPr="006A072E" w:rsidRDefault="00CE31ED" w:rsidP="00CE31ED">
      <w:pPr>
        <w:numPr>
          <w:ilvl w:val="0"/>
          <w:numId w:val="3"/>
        </w:numPr>
        <w:autoSpaceDE w:val="0"/>
        <w:autoSpaceDN w:val="0"/>
        <w:adjustRightInd w:val="0"/>
        <w:spacing w:after="0" w:line="240" w:lineRule="auto"/>
        <w:ind w:left="0" w:right="63" w:firstLine="0"/>
        <w:contextualSpacing/>
        <w:jc w:val="both"/>
        <w:rPr>
          <w:rFonts w:ascii="Trebuchet MS" w:eastAsia="MS Mincho" w:hAnsi="Trebuchet MS" w:cs="Times New Roman"/>
        </w:rPr>
      </w:pPr>
      <w:r w:rsidRPr="006A072E">
        <w:rPr>
          <w:rFonts w:ascii="Trebuchet MS" w:eastAsia="MS Mincho" w:hAnsi="Trebuchet MS" w:cs="Times New Roman"/>
        </w:rPr>
        <w:t>Instruirea necorespunzătoare/incompletă a lucrătorilor în domeniul securităţii şi sănătăţii în muncă;</w:t>
      </w:r>
    </w:p>
    <w:p w:rsidR="00CE31ED" w:rsidRPr="006A072E" w:rsidRDefault="00CE31ED" w:rsidP="00CE31ED">
      <w:pPr>
        <w:numPr>
          <w:ilvl w:val="0"/>
          <w:numId w:val="3"/>
        </w:numPr>
        <w:autoSpaceDE w:val="0"/>
        <w:autoSpaceDN w:val="0"/>
        <w:adjustRightInd w:val="0"/>
        <w:spacing w:after="0" w:line="240" w:lineRule="auto"/>
        <w:ind w:left="0" w:right="63" w:firstLine="0"/>
        <w:contextualSpacing/>
        <w:jc w:val="both"/>
        <w:rPr>
          <w:rFonts w:ascii="Trebuchet MS" w:eastAsia="MS Mincho" w:hAnsi="Trebuchet MS" w:cs="Times New Roman"/>
        </w:rPr>
      </w:pPr>
      <w:r w:rsidRPr="006A072E">
        <w:rPr>
          <w:rFonts w:ascii="Trebuchet MS" w:eastAsia="MS Mincho" w:hAnsi="Trebuchet MS" w:cs="Times New Roman"/>
        </w:rPr>
        <w:t>Instruirea necorespunzătoare a persoanelor stabilite prin decizia angajatorului să acorde primul ajutor și truse sanitare incomplete.</w:t>
      </w:r>
    </w:p>
    <w:p w:rsidR="00CE31ED" w:rsidRPr="006A072E" w:rsidRDefault="00CE31ED" w:rsidP="00CE31ED">
      <w:pPr>
        <w:spacing w:after="0"/>
        <w:ind w:left="720"/>
        <w:jc w:val="both"/>
        <w:rPr>
          <w:rFonts w:ascii="Trebuchet MS" w:eastAsia="Times New Roman" w:hAnsi="Trebuchet MS" w:cs="Times New Roman"/>
        </w:rPr>
      </w:pPr>
    </w:p>
    <w:p w:rsidR="00B86DFB" w:rsidRPr="006A072E" w:rsidRDefault="00B86DFB" w:rsidP="00990DFE">
      <w:pPr>
        <w:spacing w:after="0"/>
        <w:jc w:val="both"/>
        <w:rPr>
          <w:rFonts w:ascii="Trebuchet MS" w:eastAsia="Times New Roman" w:hAnsi="Trebuchet MS" w:cs="Times New Roman"/>
          <w:i/>
        </w:rPr>
      </w:pPr>
    </w:p>
    <w:p w:rsidR="00990DFE" w:rsidRPr="006A072E" w:rsidRDefault="00B86DFB" w:rsidP="00990DFE">
      <w:pPr>
        <w:spacing w:after="0"/>
        <w:jc w:val="both"/>
        <w:rPr>
          <w:rFonts w:ascii="Trebuchet MS" w:eastAsia="Times New Roman" w:hAnsi="Trebuchet MS" w:cs="Times New Roman"/>
          <w:i/>
          <w:color w:val="FF0000"/>
        </w:rPr>
      </w:pPr>
      <w:r w:rsidRPr="006A072E">
        <w:rPr>
          <w:rFonts w:ascii="Trebuchet MS" w:eastAsia="Times New Roman" w:hAnsi="Trebuchet MS" w:cs="Times New Roman"/>
          <w:i/>
          <w:color w:val="FF0000"/>
        </w:rPr>
        <w:t>”</w:t>
      </w:r>
      <w:r w:rsidR="00162DC6" w:rsidRPr="006A072E">
        <w:rPr>
          <w:rFonts w:ascii="Trebuchet MS" w:eastAsia="Times New Roman" w:hAnsi="Trebuchet MS" w:cs="Times New Roman"/>
          <w:i/>
          <w:color w:val="FF0000"/>
        </w:rPr>
        <w:t xml:space="preserve">Scopul campaniei este acela de creştere a gradului de conştientizare, atât a angajaţilor cât şi a angajatorilor în ceea ce priveşte necesitatea aplicării şi respectării legislației muncii pentru diminuarea cazurilor de muncă nedeclarată și subdeclarată. La acest capitol, suntem în fața unui paradox, întrucât, din practică, interacționând cu angajatorii, ne este semnalată o criză acută de forță de muncă în acest domeniu, însă, cu toate acestea, foarte mulți angajatori recurg la folosirea lucrătorilor fără întocmirea de forme legale de muncă, cu toate dezavantajele, pentru angajat și angajator, care decurg de aici. Un alt aspect asupra căruia doresc să </w:t>
      </w:r>
      <w:r w:rsidR="002D2B9A" w:rsidRPr="006A072E">
        <w:rPr>
          <w:rFonts w:ascii="Trebuchet MS" w:eastAsia="Times New Roman" w:hAnsi="Trebuchet MS" w:cs="Times New Roman"/>
          <w:i/>
          <w:color w:val="FF0000"/>
        </w:rPr>
        <w:t>insist este acela că</w:t>
      </w:r>
      <w:r w:rsidR="00162DC6" w:rsidRPr="006A072E">
        <w:rPr>
          <w:rFonts w:ascii="Trebuchet MS" w:eastAsia="Times New Roman" w:hAnsi="Trebuchet MS" w:cs="Times New Roman"/>
          <w:i/>
          <w:color w:val="FF0000"/>
        </w:rPr>
        <w:t>, d</w:t>
      </w:r>
      <w:r w:rsidR="00AF0A16" w:rsidRPr="006A072E">
        <w:rPr>
          <w:rFonts w:ascii="Trebuchet MS" w:eastAsia="Times New Roman" w:hAnsi="Trebuchet MS" w:cs="Times New Roman"/>
          <w:i/>
          <w:color w:val="FF0000"/>
        </w:rPr>
        <w:t>in cauza</w:t>
      </w:r>
      <w:r w:rsidR="00990DFE" w:rsidRPr="006A072E">
        <w:rPr>
          <w:rFonts w:ascii="Trebuchet MS" w:eastAsia="Times New Roman" w:hAnsi="Trebuchet MS" w:cs="Times New Roman"/>
          <w:i/>
          <w:color w:val="FF0000"/>
        </w:rPr>
        <w:t xml:space="preserve"> caracterului sezonier al acestor activităţi, angajatorii din domeniul turismului, alimentaţiei publice şi comerţului au tendinţa de a minimaliza riscurile existente, privind securitatea şi sănătatea la locul de muncă, fapt constatat şi în campaniile desfăşurate anterior pe Lit</w:t>
      </w:r>
      <w:r w:rsidR="002D2B9A" w:rsidRPr="006A072E">
        <w:rPr>
          <w:rFonts w:ascii="Trebuchet MS" w:eastAsia="Times New Roman" w:hAnsi="Trebuchet MS" w:cs="Times New Roman"/>
          <w:i/>
          <w:color w:val="FF0000"/>
        </w:rPr>
        <w:t>oralul Mării Negre. Securitatea și</w:t>
      </w:r>
      <w:r w:rsidR="00990DFE" w:rsidRPr="006A072E">
        <w:rPr>
          <w:rFonts w:ascii="Trebuchet MS" w:eastAsia="Times New Roman" w:hAnsi="Trebuchet MS" w:cs="Times New Roman"/>
          <w:i/>
          <w:color w:val="FF0000"/>
        </w:rPr>
        <w:t xml:space="preserve"> sănătatea în muncă a lucrătorilor care desfășoară activități în domeniul hotelier și al serviciilor de alimentație publică</w:t>
      </w:r>
      <w:r w:rsidR="00F35696" w:rsidRPr="006A072E">
        <w:rPr>
          <w:rFonts w:ascii="Trebuchet MS" w:eastAsia="Times New Roman" w:hAnsi="Trebuchet MS" w:cs="Times New Roman"/>
          <w:i/>
          <w:color w:val="FF0000"/>
        </w:rPr>
        <w:t>,</w:t>
      </w:r>
      <w:r w:rsidR="00990DFE" w:rsidRPr="006A072E">
        <w:rPr>
          <w:rFonts w:ascii="Trebuchet MS" w:eastAsia="Times New Roman" w:hAnsi="Trebuchet MS" w:cs="Times New Roman"/>
          <w:i/>
          <w:color w:val="FF0000"/>
        </w:rPr>
        <w:t xml:space="preserve"> în care intră restaurante, fast – food – uri,</w:t>
      </w:r>
      <w:r w:rsidR="00F35696" w:rsidRPr="006A072E">
        <w:rPr>
          <w:rFonts w:ascii="Trebuchet MS" w:eastAsia="Times New Roman" w:hAnsi="Trebuchet MS" w:cs="Times New Roman"/>
          <w:i/>
          <w:color w:val="FF0000"/>
        </w:rPr>
        <w:t xml:space="preserve"> cantine, cafenele, bistrouri, cluburi</w:t>
      </w:r>
      <w:r w:rsidR="00990DFE" w:rsidRPr="006A072E">
        <w:rPr>
          <w:rFonts w:ascii="Trebuchet MS" w:eastAsia="Times New Roman" w:hAnsi="Trebuchet MS" w:cs="Times New Roman"/>
          <w:i/>
          <w:color w:val="FF0000"/>
        </w:rPr>
        <w:t xml:space="preserve"> și discotec</w:t>
      </w:r>
      <w:r w:rsidR="00F35696" w:rsidRPr="006A072E">
        <w:rPr>
          <w:rFonts w:ascii="Trebuchet MS" w:eastAsia="Times New Roman" w:hAnsi="Trebuchet MS" w:cs="Times New Roman"/>
          <w:i/>
          <w:color w:val="FF0000"/>
        </w:rPr>
        <w:t>i,</w:t>
      </w:r>
      <w:r w:rsidR="00990DFE" w:rsidRPr="006A072E">
        <w:rPr>
          <w:rFonts w:ascii="Trebuchet MS" w:eastAsia="Times New Roman" w:hAnsi="Trebuchet MS" w:cs="Times New Roman"/>
          <w:i/>
          <w:color w:val="FF0000"/>
        </w:rPr>
        <w:t xml:space="preserve"> trebuie să fie permanent în atenția angajatorilor</w:t>
      </w:r>
      <w:r w:rsidR="00F35696" w:rsidRPr="006A072E">
        <w:rPr>
          <w:rFonts w:ascii="Trebuchet MS" w:eastAsia="Times New Roman" w:hAnsi="Trebuchet MS" w:cs="Times New Roman"/>
          <w:i/>
          <w:color w:val="FF0000"/>
        </w:rPr>
        <w:t>,</w:t>
      </w:r>
      <w:r w:rsidR="00990DFE" w:rsidRPr="006A072E">
        <w:rPr>
          <w:rFonts w:ascii="Trebuchet MS" w:eastAsia="Times New Roman" w:hAnsi="Trebuchet MS" w:cs="Times New Roman"/>
          <w:i/>
          <w:color w:val="FF0000"/>
        </w:rPr>
        <w:t xml:space="preserve"> deoarece aceștia sunt expuşi la o serie întreagă de riscuri de accidentare la locul de muncă, </w:t>
      </w:r>
      <w:r w:rsidRPr="006A072E">
        <w:rPr>
          <w:rFonts w:ascii="Trebuchet MS" w:eastAsia="Times New Roman" w:hAnsi="Trebuchet MS" w:cs="Times New Roman"/>
          <w:i/>
          <w:color w:val="FF0000"/>
        </w:rPr>
        <w:t>precum</w:t>
      </w:r>
      <w:r w:rsidR="00990DFE" w:rsidRPr="006A072E">
        <w:rPr>
          <w:rFonts w:ascii="Trebuchet MS" w:eastAsia="Times New Roman" w:hAnsi="Trebuchet MS" w:cs="Times New Roman"/>
          <w:i/>
          <w:color w:val="FF0000"/>
        </w:rPr>
        <w:t>:</w:t>
      </w:r>
      <w:r w:rsidRPr="006A072E">
        <w:rPr>
          <w:rFonts w:ascii="Trebuchet MS" w:eastAsia="Times New Roman" w:hAnsi="Trebuchet MS" w:cs="Times New Roman"/>
          <w:i/>
          <w:color w:val="FF0000"/>
        </w:rPr>
        <w:t xml:space="preserve"> </w:t>
      </w:r>
      <w:r w:rsidR="00990DFE" w:rsidRPr="006A072E">
        <w:rPr>
          <w:rFonts w:ascii="Trebuchet MS" w:eastAsia="Times New Roman" w:hAnsi="Trebuchet MS" w:cs="Times New Roman"/>
          <w:i/>
          <w:color w:val="FF0000"/>
        </w:rPr>
        <w:t xml:space="preserve">arsuri termice și chimice, tăieturi, înțepături, riscuri electrice, risc de intoxicare cu substanţe chimice utilizate la curăţenie, căldură sau umiditate excesivă, echipamente de munca incorect utilizate, alternări bruşte între temperaturi mari şi mici, activităţi repetitive, stresul provocat angajaţilor din cauza unui comportament neadecvat al clienţilor, agresiune și manipulare manuală a maselor și altele. </w:t>
      </w:r>
      <w:r w:rsidR="002D2B9A" w:rsidRPr="006A072E">
        <w:rPr>
          <w:rFonts w:ascii="Trebuchet MS" w:eastAsia="Times New Roman" w:hAnsi="Trebuchet MS" w:cs="Times New Roman"/>
          <w:i/>
          <w:color w:val="FF0000"/>
        </w:rPr>
        <w:t xml:space="preserve">Prin această campanie ne dorim o </w:t>
      </w:r>
      <w:r w:rsidR="002D2B9A" w:rsidRPr="006A072E">
        <w:rPr>
          <w:rFonts w:ascii="Trebuchet MS" w:eastAsia="Times New Roman" w:hAnsi="Trebuchet MS" w:cs="Times New Roman"/>
          <w:i/>
          <w:color w:val="FF0000"/>
        </w:rPr>
        <w:lastRenderedPageBreak/>
        <w:t xml:space="preserve">creştere a gradului de conştientizare, atât a angajaţilor cât şi a angajatorilor în ceea ce priveşte necesitatea aplicării şi respectării, </w:t>
      </w:r>
      <w:r w:rsidR="00990DFE" w:rsidRPr="006A072E">
        <w:rPr>
          <w:rFonts w:ascii="Trebuchet MS" w:eastAsia="Times New Roman" w:hAnsi="Trebuchet MS" w:cs="Times New Roman"/>
          <w:i/>
          <w:color w:val="FF0000"/>
        </w:rPr>
        <w:t>la locul de muncă</w:t>
      </w:r>
      <w:r w:rsidRPr="006A072E">
        <w:rPr>
          <w:rFonts w:ascii="Trebuchet MS" w:eastAsia="Times New Roman" w:hAnsi="Trebuchet MS" w:cs="Times New Roman"/>
          <w:i/>
          <w:color w:val="FF0000"/>
        </w:rPr>
        <w:t>,</w:t>
      </w:r>
      <w:r w:rsidR="00990DFE" w:rsidRPr="006A072E">
        <w:rPr>
          <w:rFonts w:ascii="Trebuchet MS" w:eastAsia="Times New Roman" w:hAnsi="Trebuchet MS" w:cs="Times New Roman"/>
          <w:i/>
          <w:color w:val="FF0000"/>
        </w:rPr>
        <w:t xml:space="preserve"> a legislaţiei specifice în domeniul securităţii şi sănătăţii în muncă și scădere</w:t>
      </w:r>
      <w:r w:rsidR="002D2B9A" w:rsidRPr="006A072E">
        <w:rPr>
          <w:rFonts w:ascii="Trebuchet MS" w:eastAsia="Times New Roman" w:hAnsi="Trebuchet MS" w:cs="Times New Roman"/>
          <w:i/>
          <w:color w:val="FF0000"/>
        </w:rPr>
        <w:t>a</w:t>
      </w:r>
      <w:r w:rsidRPr="006A072E">
        <w:rPr>
          <w:rFonts w:ascii="Trebuchet MS" w:eastAsia="Times New Roman" w:hAnsi="Trebuchet MS" w:cs="Times New Roman"/>
          <w:i/>
          <w:color w:val="FF0000"/>
        </w:rPr>
        <w:t>,</w:t>
      </w:r>
      <w:r w:rsidR="00990DFE" w:rsidRPr="006A072E">
        <w:rPr>
          <w:rFonts w:ascii="Trebuchet MS" w:eastAsia="Times New Roman" w:hAnsi="Trebuchet MS" w:cs="Times New Roman"/>
          <w:i/>
          <w:color w:val="FF0000"/>
        </w:rPr>
        <w:t xml:space="preserve"> cu cel puțin 25%</w:t>
      </w:r>
      <w:r w:rsidRPr="006A072E">
        <w:rPr>
          <w:rFonts w:ascii="Trebuchet MS" w:eastAsia="Times New Roman" w:hAnsi="Trebuchet MS" w:cs="Times New Roman"/>
          <w:i/>
          <w:color w:val="FF0000"/>
        </w:rPr>
        <w:t>, a</w:t>
      </w:r>
      <w:r w:rsidR="00990DFE" w:rsidRPr="006A072E">
        <w:rPr>
          <w:rFonts w:ascii="Trebuchet MS" w:eastAsia="Times New Roman" w:hAnsi="Trebuchet MS" w:cs="Times New Roman"/>
          <w:i/>
          <w:color w:val="FF0000"/>
        </w:rPr>
        <w:t xml:space="preserve"> accidentel</w:t>
      </w:r>
      <w:r w:rsidRPr="006A072E">
        <w:rPr>
          <w:rFonts w:ascii="Trebuchet MS" w:eastAsia="Times New Roman" w:hAnsi="Trebuchet MS" w:cs="Times New Roman"/>
          <w:i/>
          <w:color w:val="FF0000"/>
        </w:rPr>
        <w:t>or</w:t>
      </w:r>
      <w:r w:rsidR="00990DFE" w:rsidRPr="006A072E">
        <w:rPr>
          <w:rFonts w:ascii="Trebuchet MS" w:eastAsia="Times New Roman" w:hAnsi="Trebuchet MS" w:cs="Times New Roman"/>
          <w:i/>
          <w:color w:val="FF0000"/>
        </w:rPr>
        <w:t xml:space="preserve"> de muncă</w:t>
      </w:r>
      <w:r w:rsidRPr="006A072E">
        <w:rPr>
          <w:rFonts w:ascii="Trebuchet MS" w:eastAsia="Times New Roman" w:hAnsi="Trebuchet MS" w:cs="Times New Roman"/>
          <w:i/>
          <w:color w:val="FF0000"/>
        </w:rPr>
        <w:t>, prin</w:t>
      </w:r>
      <w:r w:rsidRPr="006A072E">
        <w:rPr>
          <w:rFonts w:ascii="Trebuchet MS" w:eastAsia="MS Mincho" w:hAnsi="Trebuchet MS" w:cs="Times New Roman"/>
          <w:b/>
          <w:color w:val="FF0000"/>
          <w:sz w:val="24"/>
          <w:szCs w:val="24"/>
        </w:rPr>
        <w:t xml:space="preserve"> </w:t>
      </w:r>
      <w:r w:rsidRPr="006A072E">
        <w:rPr>
          <w:rFonts w:ascii="Trebuchet MS" w:eastAsia="Times New Roman" w:hAnsi="Trebuchet MS" w:cs="Times New Roman"/>
          <w:i/>
          <w:color w:val="FF0000"/>
        </w:rPr>
        <w:t>diminuarea sau chiar eliminarea riscurilor, accentuând, pe cât posibil, asupra modului în care riscurile specifice sunt combătute la sursă.</w:t>
      </w:r>
      <w:r w:rsidRPr="006A072E">
        <w:rPr>
          <w:rFonts w:ascii="Trebuchet MS" w:eastAsia="Times New Roman" w:hAnsi="Trebuchet MS" w:cs="Times New Roman"/>
          <w:color w:val="FF0000"/>
        </w:rPr>
        <w:t>” – Dantes Nicolae BRATU, inspector general de stat.</w:t>
      </w:r>
      <w:r w:rsidR="00990DFE" w:rsidRPr="006A072E">
        <w:rPr>
          <w:rFonts w:ascii="Trebuchet MS" w:eastAsia="Times New Roman" w:hAnsi="Trebuchet MS" w:cs="Times New Roman"/>
          <w:color w:val="FF0000"/>
        </w:rPr>
        <w:t xml:space="preserve"> </w:t>
      </w:r>
    </w:p>
    <w:p w:rsidR="00605D25" w:rsidRDefault="00605D25" w:rsidP="00F35696">
      <w:pPr>
        <w:spacing w:after="0"/>
        <w:jc w:val="both"/>
        <w:rPr>
          <w:rFonts w:ascii="Trebuchet MS" w:eastAsia="Times New Roman" w:hAnsi="Trebuchet MS" w:cs="Times New Roman"/>
        </w:rPr>
      </w:pPr>
    </w:p>
    <w:p w:rsidR="00637F10" w:rsidRDefault="006A072E" w:rsidP="00DF4187">
      <w:pPr>
        <w:spacing w:after="0"/>
        <w:jc w:val="both"/>
        <w:rPr>
          <w:rFonts w:ascii="Trebuchet MS" w:eastAsia="Times New Roman" w:hAnsi="Trebuchet MS" w:cs="Times New Roman"/>
        </w:rPr>
      </w:pPr>
      <w:r>
        <w:rPr>
          <w:rFonts w:ascii="Trebuchet MS" w:eastAsia="Times New Roman" w:hAnsi="Trebuchet MS" w:cs="Times New Roman"/>
        </w:rPr>
        <w:t>Campania s-</w:t>
      </w:r>
      <w:r w:rsidR="00F35696" w:rsidRPr="00F35696">
        <w:rPr>
          <w:rFonts w:ascii="Trebuchet MS" w:eastAsia="Times New Roman" w:hAnsi="Trebuchet MS" w:cs="Times New Roman"/>
        </w:rPr>
        <w:t>a desfășura</w:t>
      </w:r>
      <w:r w:rsidR="00CE31ED">
        <w:rPr>
          <w:rFonts w:ascii="Trebuchet MS" w:eastAsia="Times New Roman" w:hAnsi="Trebuchet MS" w:cs="Times New Roman"/>
        </w:rPr>
        <w:t>t</w:t>
      </w:r>
      <w:r w:rsidR="00F35696" w:rsidRPr="00F35696">
        <w:rPr>
          <w:rFonts w:ascii="Trebuchet MS" w:eastAsia="Times New Roman" w:hAnsi="Trebuchet MS" w:cs="Times New Roman"/>
        </w:rPr>
        <w:t xml:space="preserve"> timp de 10 săptămâni</w:t>
      </w:r>
      <w:r w:rsidR="00F35696">
        <w:rPr>
          <w:rFonts w:ascii="Trebuchet MS" w:eastAsia="Times New Roman" w:hAnsi="Trebuchet MS" w:cs="Times New Roman"/>
        </w:rPr>
        <w:t xml:space="preserve">, în fiecare zi a săptămânii, </w:t>
      </w:r>
      <w:r w:rsidR="00F35696" w:rsidRPr="00F35696">
        <w:rPr>
          <w:rFonts w:ascii="Trebuchet MS" w:eastAsia="Calibri" w:hAnsi="Trebuchet MS" w:cs="Calibri"/>
        </w:rPr>
        <w:t>în principal în trei zone reprezentative</w:t>
      </w:r>
      <w:r w:rsidR="00F35696">
        <w:rPr>
          <w:rFonts w:ascii="Trebuchet MS" w:eastAsia="Calibri" w:hAnsi="Trebuchet MS" w:cs="Calibri"/>
        </w:rPr>
        <w:t xml:space="preserve"> de pe </w:t>
      </w:r>
      <w:r w:rsidR="00F35696" w:rsidRPr="00F35696">
        <w:rPr>
          <w:rFonts w:ascii="Trebuchet MS" w:eastAsia="Times New Roman" w:hAnsi="Trebuchet MS" w:cs="Times New Roman"/>
        </w:rPr>
        <w:t>litoralul rom</w:t>
      </w:r>
      <w:r w:rsidR="000C57A9">
        <w:rPr>
          <w:rFonts w:ascii="Trebuchet MS" w:eastAsia="Times New Roman" w:hAnsi="Trebuchet MS" w:cs="Times New Roman"/>
        </w:rPr>
        <w:t>â</w:t>
      </w:r>
      <w:r w:rsidR="00F35696" w:rsidRPr="00F35696">
        <w:rPr>
          <w:rFonts w:ascii="Trebuchet MS" w:eastAsia="Times New Roman" w:hAnsi="Trebuchet MS" w:cs="Times New Roman"/>
        </w:rPr>
        <w:t>nesc</w:t>
      </w:r>
      <w:r w:rsidR="00F35696">
        <w:rPr>
          <w:rFonts w:ascii="Trebuchet MS" w:eastAsia="Times New Roman" w:hAnsi="Trebuchet MS" w:cs="Times New Roman"/>
        </w:rPr>
        <w:t xml:space="preserve">: </w:t>
      </w:r>
      <w:r w:rsidR="00F35696" w:rsidRPr="00F35696">
        <w:rPr>
          <w:rFonts w:ascii="Trebuchet MS" w:eastAsia="Times New Roman" w:hAnsi="Trebuchet MS" w:cs="Times New Roman"/>
        </w:rPr>
        <w:t>Zona de nord (</w:t>
      </w:r>
      <w:r w:rsidR="00240B1C" w:rsidRPr="00F35696">
        <w:rPr>
          <w:rFonts w:ascii="Trebuchet MS" w:eastAsia="Times New Roman" w:hAnsi="Trebuchet MS" w:cs="Times New Roman"/>
        </w:rPr>
        <w:t>C</w:t>
      </w:r>
      <w:r w:rsidR="00240B1C">
        <w:rPr>
          <w:rFonts w:ascii="Trebuchet MS" w:eastAsia="Times New Roman" w:hAnsi="Trebuchet MS" w:cs="Times New Roman"/>
        </w:rPr>
        <w:t>onstanța, Mamaia, Năvodari</w:t>
      </w:r>
      <w:r w:rsidR="00F35696" w:rsidRPr="00F35696">
        <w:rPr>
          <w:rFonts w:ascii="Trebuchet MS" w:eastAsia="Times New Roman" w:hAnsi="Trebuchet MS" w:cs="Times New Roman"/>
        </w:rPr>
        <w:t>),</w:t>
      </w:r>
      <w:r w:rsidR="00CE31ED">
        <w:rPr>
          <w:rFonts w:ascii="Trebuchet MS" w:eastAsia="Times New Roman" w:hAnsi="Trebuchet MS" w:cs="Times New Roman"/>
        </w:rPr>
        <w:t xml:space="preserve"> </w:t>
      </w:r>
      <w:r w:rsidR="00F35696" w:rsidRPr="00F35696">
        <w:rPr>
          <w:rFonts w:ascii="Trebuchet MS" w:eastAsia="Times New Roman" w:hAnsi="Trebuchet MS" w:cs="Times New Roman"/>
        </w:rPr>
        <w:t xml:space="preserve">Zona centrală (Constanța sud - Eforie </w:t>
      </w:r>
      <w:r w:rsidR="00240B1C">
        <w:rPr>
          <w:rFonts w:ascii="Trebuchet MS" w:eastAsia="Times New Roman" w:hAnsi="Trebuchet MS" w:cs="Times New Roman"/>
        </w:rPr>
        <w:t xml:space="preserve">Nord/Sud), </w:t>
      </w:r>
      <w:r w:rsidR="00F35696" w:rsidRPr="00F35696">
        <w:rPr>
          <w:rFonts w:ascii="Trebuchet MS" w:eastAsia="Times New Roman" w:hAnsi="Trebuchet MS" w:cs="Times New Roman"/>
        </w:rPr>
        <w:t>Zona de sud (</w:t>
      </w:r>
      <w:r w:rsidR="00240B1C">
        <w:rPr>
          <w:rFonts w:ascii="Trebuchet MS" w:eastAsia="Times New Roman" w:hAnsi="Trebuchet MS" w:cs="Times New Roman"/>
        </w:rPr>
        <w:t xml:space="preserve">Neptun, </w:t>
      </w:r>
      <w:r w:rsidR="00F35696" w:rsidRPr="00F35696">
        <w:rPr>
          <w:rFonts w:ascii="Trebuchet MS" w:eastAsia="Times New Roman" w:hAnsi="Trebuchet MS" w:cs="Times New Roman"/>
        </w:rPr>
        <w:t>Olimp, Vama Veche).</w:t>
      </w:r>
    </w:p>
    <w:p w:rsidR="00CE31ED" w:rsidRDefault="00CE31ED" w:rsidP="00DF4187">
      <w:pPr>
        <w:spacing w:after="0"/>
        <w:jc w:val="both"/>
        <w:rPr>
          <w:rFonts w:ascii="Trebuchet MS" w:eastAsia="Times New Roman" w:hAnsi="Trebuchet MS" w:cs="Times New Roman"/>
        </w:rPr>
      </w:pPr>
      <w:r>
        <w:rPr>
          <w:rFonts w:ascii="Trebuchet MS" w:eastAsia="Times New Roman" w:hAnsi="Trebuchet MS" w:cs="Times New Roman"/>
        </w:rPr>
        <w:t>Controale comune</w:t>
      </w:r>
    </w:p>
    <w:p w:rsidR="00DF4187" w:rsidRDefault="00DF4187" w:rsidP="000B0BDB">
      <w:pPr>
        <w:spacing w:after="120"/>
        <w:ind w:left="1134"/>
        <w:jc w:val="right"/>
        <w:rPr>
          <w:rFonts w:ascii="Trebuchet MS" w:eastAsia="Times New Roman" w:hAnsi="Trebuchet MS" w:cs="Times New Roman"/>
        </w:rPr>
      </w:pPr>
    </w:p>
    <w:p w:rsidR="000B0BDB" w:rsidRPr="00DF4187" w:rsidRDefault="000B0BDB" w:rsidP="000B0BDB">
      <w:pPr>
        <w:spacing w:after="120"/>
        <w:ind w:left="1134"/>
        <w:jc w:val="right"/>
        <w:rPr>
          <w:rFonts w:ascii="Trebuchet MS" w:eastAsia="Times New Roman" w:hAnsi="Trebuchet MS" w:cs="Times New Roman"/>
          <w:b/>
        </w:rPr>
      </w:pPr>
      <w:r w:rsidRPr="00DF4187">
        <w:rPr>
          <w:rFonts w:ascii="Trebuchet MS" w:eastAsia="Times New Roman" w:hAnsi="Trebuchet MS" w:cs="Times New Roman"/>
          <w:b/>
        </w:rPr>
        <w:t xml:space="preserve">Serviciul Comunicare </w:t>
      </w:r>
    </w:p>
    <w:sectPr w:rsidR="000B0BDB" w:rsidRPr="00DF4187" w:rsidSect="00C41064">
      <w:headerReference w:type="default" r:id="rId9"/>
      <w:footerReference w:type="default" r:id="rId10"/>
      <w:headerReference w:type="firs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51A" w:rsidRDefault="0013351A" w:rsidP="00AA6AD1">
      <w:pPr>
        <w:spacing w:after="0" w:line="240" w:lineRule="auto"/>
      </w:pPr>
      <w:r>
        <w:separator/>
      </w:r>
    </w:p>
  </w:endnote>
  <w:endnote w:type="continuationSeparator" w:id="0">
    <w:p w:rsidR="0013351A" w:rsidRDefault="0013351A" w:rsidP="00AA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FB" w:rsidRPr="00BD59EF" w:rsidRDefault="008560FB" w:rsidP="008560FB">
    <w:pPr>
      <w:pStyle w:val="Footer"/>
      <w:rPr>
        <w:rFonts w:ascii="Trebuchet MS" w:hAnsi="Trebuchet MS"/>
        <w:sz w:val="16"/>
        <w:szCs w:val="16"/>
      </w:rPr>
    </w:pPr>
    <w:r w:rsidRPr="00BD59EF">
      <w:rPr>
        <w:rFonts w:ascii="Trebuchet MS" w:hAnsi="Trebuchet MS"/>
        <w:sz w:val="16"/>
        <w:szCs w:val="16"/>
      </w:rPr>
      <w:t>Str. Matei Voievod, nr. 14, Sector 2, Bucureşti</w:t>
    </w:r>
    <w:r w:rsidRPr="00BD59EF">
      <w:rPr>
        <w:rFonts w:ascii="Trebuchet MS" w:hAnsi="Trebuchet MS"/>
        <w:sz w:val="16"/>
        <w:szCs w:val="16"/>
      </w:rPr>
      <w:tab/>
    </w:r>
  </w:p>
  <w:p w:rsidR="008560FB" w:rsidRPr="00BD59EF" w:rsidRDefault="008560FB" w:rsidP="008560FB">
    <w:pPr>
      <w:pStyle w:val="Footer"/>
      <w:rPr>
        <w:rFonts w:ascii="Trebuchet MS" w:hAnsi="Trebuchet MS"/>
        <w:sz w:val="16"/>
        <w:szCs w:val="16"/>
      </w:rPr>
    </w:pPr>
    <w:r w:rsidRPr="00BD59EF">
      <w:rPr>
        <w:rFonts w:ascii="Trebuchet MS" w:hAnsi="Trebuchet MS"/>
        <w:b/>
        <w:sz w:val="16"/>
        <w:szCs w:val="16"/>
      </w:rPr>
      <w:t>Tel.:</w:t>
    </w:r>
    <w:r w:rsidRPr="00BD59EF">
      <w:rPr>
        <w:rFonts w:ascii="Trebuchet MS" w:hAnsi="Trebuchet MS"/>
        <w:sz w:val="16"/>
        <w:szCs w:val="16"/>
      </w:rPr>
      <w:t xml:space="preserve"> +4 021 302 70 31;</w:t>
    </w:r>
    <w:r w:rsidRPr="00BD59EF">
      <w:rPr>
        <w:rFonts w:ascii="Trebuchet MS" w:hAnsi="Trebuchet MS"/>
        <w:b/>
        <w:sz w:val="16"/>
        <w:szCs w:val="16"/>
      </w:rPr>
      <w:t xml:space="preserve"> Fax:</w:t>
    </w:r>
    <w:r w:rsidRPr="00BD59EF">
      <w:rPr>
        <w:rFonts w:ascii="Trebuchet MS" w:hAnsi="Trebuchet MS"/>
        <w:sz w:val="16"/>
        <w:szCs w:val="16"/>
      </w:rPr>
      <w:t xml:space="preserve"> +4 021 252 00 97</w:t>
    </w:r>
  </w:p>
  <w:p w:rsidR="008560FB" w:rsidRPr="00BD59EF" w:rsidRDefault="008560FB" w:rsidP="008560FB">
    <w:pPr>
      <w:pStyle w:val="Footer"/>
      <w:rPr>
        <w:rFonts w:ascii="Trebuchet MS" w:hAnsi="Trebuchet MS"/>
        <w:sz w:val="16"/>
        <w:szCs w:val="16"/>
      </w:rPr>
    </w:pPr>
    <w:r w:rsidRPr="00BD59EF">
      <w:rPr>
        <w:rFonts w:ascii="Trebuchet MS" w:hAnsi="Trebuchet MS"/>
        <w:b/>
        <w:sz w:val="16"/>
        <w:szCs w:val="16"/>
      </w:rPr>
      <w:t>E-mail:</w:t>
    </w:r>
    <w:r w:rsidRPr="00BD59EF">
      <w:rPr>
        <w:rFonts w:ascii="Trebuchet MS" w:hAnsi="Trebuchet MS"/>
        <w:sz w:val="16"/>
        <w:szCs w:val="16"/>
      </w:rPr>
      <w:t xml:space="preserve"> </w:t>
    </w:r>
    <w:hyperlink r:id="rId1" w:history="1">
      <w:r w:rsidRPr="00BD59EF">
        <w:rPr>
          <w:rStyle w:val="Hyperlink"/>
          <w:rFonts w:ascii="Trebuchet MS" w:hAnsi="Trebuchet MS"/>
          <w:sz w:val="16"/>
          <w:szCs w:val="16"/>
        </w:rPr>
        <w:t>comunicare@inspectiamuncii.ro</w:t>
      </w:r>
    </w:hyperlink>
    <w:r w:rsidRPr="00BD59EF">
      <w:rPr>
        <w:rFonts w:ascii="Trebuchet MS" w:hAnsi="Trebuchet MS"/>
        <w:sz w:val="16"/>
        <w:szCs w:val="16"/>
      </w:rPr>
      <w:t xml:space="preserve"> </w:t>
    </w:r>
  </w:p>
  <w:p w:rsidR="008560FB" w:rsidRPr="00BD59EF" w:rsidRDefault="0013351A" w:rsidP="008560FB">
    <w:pPr>
      <w:pStyle w:val="Footer"/>
      <w:rPr>
        <w:rFonts w:ascii="Trebuchet MS" w:hAnsi="Trebuchet MS"/>
        <w:b/>
        <w:sz w:val="16"/>
        <w:szCs w:val="16"/>
      </w:rPr>
    </w:pPr>
    <w:hyperlink r:id="rId2" w:history="1">
      <w:r w:rsidR="008560FB" w:rsidRPr="00BD59EF">
        <w:rPr>
          <w:rStyle w:val="Hyperlink"/>
          <w:rFonts w:ascii="Trebuchet MS" w:hAnsi="Trebuchet MS"/>
          <w:b/>
          <w:sz w:val="16"/>
          <w:szCs w:val="16"/>
        </w:rPr>
        <w:t>www.inspectiamuncii.ro</w:t>
      </w:r>
    </w:hyperlink>
    <w:r w:rsidR="00C92A00">
      <w:rPr>
        <w:rFonts w:ascii="Trebuchet MS" w:hAnsi="Trebuchet MS"/>
        <w:b/>
        <w:sz w:val="16"/>
        <w:szCs w:val="16"/>
      </w:rPr>
      <w:t xml:space="preserve"> </w:t>
    </w:r>
    <w:r w:rsidR="008560FB" w:rsidRPr="00BD59EF">
      <w:rPr>
        <w:rFonts w:ascii="Trebuchet MS" w:hAnsi="Trebuchet MS"/>
        <w:b/>
        <w:sz w:val="16"/>
        <w:szCs w:val="16"/>
      </w:rPr>
      <w:t xml:space="preserve">            </w:t>
    </w:r>
    <w:r w:rsidR="00BD59EF">
      <w:rPr>
        <w:rFonts w:ascii="Trebuchet MS" w:hAnsi="Trebuchet MS"/>
        <w:b/>
        <w:sz w:val="16"/>
        <w:szCs w:val="16"/>
      </w:rPr>
      <w:t xml:space="preserve">                                                                                                                    </w:t>
    </w:r>
    <w:r w:rsidR="00C92A00">
      <w:rPr>
        <w:rFonts w:ascii="Trebuchet MS" w:hAnsi="Trebuchet MS"/>
        <w:b/>
        <w:sz w:val="16"/>
        <w:szCs w:val="16"/>
      </w:rPr>
      <w:t xml:space="preserve">                      </w:t>
    </w:r>
    <w:r w:rsidR="00BD59EF">
      <w:rPr>
        <w:rFonts w:ascii="Trebuchet MS" w:hAnsi="Trebuchet MS"/>
        <w:b/>
        <w:sz w:val="16"/>
        <w:szCs w:val="16"/>
      </w:rPr>
      <w:t xml:space="preserve">      </w:t>
    </w:r>
    <w:r w:rsidR="00BD59EF" w:rsidRPr="00BD59EF">
      <w:rPr>
        <w:rFonts w:ascii="Trebuchet MS" w:hAnsi="Trebuchet MS"/>
        <w:b/>
        <w:sz w:val="16"/>
        <w:szCs w:val="16"/>
      </w:rPr>
      <w:fldChar w:fldCharType="begin"/>
    </w:r>
    <w:r w:rsidR="00BD59EF" w:rsidRPr="00BD59EF">
      <w:rPr>
        <w:rFonts w:ascii="Trebuchet MS" w:hAnsi="Trebuchet MS"/>
        <w:b/>
        <w:sz w:val="16"/>
        <w:szCs w:val="16"/>
      </w:rPr>
      <w:instrText>PAGE   \* MERGEFORMAT</w:instrText>
    </w:r>
    <w:r w:rsidR="00BD59EF" w:rsidRPr="00BD59EF">
      <w:rPr>
        <w:rFonts w:ascii="Trebuchet MS" w:hAnsi="Trebuchet MS"/>
        <w:b/>
        <w:sz w:val="16"/>
        <w:szCs w:val="16"/>
      </w:rPr>
      <w:fldChar w:fldCharType="separate"/>
    </w:r>
    <w:r w:rsidR="00F35BA5">
      <w:rPr>
        <w:rFonts w:ascii="Trebuchet MS" w:hAnsi="Trebuchet MS"/>
        <w:b/>
        <w:noProof/>
        <w:sz w:val="16"/>
        <w:szCs w:val="16"/>
      </w:rPr>
      <w:t>3</w:t>
    </w:r>
    <w:r w:rsidR="00BD59EF" w:rsidRPr="00BD59EF">
      <w:rPr>
        <w:rFonts w:ascii="Trebuchet MS" w:hAnsi="Trebuchet MS"/>
        <w:b/>
        <w:sz w:val="16"/>
        <w:szCs w:val="16"/>
      </w:rPr>
      <w:fldChar w:fldCharType="end"/>
    </w:r>
    <w:r w:rsidR="008560FB" w:rsidRPr="00BD59EF">
      <w:rPr>
        <w:rFonts w:ascii="Trebuchet MS" w:hAnsi="Trebuchet MS"/>
        <w:b/>
        <w:sz w:val="16"/>
        <w:szCs w:val="16"/>
      </w:rPr>
      <w:t xml:space="preserve">                                                                                                                      </w:t>
    </w:r>
    <w:r w:rsidR="00BD59EF" w:rsidRPr="00BD59EF">
      <w:rPr>
        <w:rFonts w:ascii="Trebuchet MS" w:hAnsi="Trebuchet MS"/>
        <w:b/>
        <w:sz w:val="16"/>
        <w:szCs w:val="16"/>
      </w:rPr>
      <w:t xml:space="preserve">                      </w:t>
    </w:r>
  </w:p>
  <w:p w:rsidR="008560FB" w:rsidRPr="00BD59EF" w:rsidRDefault="008560FB" w:rsidP="008560FB">
    <w:pPr>
      <w:pStyle w:val="Footer"/>
      <w:rPr>
        <w:rFonts w:ascii="Trebuchet MS" w:hAnsi="Trebuchet MS"/>
        <w:sz w:val="16"/>
        <w:szCs w:val="16"/>
      </w:rPr>
    </w:pPr>
    <w:r w:rsidRPr="00BD59EF">
      <w:rPr>
        <w:rFonts w:ascii="Trebuchet MS" w:hAnsi="Trebuchet MS"/>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D1" w:rsidRPr="00AA6AD1" w:rsidRDefault="00AA6AD1" w:rsidP="00AA6AD1">
    <w:pPr>
      <w:pStyle w:val="Footer"/>
      <w:rPr>
        <w:rFonts w:ascii="Trebuchet MS" w:hAnsi="Trebuchet MS"/>
        <w:sz w:val="16"/>
        <w:szCs w:val="16"/>
      </w:rPr>
    </w:pPr>
  </w:p>
  <w:p w:rsidR="00AA6AD1" w:rsidRPr="00AA6AD1" w:rsidRDefault="00AA6AD1" w:rsidP="00AA6AD1">
    <w:pPr>
      <w:pStyle w:val="Footer"/>
      <w:rPr>
        <w:rFonts w:ascii="Trebuchet MS" w:hAnsi="Trebuchet MS"/>
        <w:sz w:val="16"/>
        <w:szCs w:val="16"/>
      </w:rPr>
    </w:pPr>
    <w:r w:rsidRPr="00AA6AD1">
      <w:rPr>
        <w:rFonts w:ascii="Trebuchet MS" w:hAnsi="Trebuchet MS"/>
        <w:sz w:val="16"/>
        <w:szCs w:val="16"/>
      </w:rPr>
      <w:t>Str. Matei Voievod, nr. 14, Sector 2, Bucureşti</w:t>
    </w:r>
    <w:r w:rsidRPr="00AA6AD1">
      <w:rPr>
        <w:rFonts w:ascii="Trebuchet MS" w:hAnsi="Trebuchet MS"/>
        <w:sz w:val="16"/>
        <w:szCs w:val="16"/>
      </w:rPr>
      <w:tab/>
    </w:r>
  </w:p>
  <w:p w:rsidR="00AA6AD1" w:rsidRPr="00AA6AD1" w:rsidRDefault="00AA6AD1" w:rsidP="00AA6AD1">
    <w:pPr>
      <w:pStyle w:val="Footer"/>
      <w:rPr>
        <w:rFonts w:ascii="Trebuchet MS" w:hAnsi="Trebuchet MS"/>
        <w:sz w:val="16"/>
        <w:szCs w:val="16"/>
      </w:rPr>
    </w:pPr>
    <w:r w:rsidRPr="00AA6AD1">
      <w:rPr>
        <w:rFonts w:ascii="Trebuchet MS" w:hAnsi="Trebuchet MS"/>
        <w:b/>
        <w:sz w:val="16"/>
        <w:szCs w:val="16"/>
      </w:rPr>
      <w:t>Tel.:</w:t>
    </w:r>
    <w:r w:rsidRPr="00AA6AD1">
      <w:rPr>
        <w:rFonts w:ascii="Trebuchet MS" w:hAnsi="Trebuchet MS"/>
        <w:sz w:val="16"/>
        <w:szCs w:val="16"/>
      </w:rPr>
      <w:t xml:space="preserve"> +4 021 302 70 31;</w:t>
    </w:r>
    <w:r w:rsidRPr="00AA6AD1">
      <w:rPr>
        <w:rFonts w:ascii="Trebuchet MS" w:hAnsi="Trebuchet MS"/>
        <w:b/>
        <w:sz w:val="16"/>
        <w:szCs w:val="16"/>
      </w:rPr>
      <w:t xml:space="preserve"> Fax:</w:t>
    </w:r>
    <w:r w:rsidRPr="00AA6AD1">
      <w:rPr>
        <w:rFonts w:ascii="Trebuchet MS" w:hAnsi="Trebuchet MS"/>
        <w:sz w:val="16"/>
        <w:szCs w:val="16"/>
      </w:rPr>
      <w:t xml:space="preserve"> +4 021 252 00 97</w:t>
    </w:r>
  </w:p>
  <w:p w:rsidR="00AA6AD1" w:rsidRPr="00AA6AD1" w:rsidRDefault="00AA6AD1" w:rsidP="00AA6AD1">
    <w:pPr>
      <w:pStyle w:val="Footer"/>
      <w:rPr>
        <w:rFonts w:ascii="Trebuchet MS" w:hAnsi="Trebuchet MS"/>
        <w:sz w:val="16"/>
        <w:szCs w:val="16"/>
      </w:rPr>
    </w:pPr>
    <w:r w:rsidRPr="00AA6AD1">
      <w:rPr>
        <w:rFonts w:ascii="Trebuchet MS" w:hAnsi="Trebuchet MS"/>
        <w:b/>
        <w:sz w:val="16"/>
        <w:szCs w:val="16"/>
      </w:rPr>
      <w:t>E-mail:</w:t>
    </w:r>
    <w:r w:rsidRPr="00AA6AD1">
      <w:rPr>
        <w:rFonts w:ascii="Trebuchet MS" w:hAnsi="Trebuchet MS"/>
        <w:sz w:val="16"/>
        <w:szCs w:val="16"/>
      </w:rPr>
      <w:t xml:space="preserve"> </w:t>
    </w:r>
    <w:hyperlink r:id="rId1" w:history="1">
      <w:r w:rsidRPr="00AA6AD1">
        <w:rPr>
          <w:rStyle w:val="Hyperlink"/>
          <w:rFonts w:ascii="Trebuchet MS" w:hAnsi="Trebuchet MS"/>
          <w:sz w:val="16"/>
          <w:szCs w:val="16"/>
        </w:rPr>
        <w:t>comunicare@inspectiamuncii.ro</w:t>
      </w:r>
    </w:hyperlink>
    <w:r w:rsidRPr="00AA6AD1">
      <w:rPr>
        <w:rFonts w:ascii="Trebuchet MS" w:hAnsi="Trebuchet MS"/>
        <w:sz w:val="16"/>
        <w:szCs w:val="16"/>
      </w:rPr>
      <w:t xml:space="preserve"> </w:t>
    </w:r>
  </w:p>
  <w:p w:rsidR="00AA6AD1" w:rsidRPr="00AA6AD1" w:rsidRDefault="0013351A" w:rsidP="00AA6AD1">
    <w:pPr>
      <w:pStyle w:val="Footer"/>
      <w:rPr>
        <w:rFonts w:ascii="Trebuchet MS" w:hAnsi="Trebuchet MS"/>
        <w:sz w:val="16"/>
        <w:szCs w:val="16"/>
      </w:rPr>
    </w:pPr>
    <w:hyperlink r:id="rId2" w:history="1">
      <w:r w:rsidR="00AA6AD1" w:rsidRPr="00AA6AD1">
        <w:rPr>
          <w:rStyle w:val="Hyperlink"/>
          <w:rFonts w:ascii="Trebuchet MS" w:hAnsi="Trebuchet MS"/>
          <w:b/>
          <w:sz w:val="16"/>
          <w:szCs w:val="16"/>
        </w:rPr>
        <w:t>www.inspectiamuncii.ro</w:t>
      </w:r>
    </w:hyperlink>
    <w:r w:rsidR="00B10D7A">
      <w:rPr>
        <w:rFonts w:ascii="Trebuchet MS" w:hAnsi="Trebuchet MS"/>
        <w:b/>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51A" w:rsidRDefault="0013351A" w:rsidP="00AA6AD1">
      <w:pPr>
        <w:spacing w:after="0" w:line="240" w:lineRule="auto"/>
      </w:pPr>
      <w:r>
        <w:separator/>
      </w:r>
    </w:p>
  </w:footnote>
  <w:footnote w:type="continuationSeparator" w:id="0">
    <w:p w:rsidR="0013351A" w:rsidRDefault="0013351A" w:rsidP="00AA6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0FB" w:rsidRDefault="008560FB">
    <w:pPr>
      <w:pStyle w:val="Header"/>
    </w:pPr>
    <w:r w:rsidRPr="002455E0">
      <w:rPr>
        <w:noProof/>
        <w:lang w:val="en-US"/>
      </w:rPr>
      <mc:AlternateContent>
        <mc:Choice Requires="wps">
          <w:drawing>
            <wp:anchor distT="0" distB="0" distL="114300" distR="114300" simplePos="0" relativeHeight="251662336" behindDoc="0" locked="0" layoutInCell="1" allowOverlap="1" wp14:anchorId="7898F728" wp14:editId="1F4EC43A">
              <wp:simplePos x="0" y="0"/>
              <wp:positionH relativeFrom="column">
                <wp:posOffset>58228</wp:posOffset>
              </wp:positionH>
              <wp:positionV relativeFrom="paragraph">
                <wp:posOffset>-52765</wp:posOffset>
              </wp:positionV>
              <wp:extent cx="1846053" cy="319177"/>
              <wp:effectExtent l="0" t="0" r="190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053" cy="319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60FB" w:rsidRPr="002455E0" w:rsidRDefault="008560FB" w:rsidP="008560FB">
                          <w:pPr>
                            <w:rPr>
                              <w:rFonts w:ascii="Trebuchet MS" w:hAnsi="Trebuchet MS"/>
                              <w:smallCaps/>
                              <w:sz w:val="36"/>
                              <w:szCs w:val="36"/>
                            </w:rPr>
                          </w:pPr>
                          <w:r w:rsidRPr="002455E0">
                            <w:rPr>
                              <w:rFonts w:ascii="Trebuchet MS" w:hAnsi="Trebuchet MS"/>
                              <w:smallCaps/>
                              <w:sz w:val="36"/>
                              <w:szCs w:val="36"/>
                            </w:rPr>
                            <w:t xml:space="preserve">Inspecţia Muncii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6pt;margin-top:-4.15pt;width:145.35pt;height:2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" stroked="f">
              <v:textbox>
                <w:txbxContent>
                  <w:p w:rsidR="008560FB" w:rsidRPr="002455E0" w:rsidRDefault="008560FB" w:rsidP="008560FB">
                    <w:pPr>
                      <w:rPr>
                        <w:rFonts w:ascii="Trebuchet MS" w:hAnsi="Trebuchet MS"/>
                        <w:smallCaps/>
                        <w:sz w:val="36"/>
                        <w:szCs w:val="36"/>
                      </w:rPr>
                    </w:pPr>
                    <w:r w:rsidRPr="002455E0">
                      <w:rPr>
                        <w:rFonts w:ascii="Trebuchet MS" w:hAnsi="Trebuchet MS"/>
                        <w:smallCaps/>
                        <w:sz w:val="36"/>
                        <w:szCs w:val="36"/>
                      </w:rPr>
                      <w:t xml:space="preserve">Inspecţia Muncii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D1" w:rsidRDefault="00AA6AD1" w:rsidP="00AA6AD1">
    <w:pPr>
      <w:pStyle w:val="Header"/>
    </w:pPr>
    <w:r w:rsidRPr="002455E0">
      <w:rPr>
        <w:noProof/>
        <w:lang w:val="en-US"/>
      </w:rPr>
      <mc:AlternateContent>
        <mc:Choice Requires="wps">
          <w:drawing>
            <wp:anchor distT="0" distB="0" distL="114300" distR="114300" simplePos="0" relativeHeight="251660288" behindDoc="0" locked="0" layoutInCell="1" allowOverlap="1" wp14:anchorId="2BCAA0F1" wp14:editId="178CF60D">
              <wp:simplePos x="0" y="0"/>
              <wp:positionH relativeFrom="column">
                <wp:posOffset>989881</wp:posOffset>
              </wp:positionH>
              <wp:positionV relativeFrom="paragraph">
                <wp:posOffset>283664</wp:posOffset>
              </wp:positionV>
              <wp:extent cx="2138644" cy="456769"/>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44" cy="4567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AD1" w:rsidRPr="002455E0" w:rsidRDefault="00AA6AD1" w:rsidP="00AA6AD1">
                          <w:pPr>
                            <w:rPr>
                              <w:rFonts w:ascii="Trebuchet MS" w:hAnsi="Trebuchet MS"/>
                              <w:smallCaps/>
                              <w:sz w:val="36"/>
                              <w:szCs w:val="36"/>
                            </w:rPr>
                          </w:pPr>
                          <w:r w:rsidRPr="002455E0">
                            <w:rPr>
                              <w:rFonts w:ascii="Trebuchet MS" w:hAnsi="Trebuchet MS"/>
                              <w:smallCaps/>
                              <w:sz w:val="36"/>
                              <w:szCs w:val="36"/>
                            </w:rPr>
                            <w:t xml:space="preserve">Inspecţia Muncii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7.95pt;margin-top:22.35pt;width:168.4pt;height:3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w:txbxContent>
                  <w:p w:rsidR="00AA6AD1" w:rsidRPr="002455E0" w:rsidRDefault="00AA6AD1" w:rsidP="00AA6AD1">
                    <w:pPr>
                      <w:rPr>
                        <w:rFonts w:ascii="Trebuchet MS" w:hAnsi="Trebuchet MS"/>
                        <w:smallCaps/>
                        <w:sz w:val="36"/>
                        <w:szCs w:val="36"/>
                      </w:rPr>
                    </w:pPr>
                    <w:r w:rsidRPr="002455E0">
                      <w:rPr>
                        <w:rFonts w:ascii="Trebuchet MS" w:hAnsi="Trebuchet MS"/>
                        <w:smallCaps/>
                        <w:sz w:val="36"/>
                        <w:szCs w:val="36"/>
                      </w:rPr>
                      <w:t xml:space="preserve">Inspecţia Muncii </w:t>
                    </w:r>
                  </w:p>
                </w:txbxContent>
              </v:textbox>
            </v:shape>
          </w:pict>
        </mc:Fallback>
      </mc:AlternateContent>
    </w:r>
    <w:r w:rsidRPr="00F73374">
      <w:rPr>
        <w:rFonts w:ascii="Trebuchet MS" w:eastAsia="MS Mincho" w:hAnsi="Trebuchet MS" w:cs="Times New Roman"/>
        <w:noProof/>
        <w:lang w:val="en-US"/>
      </w:rPr>
      <w:drawing>
        <wp:inline distT="0" distB="0" distL="0" distR="0" wp14:anchorId="15C8028E" wp14:editId="3516AD0C">
          <wp:extent cx="992038" cy="919326"/>
          <wp:effectExtent l="0" t="0" r="0" b="0"/>
          <wp:docPr id="6"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271" cy="92046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A12A8"/>
    <w:multiLevelType w:val="hybridMultilevel"/>
    <w:tmpl w:val="D5CC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CE1726"/>
    <w:multiLevelType w:val="hybridMultilevel"/>
    <w:tmpl w:val="A9C4456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51876CC4"/>
    <w:multiLevelType w:val="hybridMultilevel"/>
    <w:tmpl w:val="BE72C2C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AB"/>
    <w:rsid w:val="0000040B"/>
    <w:rsid w:val="0000299C"/>
    <w:rsid w:val="00006DE1"/>
    <w:rsid w:val="0001206C"/>
    <w:rsid w:val="00015614"/>
    <w:rsid w:val="00015F5A"/>
    <w:rsid w:val="00021CE3"/>
    <w:rsid w:val="00022D93"/>
    <w:rsid w:val="000300AB"/>
    <w:rsid w:val="000317E7"/>
    <w:rsid w:val="00033AE2"/>
    <w:rsid w:val="00046226"/>
    <w:rsid w:val="000464A4"/>
    <w:rsid w:val="00046F57"/>
    <w:rsid w:val="000502D0"/>
    <w:rsid w:val="000536DB"/>
    <w:rsid w:val="00055657"/>
    <w:rsid w:val="00056739"/>
    <w:rsid w:val="000567FF"/>
    <w:rsid w:val="000577FB"/>
    <w:rsid w:val="00057CAC"/>
    <w:rsid w:val="00064BC4"/>
    <w:rsid w:val="00065AE7"/>
    <w:rsid w:val="00066BBE"/>
    <w:rsid w:val="000716AC"/>
    <w:rsid w:val="000739DC"/>
    <w:rsid w:val="00080201"/>
    <w:rsid w:val="0009479F"/>
    <w:rsid w:val="000956C4"/>
    <w:rsid w:val="000A0E67"/>
    <w:rsid w:val="000A2981"/>
    <w:rsid w:val="000A69A6"/>
    <w:rsid w:val="000B031F"/>
    <w:rsid w:val="000B0BDB"/>
    <w:rsid w:val="000B1117"/>
    <w:rsid w:val="000B2AE8"/>
    <w:rsid w:val="000C55BC"/>
    <w:rsid w:val="000C57A9"/>
    <w:rsid w:val="000C64A0"/>
    <w:rsid w:val="000E310E"/>
    <w:rsid w:val="000E48A6"/>
    <w:rsid w:val="000E6DD0"/>
    <w:rsid w:val="00110B41"/>
    <w:rsid w:val="00111467"/>
    <w:rsid w:val="001117FF"/>
    <w:rsid w:val="00114911"/>
    <w:rsid w:val="001149E4"/>
    <w:rsid w:val="00114CA3"/>
    <w:rsid w:val="001204CA"/>
    <w:rsid w:val="0012127F"/>
    <w:rsid w:val="0012354F"/>
    <w:rsid w:val="00127B5D"/>
    <w:rsid w:val="0013351A"/>
    <w:rsid w:val="001445BC"/>
    <w:rsid w:val="0015087F"/>
    <w:rsid w:val="00152494"/>
    <w:rsid w:val="001545B8"/>
    <w:rsid w:val="00155AB7"/>
    <w:rsid w:val="00157FC5"/>
    <w:rsid w:val="00160239"/>
    <w:rsid w:val="00162054"/>
    <w:rsid w:val="00162DC6"/>
    <w:rsid w:val="00165D59"/>
    <w:rsid w:val="001669E8"/>
    <w:rsid w:val="0017311B"/>
    <w:rsid w:val="0017440E"/>
    <w:rsid w:val="001825D5"/>
    <w:rsid w:val="00182E2D"/>
    <w:rsid w:val="00193A94"/>
    <w:rsid w:val="00195763"/>
    <w:rsid w:val="001A3531"/>
    <w:rsid w:val="001A377C"/>
    <w:rsid w:val="001A6DB2"/>
    <w:rsid w:val="001B0C34"/>
    <w:rsid w:val="001B13A4"/>
    <w:rsid w:val="001B1B10"/>
    <w:rsid w:val="001B4F0E"/>
    <w:rsid w:val="001B53C8"/>
    <w:rsid w:val="001B5803"/>
    <w:rsid w:val="001B64EF"/>
    <w:rsid w:val="001E5A3E"/>
    <w:rsid w:val="001E639D"/>
    <w:rsid w:val="001E709B"/>
    <w:rsid w:val="001F3D9D"/>
    <w:rsid w:val="001F4F0C"/>
    <w:rsid w:val="001F52FA"/>
    <w:rsid w:val="00200B2C"/>
    <w:rsid w:val="00200CE9"/>
    <w:rsid w:val="00211C1A"/>
    <w:rsid w:val="002136E0"/>
    <w:rsid w:val="00214275"/>
    <w:rsid w:val="002158F9"/>
    <w:rsid w:val="0021739A"/>
    <w:rsid w:val="00220DC1"/>
    <w:rsid w:val="0022319D"/>
    <w:rsid w:val="0022607B"/>
    <w:rsid w:val="00230C44"/>
    <w:rsid w:val="002378DA"/>
    <w:rsid w:val="00237A61"/>
    <w:rsid w:val="00240B1C"/>
    <w:rsid w:val="0024180B"/>
    <w:rsid w:val="002426CD"/>
    <w:rsid w:val="00247FB1"/>
    <w:rsid w:val="00250AAD"/>
    <w:rsid w:val="00253EA9"/>
    <w:rsid w:val="00254644"/>
    <w:rsid w:val="0025658C"/>
    <w:rsid w:val="0025743E"/>
    <w:rsid w:val="00261FCD"/>
    <w:rsid w:val="002646A6"/>
    <w:rsid w:val="00265089"/>
    <w:rsid w:val="002674A7"/>
    <w:rsid w:val="00281BDB"/>
    <w:rsid w:val="00283437"/>
    <w:rsid w:val="00290C0A"/>
    <w:rsid w:val="002925A6"/>
    <w:rsid w:val="002A1AE9"/>
    <w:rsid w:val="002A1F5B"/>
    <w:rsid w:val="002A4CBA"/>
    <w:rsid w:val="002A5685"/>
    <w:rsid w:val="002B0C85"/>
    <w:rsid w:val="002B2875"/>
    <w:rsid w:val="002B41E3"/>
    <w:rsid w:val="002C0FD3"/>
    <w:rsid w:val="002C2558"/>
    <w:rsid w:val="002C4356"/>
    <w:rsid w:val="002C609D"/>
    <w:rsid w:val="002D2B9A"/>
    <w:rsid w:val="002D727E"/>
    <w:rsid w:val="002E0B9C"/>
    <w:rsid w:val="002E7C4B"/>
    <w:rsid w:val="002E7E54"/>
    <w:rsid w:val="002E7ED5"/>
    <w:rsid w:val="002F1434"/>
    <w:rsid w:val="002F3AD3"/>
    <w:rsid w:val="002F3ED9"/>
    <w:rsid w:val="002F6CB9"/>
    <w:rsid w:val="002F7548"/>
    <w:rsid w:val="002F765D"/>
    <w:rsid w:val="00301853"/>
    <w:rsid w:val="00301A2D"/>
    <w:rsid w:val="00311F59"/>
    <w:rsid w:val="00323165"/>
    <w:rsid w:val="00337A5B"/>
    <w:rsid w:val="00343181"/>
    <w:rsid w:val="003456D7"/>
    <w:rsid w:val="0035785E"/>
    <w:rsid w:val="003601C7"/>
    <w:rsid w:val="003710A2"/>
    <w:rsid w:val="00371728"/>
    <w:rsid w:val="0037720B"/>
    <w:rsid w:val="00380470"/>
    <w:rsid w:val="00381454"/>
    <w:rsid w:val="003849D1"/>
    <w:rsid w:val="00385B6F"/>
    <w:rsid w:val="00395076"/>
    <w:rsid w:val="003A2359"/>
    <w:rsid w:val="003A414C"/>
    <w:rsid w:val="003A6F3A"/>
    <w:rsid w:val="003B24BB"/>
    <w:rsid w:val="003C0B39"/>
    <w:rsid w:val="003C253E"/>
    <w:rsid w:val="003C431E"/>
    <w:rsid w:val="003C558E"/>
    <w:rsid w:val="003D0025"/>
    <w:rsid w:val="003D0A65"/>
    <w:rsid w:val="003D13A3"/>
    <w:rsid w:val="003D2219"/>
    <w:rsid w:val="003D3832"/>
    <w:rsid w:val="003D3BC9"/>
    <w:rsid w:val="003D3BFF"/>
    <w:rsid w:val="003D5E0C"/>
    <w:rsid w:val="003E3E03"/>
    <w:rsid w:val="003E5721"/>
    <w:rsid w:val="003F1F2F"/>
    <w:rsid w:val="00403819"/>
    <w:rsid w:val="00403A76"/>
    <w:rsid w:val="00404F05"/>
    <w:rsid w:val="00406156"/>
    <w:rsid w:val="0041039A"/>
    <w:rsid w:val="00410FA8"/>
    <w:rsid w:val="004153F1"/>
    <w:rsid w:val="004238A0"/>
    <w:rsid w:val="004240C4"/>
    <w:rsid w:val="004276A1"/>
    <w:rsid w:val="00427A25"/>
    <w:rsid w:val="0043073E"/>
    <w:rsid w:val="004374A4"/>
    <w:rsid w:val="00441FF8"/>
    <w:rsid w:val="0044671A"/>
    <w:rsid w:val="00447267"/>
    <w:rsid w:val="0045009A"/>
    <w:rsid w:val="004504A4"/>
    <w:rsid w:val="00450FC7"/>
    <w:rsid w:val="00451AE7"/>
    <w:rsid w:val="00452AC3"/>
    <w:rsid w:val="00452DF2"/>
    <w:rsid w:val="00453C0A"/>
    <w:rsid w:val="00454DBD"/>
    <w:rsid w:val="00455E94"/>
    <w:rsid w:val="004564B8"/>
    <w:rsid w:val="00460AEF"/>
    <w:rsid w:val="00466E97"/>
    <w:rsid w:val="00470508"/>
    <w:rsid w:val="00474826"/>
    <w:rsid w:val="004934D6"/>
    <w:rsid w:val="004A6276"/>
    <w:rsid w:val="004A69C5"/>
    <w:rsid w:val="004B0086"/>
    <w:rsid w:val="004B6725"/>
    <w:rsid w:val="004B729D"/>
    <w:rsid w:val="004C522B"/>
    <w:rsid w:val="004C525A"/>
    <w:rsid w:val="004C63A3"/>
    <w:rsid w:val="004C6BAC"/>
    <w:rsid w:val="004D157E"/>
    <w:rsid w:val="004D1D06"/>
    <w:rsid w:val="004D5288"/>
    <w:rsid w:val="004E6CBC"/>
    <w:rsid w:val="004F0C7E"/>
    <w:rsid w:val="004F1F64"/>
    <w:rsid w:val="004F3F80"/>
    <w:rsid w:val="004F4446"/>
    <w:rsid w:val="00514301"/>
    <w:rsid w:val="00520229"/>
    <w:rsid w:val="00522645"/>
    <w:rsid w:val="00526EE8"/>
    <w:rsid w:val="005324BC"/>
    <w:rsid w:val="00533D68"/>
    <w:rsid w:val="00537881"/>
    <w:rsid w:val="005454CA"/>
    <w:rsid w:val="00546040"/>
    <w:rsid w:val="005475FA"/>
    <w:rsid w:val="0055230C"/>
    <w:rsid w:val="00552AFC"/>
    <w:rsid w:val="00552E11"/>
    <w:rsid w:val="00556E37"/>
    <w:rsid w:val="00557E31"/>
    <w:rsid w:val="00583D48"/>
    <w:rsid w:val="005875B5"/>
    <w:rsid w:val="00593C1B"/>
    <w:rsid w:val="00596B65"/>
    <w:rsid w:val="005A0337"/>
    <w:rsid w:val="005A23AC"/>
    <w:rsid w:val="005A50A5"/>
    <w:rsid w:val="005B389E"/>
    <w:rsid w:val="005B4F10"/>
    <w:rsid w:val="005B50BF"/>
    <w:rsid w:val="005B6FFA"/>
    <w:rsid w:val="005B7FD5"/>
    <w:rsid w:val="005C0C81"/>
    <w:rsid w:val="005C61F6"/>
    <w:rsid w:val="005C6ADD"/>
    <w:rsid w:val="005D00EF"/>
    <w:rsid w:val="005D07CA"/>
    <w:rsid w:val="005D541C"/>
    <w:rsid w:val="005E1521"/>
    <w:rsid w:val="005E1EAB"/>
    <w:rsid w:val="005E2EE6"/>
    <w:rsid w:val="005F0B25"/>
    <w:rsid w:val="005F3FD8"/>
    <w:rsid w:val="005F7072"/>
    <w:rsid w:val="00602B90"/>
    <w:rsid w:val="00605D25"/>
    <w:rsid w:val="00626DCF"/>
    <w:rsid w:val="00632182"/>
    <w:rsid w:val="00637415"/>
    <w:rsid w:val="00637F10"/>
    <w:rsid w:val="00640C11"/>
    <w:rsid w:val="0064119D"/>
    <w:rsid w:val="0064413E"/>
    <w:rsid w:val="00645F68"/>
    <w:rsid w:val="00655EB4"/>
    <w:rsid w:val="00657A30"/>
    <w:rsid w:val="00664C46"/>
    <w:rsid w:val="0066567A"/>
    <w:rsid w:val="0067045E"/>
    <w:rsid w:val="00685E10"/>
    <w:rsid w:val="006A072E"/>
    <w:rsid w:val="006A3613"/>
    <w:rsid w:val="006A6677"/>
    <w:rsid w:val="006B0B0F"/>
    <w:rsid w:val="006B0F96"/>
    <w:rsid w:val="006B2AE8"/>
    <w:rsid w:val="006B3D56"/>
    <w:rsid w:val="006B44C5"/>
    <w:rsid w:val="006B6D00"/>
    <w:rsid w:val="006D40FE"/>
    <w:rsid w:val="006D597D"/>
    <w:rsid w:val="006E3B07"/>
    <w:rsid w:val="006E68BF"/>
    <w:rsid w:val="006F0203"/>
    <w:rsid w:val="006F16C1"/>
    <w:rsid w:val="006F25D9"/>
    <w:rsid w:val="006F33B8"/>
    <w:rsid w:val="006F5BAA"/>
    <w:rsid w:val="006F6AC8"/>
    <w:rsid w:val="00700811"/>
    <w:rsid w:val="007011D9"/>
    <w:rsid w:val="00706D75"/>
    <w:rsid w:val="007070E1"/>
    <w:rsid w:val="007072D8"/>
    <w:rsid w:val="007122F9"/>
    <w:rsid w:val="007131AA"/>
    <w:rsid w:val="00715FDA"/>
    <w:rsid w:val="007176AE"/>
    <w:rsid w:val="00717D12"/>
    <w:rsid w:val="00735539"/>
    <w:rsid w:val="00735690"/>
    <w:rsid w:val="00737381"/>
    <w:rsid w:val="00743981"/>
    <w:rsid w:val="00746B1C"/>
    <w:rsid w:val="00751674"/>
    <w:rsid w:val="0075614E"/>
    <w:rsid w:val="0076152B"/>
    <w:rsid w:val="00763FD2"/>
    <w:rsid w:val="007704ED"/>
    <w:rsid w:val="00771B19"/>
    <w:rsid w:val="007755D3"/>
    <w:rsid w:val="00781730"/>
    <w:rsid w:val="00785ED4"/>
    <w:rsid w:val="0079410F"/>
    <w:rsid w:val="00795A2E"/>
    <w:rsid w:val="0079692D"/>
    <w:rsid w:val="007970BE"/>
    <w:rsid w:val="007A5855"/>
    <w:rsid w:val="007C06A2"/>
    <w:rsid w:val="007C112D"/>
    <w:rsid w:val="007C22F6"/>
    <w:rsid w:val="007C3ABE"/>
    <w:rsid w:val="007C7890"/>
    <w:rsid w:val="007D3C35"/>
    <w:rsid w:val="007E06D4"/>
    <w:rsid w:val="007F0A38"/>
    <w:rsid w:val="007F1B2E"/>
    <w:rsid w:val="007F41FB"/>
    <w:rsid w:val="007F785D"/>
    <w:rsid w:val="00802103"/>
    <w:rsid w:val="008024DD"/>
    <w:rsid w:val="00807301"/>
    <w:rsid w:val="00807EB6"/>
    <w:rsid w:val="00815D24"/>
    <w:rsid w:val="008164BA"/>
    <w:rsid w:val="00817D5D"/>
    <w:rsid w:val="00822C56"/>
    <w:rsid w:val="008471D3"/>
    <w:rsid w:val="008556AF"/>
    <w:rsid w:val="008560FB"/>
    <w:rsid w:val="0085694C"/>
    <w:rsid w:val="0086064A"/>
    <w:rsid w:val="008651A7"/>
    <w:rsid w:val="00866A46"/>
    <w:rsid w:val="00867C4A"/>
    <w:rsid w:val="00870D61"/>
    <w:rsid w:val="00871E05"/>
    <w:rsid w:val="00872E2F"/>
    <w:rsid w:val="008834E1"/>
    <w:rsid w:val="008872B6"/>
    <w:rsid w:val="0089046E"/>
    <w:rsid w:val="00891A53"/>
    <w:rsid w:val="00891AD6"/>
    <w:rsid w:val="00891E5C"/>
    <w:rsid w:val="00893701"/>
    <w:rsid w:val="00894CB0"/>
    <w:rsid w:val="00896B25"/>
    <w:rsid w:val="00897B9C"/>
    <w:rsid w:val="008A1411"/>
    <w:rsid w:val="008A23DF"/>
    <w:rsid w:val="008A2DC0"/>
    <w:rsid w:val="008B06F3"/>
    <w:rsid w:val="008B31F4"/>
    <w:rsid w:val="008B6333"/>
    <w:rsid w:val="008C12B7"/>
    <w:rsid w:val="008D0853"/>
    <w:rsid w:val="008D10F1"/>
    <w:rsid w:val="008D2155"/>
    <w:rsid w:val="008D289A"/>
    <w:rsid w:val="008D2B56"/>
    <w:rsid w:val="008D60B2"/>
    <w:rsid w:val="008D67AE"/>
    <w:rsid w:val="008E0AC2"/>
    <w:rsid w:val="008E3D07"/>
    <w:rsid w:val="008E7994"/>
    <w:rsid w:val="008F1B0E"/>
    <w:rsid w:val="0090704A"/>
    <w:rsid w:val="0090761C"/>
    <w:rsid w:val="009113BF"/>
    <w:rsid w:val="00914598"/>
    <w:rsid w:val="00921DF5"/>
    <w:rsid w:val="00923272"/>
    <w:rsid w:val="0092431E"/>
    <w:rsid w:val="00925D2D"/>
    <w:rsid w:val="00933126"/>
    <w:rsid w:val="0093441B"/>
    <w:rsid w:val="009357F8"/>
    <w:rsid w:val="00947B0B"/>
    <w:rsid w:val="009501EC"/>
    <w:rsid w:val="00951542"/>
    <w:rsid w:val="00956A5F"/>
    <w:rsid w:val="009615FB"/>
    <w:rsid w:val="0096205D"/>
    <w:rsid w:val="009652F8"/>
    <w:rsid w:val="009665F2"/>
    <w:rsid w:val="00967D7C"/>
    <w:rsid w:val="00970D93"/>
    <w:rsid w:val="00974521"/>
    <w:rsid w:val="009757C2"/>
    <w:rsid w:val="00976B09"/>
    <w:rsid w:val="00977687"/>
    <w:rsid w:val="00982EB8"/>
    <w:rsid w:val="009830EF"/>
    <w:rsid w:val="00990DFE"/>
    <w:rsid w:val="009921EF"/>
    <w:rsid w:val="00994F6E"/>
    <w:rsid w:val="009A5C87"/>
    <w:rsid w:val="009B4C9C"/>
    <w:rsid w:val="009C167E"/>
    <w:rsid w:val="009C2987"/>
    <w:rsid w:val="009C74D6"/>
    <w:rsid w:val="009D6A3C"/>
    <w:rsid w:val="009E41F6"/>
    <w:rsid w:val="009E61A1"/>
    <w:rsid w:val="00A002EB"/>
    <w:rsid w:val="00A00EDD"/>
    <w:rsid w:val="00A01971"/>
    <w:rsid w:val="00A028A4"/>
    <w:rsid w:val="00A05C47"/>
    <w:rsid w:val="00A30E75"/>
    <w:rsid w:val="00A424AC"/>
    <w:rsid w:val="00A44777"/>
    <w:rsid w:val="00A51296"/>
    <w:rsid w:val="00A54676"/>
    <w:rsid w:val="00A716FA"/>
    <w:rsid w:val="00A75BB4"/>
    <w:rsid w:val="00A8288C"/>
    <w:rsid w:val="00A82AE9"/>
    <w:rsid w:val="00A83EAA"/>
    <w:rsid w:val="00A86103"/>
    <w:rsid w:val="00A8797D"/>
    <w:rsid w:val="00A92F3C"/>
    <w:rsid w:val="00AA0BEF"/>
    <w:rsid w:val="00AA0E2F"/>
    <w:rsid w:val="00AA2A86"/>
    <w:rsid w:val="00AA5C23"/>
    <w:rsid w:val="00AA6776"/>
    <w:rsid w:val="00AA6AD1"/>
    <w:rsid w:val="00AA7EA4"/>
    <w:rsid w:val="00AB2B49"/>
    <w:rsid w:val="00AB3A5E"/>
    <w:rsid w:val="00AB3E64"/>
    <w:rsid w:val="00AB645B"/>
    <w:rsid w:val="00AB7EED"/>
    <w:rsid w:val="00AC1615"/>
    <w:rsid w:val="00AC41F1"/>
    <w:rsid w:val="00AD1324"/>
    <w:rsid w:val="00AD2CA6"/>
    <w:rsid w:val="00AD57C5"/>
    <w:rsid w:val="00AE1AC9"/>
    <w:rsid w:val="00AE2541"/>
    <w:rsid w:val="00AE3740"/>
    <w:rsid w:val="00AE79AE"/>
    <w:rsid w:val="00AF04DB"/>
    <w:rsid w:val="00AF0A16"/>
    <w:rsid w:val="00AF2F3B"/>
    <w:rsid w:val="00AF384E"/>
    <w:rsid w:val="00AF58D6"/>
    <w:rsid w:val="00AF58DA"/>
    <w:rsid w:val="00B00109"/>
    <w:rsid w:val="00B0589F"/>
    <w:rsid w:val="00B10D7A"/>
    <w:rsid w:val="00B237D7"/>
    <w:rsid w:val="00B24497"/>
    <w:rsid w:val="00B33A42"/>
    <w:rsid w:val="00B33E7A"/>
    <w:rsid w:val="00B35CB2"/>
    <w:rsid w:val="00B36B41"/>
    <w:rsid w:val="00B406D9"/>
    <w:rsid w:val="00B40F32"/>
    <w:rsid w:val="00B42AA0"/>
    <w:rsid w:val="00B458A7"/>
    <w:rsid w:val="00B50878"/>
    <w:rsid w:val="00B54131"/>
    <w:rsid w:val="00B6133D"/>
    <w:rsid w:val="00B61BD4"/>
    <w:rsid w:val="00B62402"/>
    <w:rsid w:val="00B6257F"/>
    <w:rsid w:val="00B63786"/>
    <w:rsid w:val="00B63BDC"/>
    <w:rsid w:val="00B65FE3"/>
    <w:rsid w:val="00B72D8B"/>
    <w:rsid w:val="00B7305C"/>
    <w:rsid w:val="00B742C4"/>
    <w:rsid w:val="00B76993"/>
    <w:rsid w:val="00B76AAA"/>
    <w:rsid w:val="00B80A41"/>
    <w:rsid w:val="00B817F4"/>
    <w:rsid w:val="00B83EFD"/>
    <w:rsid w:val="00B846AF"/>
    <w:rsid w:val="00B85797"/>
    <w:rsid w:val="00B86DFB"/>
    <w:rsid w:val="00B87281"/>
    <w:rsid w:val="00B90D56"/>
    <w:rsid w:val="00B96558"/>
    <w:rsid w:val="00BA5748"/>
    <w:rsid w:val="00BB3429"/>
    <w:rsid w:val="00BB4580"/>
    <w:rsid w:val="00BC0BD6"/>
    <w:rsid w:val="00BC2EE3"/>
    <w:rsid w:val="00BC47D5"/>
    <w:rsid w:val="00BD2CD3"/>
    <w:rsid w:val="00BD59EF"/>
    <w:rsid w:val="00BE4EB3"/>
    <w:rsid w:val="00BE6B38"/>
    <w:rsid w:val="00BE7BAF"/>
    <w:rsid w:val="00BF273D"/>
    <w:rsid w:val="00BF475D"/>
    <w:rsid w:val="00BF62FC"/>
    <w:rsid w:val="00BF6B17"/>
    <w:rsid w:val="00BF7D98"/>
    <w:rsid w:val="00C03410"/>
    <w:rsid w:val="00C07188"/>
    <w:rsid w:val="00C11FFF"/>
    <w:rsid w:val="00C1225A"/>
    <w:rsid w:val="00C20987"/>
    <w:rsid w:val="00C218CD"/>
    <w:rsid w:val="00C22848"/>
    <w:rsid w:val="00C24E94"/>
    <w:rsid w:val="00C26865"/>
    <w:rsid w:val="00C269B2"/>
    <w:rsid w:val="00C33B0A"/>
    <w:rsid w:val="00C41064"/>
    <w:rsid w:val="00C45624"/>
    <w:rsid w:val="00C460D3"/>
    <w:rsid w:val="00C46E03"/>
    <w:rsid w:val="00C734A0"/>
    <w:rsid w:val="00C749FD"/>
    <w:rsid w:val="00C75073"/>
    <w:rsid w:val="00C75FB2"/>
    <w:rsid w:val="00C7653B"/>
    <w:rsid w:val="00C8634C"/>
    <w:rsid w:val="00C92A00"/>
    <w:rsid w:val="00C94A46"/>
    <w:rsid w:val="00C97A7C"/>
    <w:rsid w:val="00CA0610"/>
    <w:rsid w:val="00CA26BB"/>
    <w:rsid w:val="00CA5F50"/>
    <w:rsid w:val="00CB3F08"/>
    <w:rsid w:val="00CB4D55"/>
    <w:rsid w:val="00CB682F"/>
    <w:rsid w:val="00CC1BAD"/>
    <w:rsid w:val="00CC35D5"/>
    <w:rsid w:val="00CC56E1"/>
    <w:rsid w:val="00CC609D"/>
    <w:rsid w:val="00CD209D"/>
    <w:rsid w:val="00CD3B9E"/>
    <w:rsid w:val="00CD6CDB"/>
    <w:rsid w:val="00CD726B"/>
    <w:rsid w:val="00CE2C2F"/>
    <w:rsid w:val="00CE31A7"/>
    <w:rsid w:val="00CE31ED"/>
    <w:rsid w:val="00CE4599"/>
    <w:rsid w:val="00CE539B"/>
    <w:rsid w:val="00CE79F0"/>
    <w:rsid w:val="00CF150A"/>
    <w:rsid w:val="00CF246E"/>
    <w:rsid w:val="00CF5400"/>
    <w:rsid w:val="00CF54F3"/>
    <w:rsid w:val="00D067BE"/>
    <w:rsid w:val="00D06D28"/>
    <w:rsid w:val="00D11093"/>
    <w:rsid w:val="00D121E5"/>
    <w:rsid w:val="00D1305A"/>
    <w:rsid w:val="00D14D7A"/>
    <w:rsid w:val="00D163E0"/>
    <w:rsid w:val="00D206DD"/>
    <w:rsid w:val="00D250AD"/>
    <w:rsid w:val="00D26284"/>
    <w:rsid w:val="00D366DE"/>
    <w:rsid w:val="00D427E6"/>
    <w:rsid w:val="00D4385D"/>
    <w:rsid w:val="00D5438F"/>
    <w:rsid w:val="00D575CF"/>
    <w:rsid w:val="00D65D01"/>
    <w:rsid w:val="00D77B5B"/>
    <w:rsid w:val="00D81252"/>
    <w:rsid w:val="00D846BC"/>
    <w:rsid w:val="00D84B5D"/>
    <w:rsid w:val="00D857EE"/>
    <w:rsid w:val="00D86677"/>
    <w:rsid w:val="00D869CC"/>
    <w:rsid w:val="00D9420E"/>
    <w:rsid w:val="00D9735C"/>
    <w:rsid w:val="00DA0AAF"/>
    <w:rsid w:val="00DA463E"/>
    <w:rsid w:val="00DA55AA"/>
    <w:rsid w:val="00DA5614"/>
    <w:rsid w:val="00DB7BA6"/>
    <w:rsid w:val="00DC115C"/>
    <w:rsid w:val="00DC1C31"/>
    <w:rsid w:val="00DC2324"/>
    <w:rsid w:val="00DC254A"/>
    <w:rsid w:val="00DC2DBC"/>
    <w:rsid w:val="00DC79C7"/>
    <w:rsid w:val="00DC7CD5"/>
    <w:rsid w:val="00DD10EA"/>
    <w:rsid w:val="00DD5618"/>
    <w:rsid w:val="00DE07A0"/>
    <w:rsid w:val="00DE4423"/>
    <w:rsid w:val="00DE4B63"/>
    <w:rsid w:val="00DE4F6D"/>
    <w:rsid w:val="00DE5361"/>
    <w:rsid w:val="00DE5934"/>
    <w:rsid w:val="00DE6B3C"/>
    <w:rsid w:val="00DE7F7F"/>
    <w:rsid w:val="00DF02C2"/>
    <w:rsid w:val="00DF2239"/>
    <w:rsid w:val="00DF2E7F"/>
    <w:rsid w:val="00DF4187"/>
    <w:rsid w:val="00E04A37"/>
    <w:rsid w:val="00E119CF"/>
    <w:rsid w:val="00E136D1"/>
    <w:rsid w:val="00E21711"/>
    <w:rsid w:val="00E2460E"/>
    <w:rsid w:val="00E27A1E"/>
    <w:rsid w:val="00E359E8"/>
    <w:rsid w:val="00E36356"/>
    <w:rsid w:val="00E44A05"/>
    <w:rsid w:val="00E5059C"/>
    <w:rsid w:val="00E60AB5"/>
    <w:rsid w:val="00E64CC4"/>
    <w:rsid w:val="00E718FA"/>
    <w:rsid w:val="00E73A54"/>
    <w:rsid w:val="00E76F98"/>
    <w:rsid w:val="00E77316"/>
    <w:rsid w:val="00E80971"/>
    <w:rsid w:val="00E810F1"/>
    <w:rsid w:val="00E8515C"/>
    <w:rsid w:val="00E855D3"/>
    <w:rsid w:val="00E85676"/>
    <w:rsid w:val="00E8587E"/>
    <w:rsid w:val="00E86639"/>
    <w:rsid w:val="00E90730"/>
    <w:rsid w:val="00E96C5B"/>
    <w:rsid w:val="00E97539"/>
    <w:rsid w:val="00EA14EB"/>
    <w:rsid w:val="00EA1A67"/>
    <w:rsid w:val="00EA5EB9"/>
    <w:rsid w:val="00EA756E"/>
    <w:rsid w:val="00EC5A51"/>
    <w:rsid w:val="00EC77A4"/>
    <w:rsid w:val="00ED0219"/>
    <w:rsid w:val="00ED2717"/>
    <w:rsid w:val="00ED62D9"/>
    <w:rsid w:val="00EE3E1E"/>
    <w:rsid w:val="00EF07A0"/>
    <w:rsid w:val="00EF1971"/>
    <w:rsid w:val="00EF3281"/>
    <w:rsid w:val="00EF6537"/>
    <w:rsid w:val="00F04AD8"/>
    <w:rsid w:val="00F061EF"/>
    <w:rsid w:val="00F16600"/>
    <w:rsid w:val="00F277C0"/>
    <w:rsid w:val="00F35696"/>
    <w:rsid w:val="00F35BA5"/>
    <w:rsid w:val="00F40128"/>
    <w:rsid w:val="00F40438"/>
    <w:rsid w:val="00F4398E"/>
    <w:rsid w:val="00F45778"/>
    <w:rsid w:val="00F5145B"/>
    <w:rsid w:val="00F554D0"/>
    <w:rsid w:val="00F557AB"/>
    <w:rsid w:val="00F64B64"/>
    <w:rsid w:val="00F71936"/>
    <w:rsid w:val="00F736D3"/>
    <w:rsid w:val="00F74948"/>
    <w:rsid w:val="00F75B6A"/>
    <w:rsid w:val="00F772BD"/>
    <w:rsid w:val="00F82477"/>
    <w:rsid w:val="00F90018"/>
    <w:rsid w:val="00F9230F"/>
    <w:rsid w:val="00F95495"/>
    <w:rsid w:val="00F96267"/>
    <w:rsid w:val="00FA2CD0"/>
    <w:rsid w:val="00FA5372"/>
    <w:rsid w:val="00FB7249"/>
    <w:rsid w:val="00FC0CE7"/>
    <w:rsid w:val="00FC1E43"/>
    <w:rsid w:val="00FC4618"/>
    <w:rsid w:val="00FC5247"/>
    <w:rsid w:val="00FD5771"/>
    <w:rsid w:val="00FD74C6"/>
    <w:rsid w:val="00FE2507"/>
    <w:rsid w:val="00FE2B02"/>
    <w:rsid w:val="00FE6FD0"/>
    <w:rsid w:val="00FF0B97"/>
    <w:rsid w:val="00FF1D02"/>
    <w:rsid w:val="00FF31AB"/>
    <w:rsid w:val="00FF63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AD1"/>
  </w:style>
  <w:style w:type="paragraph" w:styleId="Footer">
    <w:name w:val="footer"/>
    <w:basedOn w:val="Normal"/>
    <w:link w:val="FooterChar"/>
    <w:uiPriority w:val="99"/>
    <w:unhideWhenUsed/>
    <w:rsid w:val="00AA6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AD1"/>
  </w:style>
  <w:style w:type="paragraph" w:styleId="BalloonText">
    <w:name w:val="Balloon Text"/>
    <w:basedOn w:val="Normal"/>
    <w:link w:val="BalloonTextChar"/>
    <w:uiPriority w:val="99"/>
    <w:semiHidden/>
    <w:unhideWhenUsed/>
    <w:rsid w:val="00AA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styleId="ListParagraph">
    <w:name w:val="List Paragraph"/>
    <w:basedOn w:val="Normal"/>
    <w:uiPriority w:val="34"/>
    <w:qFormat/>
    <w:rsid w:val="00D067BE"/>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01A2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95495"/>
    <w:rPr>
      <w:color w:val="800080" w:themeColor="followedHyperlink"/>
      <w:u w:val="single"/>
    </w:rPr>
  </w:style>
  <w:style w:type="paragraph" w:styleId="PlainText">
    <w:name w:val="Plain Text"/>
    <w:basedOn w:val="Normal"/>
    <w:link w:val="PlainTextChar"/>
    <w:uiPriority w:val="99"/>
    <w:unhideWhenUsed/>
    <w:rsid w:val="00C4106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41064"/>
    <w:rPr>
      <w:rFonts w:ascii="Calibri" w:hAnsi="Calibri"/>
      <w:szCs w:val="21"/>
    </w:rPr>
  </w:style>
  <w:style w:type="paragraph" w:styleId="Title">
    <w:name w:val="Title"/>
    <w:basedOn w:val="Normal"/>
    <w:next w:val="Normal"/>
    <w:link w:val="TitleChar"/>
    <w:uiPriority w:val="10"/>
    <w:qFormat/>
    <w:rsid w:val="00403A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3A76"/>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B61BD4"/>
    <w:pPr>
      <w:spacing w:after="120"/>
    </w:pPr>
  </w:style>
  <w:style w:type="character" w:customStyle="1" w:styleId="BodyTextChar">
    <w:name w:val="Body Text Char"/>
    <w:basedOn w:val="DefaultParagraphFont"/>
    <w:link w:val="BodyText"/>
    <w:uiPriority w:val="99"/>
    <w:semiHidden/>
    <w:rsid w:val="00B61B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AD1"/>
  </w:style>
  <w:style w:type="paragraph" w:styleId="Footer">
    <w:name w:val="footer"/>
    <w:basedOn w:val="Normal"/>
    <w:link w:val="FooterChar"/>
    <w:uiPriority w:val="99"/>
    <w:unhideWhenUsed/>
    <w:rsid w:val="00AA6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AD1"/>
  </w:style>
  <w:style w:type="paragraph" w:styleId="BalloonText">
    <w:name w:val="Balloon Text"/>
    <w:basedOn w:val="Normal"/>
    <w:link w:val="BalloonTextChar"/>
    <w:uiPriority w:val="99"/>
    <w:semiHidden/>
    <w:unhideWhenUsed/>
    <w:rsid w:val="00AA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AD1"/>
    <w:rPr>
      <w:rFonts w:ascii="Tahoma" w:hAnsi="Tahoma" w:cs="Tahoma"/>
      <w:sz w:val="16"/>
      <w:szCs w:val="16"/>
    </w:rPr>
  </w:style>
  <w:style w:type="character" w:styleId="Hyperlink">
    <w:name w:val="Hyperlink"/>
    <w:uiPriority w:val="99"/>
    <w:unhideWhenUsed/>
    <w:rsid w:val="00AA6AD1"/>
    <w:rPr>
      <w:color w:val="0563C1"/>
      <w:u w:val="single"/>
    </w:rPr>
  </w:style>
  <w:style w:type="paragraph" w:styleId="ListParagraph">
    <w:name w:val="List Paragraph"/>
    <w:basedOn w:val="Normal"/>
    <w:uiPriority w:val="34"/>
    <w:qFormat/>
    <w:rsid w:val="00D067BE"/>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01A2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95495"/>
    <w:rPr>
      <w:color w:val="800080" w:themeColor="followedHyperlink"/>
      <w:u w:val="single"/>
    </w:rPr>
  </w:style>
  <w:style w:type="paragraph" w:styleId="PlainText">
    <w:name w:val="Plain Text"/>
    <w:basedOn w:val="Normal"/>
    <w:link w:val="PlainTextChar"/>
    <w:uiPriority w:val="99"/>
    <w:unhideWhenUsed/>
    <w:rsid w:val="00C4106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41064"/>
    <w:rPr>
      <w:rFonts w:ascii="Calibri" w:hAnsi="Calibri"/>
      <w:szCs w:val="21"/>
    </w:rPr>
  </w:style>
  <w:style w:type="paragraph" w:styleId="Title">
    <w:name w:val="Title"/>
    <w:basedOn w:val="Normal"/>
    <w:next w:val="Normal"/>
    <w:link w:val="TitleChar"/>
    <w:uiPriority w:val="10"/>
    <w:qFormat/>
    <w:rsid w:val="00403A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3A76"/>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B61BD4"/>
    <w:pPr>
      <w:spacing w:after="120"/>
    </w:pPr>
  </w:style>
  <w:style w:type="character" w:customStyle="1" w:styleId="BodyTextChar">
    <w:name w:val="Body Text Char"/>
    <w:basedOn w:val="DefaultParagraphFont"/>
    <w:link w:val="BodyText"/>
    <w:uiPriority w:val="99"/>
    <w:semiHidden/>
    <w:rsid w:val="00B61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3784">
      <w:bodyDiv w:val="1"/>
      <w:marLeft w:val="0"/>
      <w:marRight w:val="0"/>
      <w:marTop w:val="0"/>
      <w:marBottom w:val="0"/>
      <w:divBdr>
        <w:top w:val="none" w:sz="0" w:space="0" w:color="auto"/>
        <w:left w:val="none" w:sz="0" w:space="0" w:color="auto"/>
        <w:bottom w:val="none" w:sz="0" w:space="0" w:color="auto"/>
        <w:right w:val="none" w:sz="0" w:space="0" w:color="auto"/>
      </w:divBdr>
    </w:div>
    <w:div w:id="106698938">
      <w:bodyDiv w:val="1"/>
      <w:marLeft w:val="0"/>
      <w:marRight w:val="0"/>
      <w:marTop w:val="0"/>
      <w:marBottom w:val="0"/>
      <w:divBdr>
        <w:top w:val="none" w:sz="0" w:space="0" w:color="auto"/>
        <w:left w:val="none" w:sz="0" w:space="0" w:color="auto"/>
        <w:bottom w:val="none" w:sz="0" w:space="0" w:color="auto"/>
        <w:right w:val="none" w:sz="0" w:space="0" w:color="auto"/>
      </w:divBdr>
    </w:div>
    <w:div w:id="158275247">
      <w:bodyDiv w:val="1"/>
      <w:marLeft w:val="0"/>
      <w:marRight w:val="0"/>
      <w:marTop w:val="0"/>
      <w:marBottom w:val="0"/>
      <w:divBdr>
        <w:top w:val="none" w:sz="0" w:space="0" w:color="auto"/>
        <w:left w:val="none" w:sz="0" w:space="0" w:color="auto"/>
        <w:bottom w:val="none" w:sz="0" w:space="0" w:color="auto"/>
        <w:right w:val="none" w:sz="0" w:space="0" w:color="auto"/>
      </w:divBdr>
    </w:div>
    <w:div w:id="189799342">
      <w:bodyDiv w:val="1"/>
      <w:marLeft w:val="0"/>
      <w:marRight w:val="0"/>
      <w:marTop w:val="0"/>
      <w:marBottom w:val="0"/>
      <w:divBdr>
        <w:top w:val="none" w:sz="0" w:space="0" w:color="auto"/>
        <w:left w:val="none" w:sz="0" w:space="0" w:color="auto"/>
        <w:bottom w:val="none" w:sz="0" w:space="0" w:color="auto"/>
        <w:right w:val="none" w:sz="0" w:space="0" w:color="auto"/>
      </w:divBdr>
    </w:div>
    <w:div w:id="210700433">
      <w:bodyDiv w:val="1"/>
      <w:marLeft w:val="0"/>
      <w:marRight w:val="0"/>
      <w:marTop w:val="0"/>
      <w:marBottom w:val="0"/>
      <w:divBdr>
        <w:top w:val="none" w:sz="0" w:space="0" w:color="auto"/>
        <w:left w:val="none" w:sz="0" w:space="0" w:color="auto"/>
        <w:bottom w:val="none" w:sz="0" w:space="0" w:color="auto"/>
        <w:right w:val="none" w:sz="0" w:space="0" w:color="auto"/>
      </w:divBdr>
    </w:div>
    <w:div w:id="274407239">
      <w:bodyDiv w:val="1"/>
      <w:marLeft w:val="0"/>
      <w:marRight w:val="0"/>
      <w:marTop w:val="0"/>
      <w:marBottom w:val="0"/>
      <w:divBdr>
        <w:top w:val="none" w:sz="0" w:space="0" w:color="auto"/>
        <w:left w:val="none" w:sz="0" w:space="0" w:color="auto"/>
        <w:bottom w:val="none" w:sz="0" w:space="0" w:color="auto"/>
        <w:right w:val="none" w:sz="0" w:space="0" w:color="auto"/>
      </w:divBdr>
    </w:div>
    <w:div w:id="356782171">
      <w:bodyDiv w:val="1"/>
      <w:marLeft w:val="0"/>
      <w:marRight w:val="0"/>
      <w:marTop w:val="0"/>
      <w:marBottom w:val="0"/>
      <w:divBdr>
        <w:top w:val="none" w:sz="0" w:space="0" w:color="auto"/>
        <w:left w:val="none" w:sz="0" w:space="0" w:color="auto"/>
        <w:bottom w:val="none" w:sz="0" w:space="0" w:color="auto"/>
        <w:right w:val="none" w:sz="0" w:space="0" w:color="auto"/>
      </w:divBdr>
    </w:div>
    <w:div w:id="388262397">
      <w:bodyDiv w:val="1"/>
      <w:marLeft w:val="0"/>
      <w:marRight w:val="0"/>
      <w:marTop w:val="0"/>
      <w:marBottom w:val="0"/>
      <w:divBdr>
        <w:top w:val="none" w:sz="0" w:space="0" w:color="auto"/>
        <w:left w:val="none" w:sz="0" w:space="0" w:color="auto"/>
        <w:bottom w:val="none" w:sz="0" w:space="0" w:color="auto"/>
        <w:right w:val="none" w:sz="0" w:space="0" w:color="auto"/>
      </w:divBdr>
    </w:div>
    <w:div w:id="508327109">
      <w:bodyDiv w:val="1"/>
      <w:marLeft w:val="0"/>
      <w:marRight w:val="0"/>
      <w:marTop w:val="0"/>
      <w:marBottom w:val="0"/>
      <w:divBdr>
        <w:top w:val="none" w:sz="0" w:space="0" w:color="auto"/>
        <w:left w:val="none" w:sz="0" w:space="0" w:color="auto"/>
        <w:bottom w:val="none" w:sz="0" w:space="0" w:color="auto"/>
        <w:right w:val="none" w:sz="0" w:space="0" w:color="auto"/>
      </w:divBdr>
    </w:div>
    <w:div w:id="511725934">
      <w:bodyDiv w:val="1"/>
      <w:marLeft w:val="0"/>
      <w:marRight w:val="0"/>
      <w:marTop w:val="0"/>
      <w:marBottom w:val="0"/>
      <w:divBdr>
        <w:top w:val="none" w:sz="0" w:space="0" w:color="auto"/>
        <w:left w:val="none" w:sz="0" w:space="0" w:color="auto"/>
        <w:bottom w:val="none" w:sz="0" w:space="0" w:color="auto"/>
        <w:right w:val="none" w:sz="0" w:space="0" w:color="auto"/>
      </w:divBdr>
    </w:div>
    <w:div w:id="690835001">
      <w:bodyDiv w:val="1"/>
      <w:marLeft w:val="0"/>
      <w:marRight w:val="0"/>
      <w:marTop w:val="0"/>
      <w:marBottom w:val="0"/>
      <w:divBdr>
        <w:top w:val="none" w:sz="0" w:space="0" w:color="auto"/>
        <w:left w:val="none" w:sz="0" w:space="0" w:color="auto"/>
        <w:bottom w:val="none" w:sz="0" w:space="0" w:color="auto"/>
        <w:right w:val="none" w:sz="0" w:space="0" w:color="auto"/>
      </w:divBdr>
    </w:div>
    <w:div w:id="739442948">
      <w:bodyDiv w:val="1"/>
      <w:marLeft w:val="0"/>
      <w:marRight w:val="0"/>
      <w:marTop w:val="0"/>
      <w:marBottom w:val="0"/>
      <w:divBdr>
        <w:top w:val="none" w:sz="0" w:space="0" w:color="auto"/>
        <w:left w:val="none" w:sz="0" w:space="0" w:color="auto"/>
        <w:bottom w:val="none" w:sz="0" w:space="0" w:color="auto"/>
        <w:right w:val="none" w:sz="0" w:space="0" w:color="auto"/>
      </w:divBdr>
    </w:div>
    <w:div w:id="852763457">
      <w:bodyDiv w:val="1"/>
      <w:marLeft w:val="0"/>
      <w:marRight w:val="0"/>
      <w:marTop w:val="0"/>
      <w:marBottom w:val="0"/>
      <w:divBdr>
        <w:top w:val="none" w:sz="0" w:space="0" w:color="auto"/>
        <w:left w:val="none" w:sz="0" w:space="0" w:color="auto"/>
        <w:bottom w:val="none" w:sz="0" w:space="0" w:color="auto"/>
        <w:right w:val="none" w:sz="0" w:space="0" w:color="auto"/>
      </w:divBdr>
    </w:div>
    <w:div w:id="985822134">
      <w:bodyDiv w:val="1"/>
      <w:marLeft w:val="0"/>
      <w:marRight w:val="0"/>
      <w:marTop w:val="0"/>
      <w:marBottom w:val="0"/>
      <w:divBdr>
        <w:top w:val="none" w:sz="0" w:space="0" w:color="auto"/>
        <w:left w:val="none" w:sz="0" w:space="0" w:color="auto"/>
        <w:bottom w:val="none" w:sz="0" w:space="0" w:color="auto"/>
        <w:right w:val="none" w:sz="0" w:space="0" w:color="auto"/>
      </w:divBdr>
    </w:div>
    <w:div w:id="1074665812">
      <w:bodyDiv w:val="1"/>
      <w:marLeft w:val="0"/>
      <w:marRight w:val="0"/>
      <w:marTop w:val="0"/>
      <w:marBottom w:val="0"/>
      <w:divBdr>
        <w:top w:val="none" w:sz="0" w:space="0" w:color="auto"/>
        <w:left w:val="none" w:sz="0" w:space="0" w:color="auto"/>
        <w:bottom w:val="none" w:sz="0" w:space="0" w:color="auto"/>
        <w:right w:val="none" w:sz="0" w:space="0" w:color="auto"/>
      </w:divBdr>
    </w:div>
    <w:div w:id="1309550180">
      <w:bodyDiv w:val="1"/>
      <w:marLeft w:val="0"/>
      <w:marRight w:val="0"/>
      <w:marTop w:val="0"/>
      <w:marBottom w:val="0"/>
      <w:divBdr>
        <w:top w:val="none" w:sz="0" w:space="0" w:color="auto"/>
        <w:left w:val="none" w:sz="0" w:space="0" w:color="auto"/>
        <w:bottom w:val="none" w:sz="0" w:space="0" w:color="auto"/>
        <w:right w:val="none" w:sz="0" w:space="0" w:color="auto"/>
      </w:divBdr>
    </w:div>
    <w:div w:id="1324309932">
      <w:bodyDiv w:val="1"/>
      <w:marLeft w:val="0"/>
      <w:marRight w:val="0"/>
      <w:marTop w:val="0"/>
      <w:marBottom w:val="0"/>
      <w:divBdr>
        <w:top w:val="none" w:sz="0" w:space="0" w:color="auto"/>
        <w:left w:val="none" w:sz="0" w:space="0" w:color="auto"/>
        <w:bottom w:val="none" w:sz="0" w:space="0" w:color="auto"/>
        <w:right w:val="none" w:sz="0" w:space="0" w:color="auto"/>
      </w:divBdr>
    </w:div>
    <w:div w:id="1467695622">
      <w:bodyDiv w:val="1"/>
      <w:marLeft w:val="0"/>
      <w:marRight w:val="0"/>
      <w:marTop w:val="0"/>
      <w:marBottom w:val="0"/>
      <w:divBdr>
        <w:top w:val="none" w:sz="0" w:space="0" w:color="auto"/>
        <w:left w:val="none" w:sz="0" w:space="0" w:color="auto"/>
        <w:bottom w:val="none" w:sz="0" w:space="0" w:color="auto"/>
        <w:right w:val="none" w:sz="0" w:space="0" w:color="auto"/>
      </w:divBdr>
    </w:div>
    <w:div w:id="1553157692">
      <w:bodyDiv w:val="1"/>
      <w:marLeft w:val="0"/>
      <w:marRight w:val="0"/>
      <w:marTop w:val="0"/>
      <w:marBottom w:val="0"/>
      <w:divBdr>
        <w:top w:val="none" w:sz="0" w:space="0" w:color="auto"/>
        <w:left w:val="none" w:sz="0" w:space="0" w:color="auto"/>
        <w:bottom w:val="none" w:sz="0" w:space="0" w:color="auto"/>
        <w:right w:val="none" w:sz="0" w:space="0" w:color="auto"/>
      </w:divBdr>
    </w:div>
    <w:div w:id="1665547398">
      <w:bodyDiv w:val="1"/>
      <w:marLeft w:val="0"/>
      <w:marRight w:val="0"/>
      <w:marTop w:val="0"/>
      <w:marBottom w:val="0"/>
      <w:divBdr>
        <w:top w:val="none" w:sz="0" w:space="0" w:color="auto"/>
        <w:left w:val="none" w:sz="0" w:space="0" w:color="auto"/>
        <w:bottom w:val="none" w:sz="0" w:space="0" w:color="auto"/>
        <w:right w:val="none" w:sz="0" w:space="0" w:color="auto"/>
      </w:divBdr>
    </w:div>
    <w:div w:id="1726488729">
      <w:bodyDiv w:val="1"/>
      <w:marLeft w:val="0"/>
      <w:marRight w:val="0"/>
      <w:marTop w:val="0"/>
      <w:marBottom w:val="0"/>
      <w:divBdr>
        <w:top w:val="none" w:sz="0" w:space="0" w:color="auto"/>
        <w:left w:val="none" w:sz="0" w:space="0" w:color="auto"/>
        <w:bottom w:val="none" w:sz="0" w:space="0" w:color="auto"/>
        <w:right w:val="none" w:sz="0" w:space="0" w:color="auto"/>
      </w:divBdr>
    </w:div>
    <w:div w:id="1764954754">
      <w:bodyDiv w:val="1"/>
      <w:marLeft w:val="0"/>
      <w:marRight w:val="0"/>
      <w:marTop w:val="0"/>
      <w:marBottom w:val="0"/>
      <w:divBdr>
        <w:top w:val="none" w:sz="0" w:space="0" w:color="auto"/>
        <w:left w:val="none" w:sz="0" w:space="0" w:color="auto"/>
        <w:bottom w:val="none" w:sz="0" w:space="0" w:color="auto"/>
        <w:right w:val="none" w:sz="0" w:space="0" w:color="auto"/>
      </w:divBdr>
    </w:div>
    <w:div w:id="1792048319">
      <w:bodyDiv w:val="1"/>
      <w:marLeft w:val="0"/>
      <w:marRight w:val="0"/>
      <w:marTop w:val="0"/>
      <w:marBottom w:val="0"/>
      <w:divBdr>
        <w:top w:val="none" w:sz="0" w:space="0" w:color="auto"/>
        <w:left w:val="none" w:sz="0" w:space="0" w:color="auto"/>
        <w:bottom w:val="none" w:sz="0" w:space="0" w:color="auto"/>
        <w:right w:val="none" w:sz="0" w:space="0" w:color="auto"/>
      </w:divBdr>
    </w:div>
    <w:div w:id="1796288292">
      <w:bodyDiv w:val="1"/>
      <w:marLeft w:val="0"/>
      <w:marRight w:val="0"/>
      <w:marTop w:val="0"/>
      <w:marBottom w:val="0"/>
      <w:divBdr>
        <w:top w:val="none" w:sz="0" w:space="0" w:color="auto"/>
        <w:left w:val="none" w:sz="0" w:space="0" w:color="auto"/>
        <w:bottom w:val="none" w:sz="0" w:space="0" w:color="auto"/>
        <w:right w:val="none" w:sz="0" w:space="0" w:color="auto"/>
      </w:divBdr>
    </w:div>
    <w:div w:id="1860075076">
      <w:bodyDiv w:val="1"/>
      <w:marLeft w:val="0"/>
      <w:marRight w:val="0"/>
      <w:marTop w:val="0"/>
      <w:marBottom w:val="0"/>
      <w:divBdr>
        <w:top w:val="none" w:sz="0" w:space="0" w:color="auto"/>
        <w:left w:val="none" w:sz="0" w:space="0" w:color="auto"/>
        <w:bottom w:val="none" w:sz="0" w:space="0" w:color="auto"/>
        <w:right w:val="none" w:sz="0" w:space="0" w:color="auto"/>
      </w:divBdr>
    </w:div>
    <w:div w:id="1873569462">
      <w:bodyDiv w:val="1"/>
      <w:marLeft w:val="0"/>
      <w:marRight w:val="0"/>
      <w:marTop w:val="0"/>
      <w:marBottom w:val="0"/>
      <w:divBdr>
        <w:top w:val="none" w:sz="0" w:space="0" w:color="auto"/>
        <w:left w:val="none" w:sz="0" w:space="0" w:color="auto"/>
        <w:bottom w:val="none" w:sz="0" w:space="0" w:color="auto"/>
        <w:right w:val="none" w:sz="0" w:space="0" w:color="auto"/>
      </w:divBdr>
    </w:div>
    <w:div w:id="1952200292">
      <w:bodyDiv w:val="1"/>
      <w:marLeft w:val="0"/>
      <w:marRight w:val="0"/>
      <w:marTop w:val="0"/>
      <w:marBottom w:val="0"/>
      <w:divBdr>
        <w:top w:val="none" w:sz="0" w:space="0" w:color="auto"/>
        <w:left w:val="none" w:sz="0" w:space="0" w:color="auto"/>
        <w:bottom w:val="none" w:sz="0" w:space="0" w:color="auto"/>
        <w:right w:val="none" w:sz="0" w:space="0" w:color="auto"/>
      </w:divBdr>
    </w:div>
    <w:div w:id="1967657765">
      <w:bodyDiv w:val="1"/>
      <w:marLeft w:val="0"/>
      <w:marRight w:val="0"/>
      <w:marTop w:val="0"/>
      <w:marBottom w:val="0"/>
      <w:divBdr>
        <w:top w:val="none" w:sz="0" w:space="0" w:color="auto"/>
        <w:left w:val="none" w:sz="0" w:space="0" w:color="auto"/>
        <w:bottom w:val="none" w:sz="0" w:space="0" w:color="auto"/>
        <w:right w:val="none" w:sz="0" w:space="0" w:color="auto"/>
      </w:divBdr>
    </w:div>
    <w:div w:id="2014187687">
      <w:bodyDiv w:val="1"/>
      <w:marLeft w:val="0"/>
      <w:marRight w:val="0"/>
      <w:marTop w:val="0"/>
      <w:marBottom w:val="0"/>
      <w:divBdr>
        <w:top w:val="none" w:sz="0" w:space="0" w:color="auto"/>
        <w:left w:val="none" w:sz="0" w:space="0" w:color="auto"/>
        <w:bottom w:val="none" w:sz="0" w:space="0" w:color="auto"/>
        <w:right w:val="none" w:sz="0" w:space="0" w:color="auto"/>
      </w:divBdr>
    </w:div>
    <w:div w:id="202685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spectiamuncii.ro" TargetMode="External"/><Relationship Id="rId1" Type="http://schemas.openxmlformats.org/officeDocument/2006/relationships/hyperlink" Target="mailto:comunicare@inspectiamunci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nspectiamuncii.ro" TargetMode="External"/><Relationship Id="rId1" Type="http://schemas.openxmlformats.org/officeDocument/2006/relationships/hyperlink" Target="mailto:comunicare@inspectiamunci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1E05B-A91F-436B-8C1A-8DB5E7FD4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Balta</dc:creator>
  <cp:lastModifiedBy>secretara</cp:lastModifiedBy>
  <cp:revision>7</cp:revision>
  <cp:lastPrinted>2022-03-10T13:53:00Z</cp:lastPrinted>
  <dcterms:created xsi:type="dcterms:W3CDTF">2022-06-24T10:19:00Z</dcterms:created>
  <dcterms:modified xsi:type="dcterms:W3CDTF">2022-09-07T12:32:00Z</dcterms:modified>
</cp:coreProperties>
</file>