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3E0950">
        <w:t>11</w:t>
      </w:r>
      <w:r w:rsidR="000E0696">
        <w:t>.03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73DA0" w:rsidRDefault="00F1455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efectuat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04-08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2019, un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total de 37 de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se</w:t>
      </w:r>
      <w:r w:rsidR="00A271A5">
        <w:rPr>
          <w:sz w:val="24"/>
          <w:szCs w:val="24"/>
        </w:rPr>
        <w:t>curităţii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şi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sănătăţii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în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muncă</w:t>
      </w:r>
      <w:proofErr w:type="spellEnd"/>
      <w:r w:rsidR="00A271A5">
        <w:rPr>
          <w:sz w:val="24"/>
          <w:szCs w:val="24"/>
        </w:rPr>
        <w:t xml:space="preserve">, </w:t>
      </w:r>
      <w:proofErr w:type="spellStart"/>
      <w:r w:rsidR="00A271A5">
        <w:rPr>
          <w:sz w:val="24"/>
          <w:szCs w:val="24"/>
        </w:rPr>
        <w:t>fiind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aplicate</w:t>
      </w:r>
      <w:proofErr w:type="spellEnd"/>
      <w:r w:rsidR="00A271A5">
        <w:rPr>
          <w:sz w:val="24"/>
          <w:szCs w:val="24"/>
        </w:rPr>
        <w:t xml:space="preserve"> 21 de </w:t>
      </w:r>
      <w:proofErr w:type="spellStart"/>
      <w:r w:rsidR="00A271A5">
        <w:rPr>
          <w:sz w:val="24"/>
          <w:szCs w:val="24"/>
        </w:rPr>
        <w:t>sancţiuni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în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valoare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totală</w:t>
      </w:r>
      <w:proofErr w:type="spellEnd"/>
      <w:r w:rsidR="00A271A5">
        <w:rPr>
          <w:sz w:val="24"/>
          <w:szCs w:val="24"/>
        </w:rPr>
        <w:t xml:space="preserve"> de 99.000 de lei </w:t>
      </w:r>
      <w:proofErr w:type="spellStart"/>
      <w:r w:rsidR="00A271A5">
        <w:rPr>
          <w:sz w:val="24"/>
          <w:szCs w:val="24"/>
        </w:rPr>
        <w:t>şi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dispuse</w:t>
      </w:r>
      <w:proofErr w:type="spellEnd"/>
      <w:r w:rsidR="00A271A5">
        <w:rPr>
          <w:sz w:val="24"/>
          <w:szCs w:val="24"/>
        </w:rPr>
        <w:t xml:space="preserve"> 167 de </w:t>
      </w:r>
      <w:proofErr w:type="spellStart"/>
      <w:r w:rsidR="00A271A5">
        <w:rPr>
          <w:sz w:val="24"/>
          <w:szCs w:val="24"/>
        </w:rPr>
        <w:t>măsuri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ce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trebuie</w:t>
      </w:r>
      <w:proofErr w:type="spellEnd"/>
      <w:r w:rsidR="00A271A5">
        <w:rPr>
          <w:sz w:val="24"/>
          <w:szCs w:val="24"/>
        </w:rPr>
        <w:t xml:space="preserve"> </w:t>
      </w:r>
      <w:proofErr w:type="spellStart"/>
      <w:r w:rsidR="00A271A5">
        <w:rPr>
          <w:sz w:val="24"/>
          <w:szCs w:val="24"/>
        </w:rPr>
        <w:t>duse</w:t>
      </w:r>
      <w:proofErr w:type="spellEnd"/>
      <w:r w:rsidR="00A271A5">
        <w:rPr>
          <w:sz w:val="24"/>
          <w:szCs w:val="24"/>
        </w:rPr>
        <w:t xml:space="preserve"> la </w:t>
      </w:r>
      <w:proofErr w:type="spellStart"/>
      <w:r w:rsidR="00A271A5">
        <w:rPr>
          <w:sz w:val="24"/>
          <w:szCs w:val="24"/>
        </w:rPr>
        <w:t>îndeplinire</w:t>
      </w:r>
      <w:proofErr w:type="spellEnd"/>
      <w:r w:rsidR="00A271A5">
        <w:rPr>
          <w:sz w:val="24"/>
          <w:szCs w:val="24"/>
        </w:rPr>
        <w:t xml:space="preserve"> de </w:t>
      </w:r>
      <w:proofErr w:type="spellStart"/>
      <w:r w:rsidR="00A271A5">
        <w:rPr>
          <w:sz w:val="24"/>
          <w:szCs w:val="24"/>
        </w:rPr>
        <w:t>angajatori</w:t>
      </w:r>
      <w:proofErr w:type="spellEnd"/>
      <w:r w:rsidR="00A271A5">
        <w:rPr>
          <w:sz w:val="24"/>
          <w:szCs w:val="24"/>
        </w:rPr>
        <w:t xml:space="preserve">. </w:t>
      </w:r>
    </w:p>
    <w:p w:rsidR="00A73DA0" w:rsidRDefault="00A73DA0" w:rsidP="00EB495A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control, </w:t>
      </w:r>
      <w:proofErr w:type="spellStart"/>
      <w:r>
        <w:rPr>
          <w:sz w:val="24"/>
          <w:szCs w:val="24"/>
        </w:rPr>
        <w:t>demarat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Hunedoara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finalizat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depistată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presta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prealabil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contract individual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angajatorul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obiect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pază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amendat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20.000 de lei. De </w:t>
      </w:r>
      <w:proofErr w:type="spellStart"/>
      <w:r>
        <w:rPr>
          <w:sz w:val="24"/>
          <w:szCs w:val="24"/>
        </w:rPr>
        <w:t>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apariţiei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mass media </w:t>
      </w:r>
      <w:proofErr w:type="spellStart"/>
      <w:r>
        <w:rPr>
          <w:sz w:val="24"/>
          <w:szCs w:val="24"/>
        </w:rPr>
        <w:t>locală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şantier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Târgu-Jiu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s-au </w:t>
      </w:r>
      <w:proofErr w:type="spellStart"/>
      <w:r>
        <w:rPr>
          <w:sz w:val="24"/>
          <w:szCs w:val="24"/>
        </w:rPr>
        <w:t>deplasat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faţa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constatând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deficienţe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din </w:t>
      </w:r>
      <w:proofErr w:type="spellStart"/>
      <w:r w:rsidR="00EB495A"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Angajatorul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sancţionat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de 5.000 de lei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neîndeplinirea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trasate</w:t>
      </w:r>
      <w:proofErr w:type="spellEnd"/>
      <w:r>
        <w:rPr>
          <w:sz w:val="24"/>
          <w:szCs w:val="24"/>
        </w:rPr>
        <w:t xml:space="preserve"> la un control ulterior care </w:t>
      </w:r>
      <w:proofErr w:type="spellStart"/>
      <w:r>
        <w:rPr>
          <w:sz w:val="24"/>
          <w:szCs w:val="24"/>
        </w:rPr>
        <w:t>prevederea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păstrarea</w:t>
      </w:r>
      <w:proofErr w:type="spellEnd"/>
      <w:r>
        <w:rPr>
          <w:sz w:val="24"/>
          <w:szCs w:val="24"/>
        </w:rPr>
        <w:t xml:space="preserve"> la </w:t>
      </w:r>
      <w:proofErr w:type="spellStart"/>
      <w:r w:rsidR="00EB495A">
        <w:rPr>
          <w:sz w:val="24"/>
          <w:szCs w:val="24"/>
        </w:rPr>
        <w:t>punctul</w:t>
      </w:r>
      <w:proofErr w:type="spellEnd"/>
      <w:r>
        <w:rPr>
          <w:sz w:val="24"/>
          <w:szCs w:val="24"/>
        </w:rPr>
        <w:t xml:space="preserve"> </w:t>
      </w:r>
      <w:r w:rsidR="00EB495A">
        <w:rPr>
          <w:sz w:val="24"/>
          <w:szCs w:val="24"/>
        </w:rPr>
        <w:t xml:space="preserve">de </w:t>
      </w:r>
      <w:proofErr w:type="spellStart"/>
      <w:r w:rsidR="00EB495A">
        <w:rPr>
          <w:sz w:val="24"/>
          <w:szCs w:val="24"/>
        </w:rPr>
        <w:t>lucru</w:t>
      </w:r>
      <w:proofErr w:type="spellEnd"/>
      <w:r w:rsidR="00EB495A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condici</w:t>
      </w:r>
      <w:r w:rsidR="00EB495A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prezenţă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evidenţierea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începere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terminare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cu 3.000 de lei </w:t>
      </w:r>
      <w:proofErr w:type="spellStart"/>
      <w:r>
        <w:rPr>
          <w:sz w:val="24"/>
          <w:szCs w:val="24"/>
        </w:rPr>
        <w:t>pentr</w:t>
      </w:r>
      <w:r w:rsidR="00315D18">
        <w:rPr>
          <w:sz w:val="24"/>
          <w:szCs w:val="24"/>
        </w:rPr>
        <w:t>u</w:t>
      </w:r>
      <w:proofErr w:type="spellEnd"/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instruirea</w:t>
      </w:r>
      <w:proofErr w:type="spellEnd"/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necorespunzătoare</w:t>
      </w:r>
      <w:proofErr w:type="spellEnd"/>
      <w:r w:rsidR="00315D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lucrătorilor</w:t>
      </w:r>
      <w:proofErr w:type="spellEnd"/>
      <w:r>
        <w:rPr>
          <w:sz w:val="24"/>
          <w:szCs w:val="24"/>
        </w:rPr>
        <w:t xml:space="preserve">. </w:t>
      </w:r>
    </w:p>
    <w:p w:rsidR="0016692F" w:rsidRDefault="0016692F" w:rsidP="00EB495A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Tot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neîndeplinirea</w:t>
      </w:r>
      <w:proofErr w:type="spellEnd"/>
      <w:r w:rsidR="001A31A4">
        <w:rPr>
          <w:sz w:val="24"/>
          <w:szCs w:val="24"/>
        </w:rPr>
        <w:t xml:space="preserve"> </w:t>
      </w:r>
      <w:proofErr w:type="spellStart"/>
      <w:r w:rsidR="001A31A4"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trasate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la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control a</w:t>
      </w:r>
      <w:r w:rsidR="001A31A4">
        <w:rPr>
          <w:sz w:val="24"/>
          <w:szCs w:val="24"/>
        </w:rPr>
        <w:t>n</w:t>
      </w:r>
      <w:r>
        <w:rPr>
          <w:sz w:val="24"/>
          <w:szCs w:val="24"/>
        </w:rPr>
        <w:t xml:space="preserve">terior, </w:t>
      </w:r>
      <w:proofErr w:type="spellStart"/>
      <w:r>
        <w:rPr>
          <w:sz w:val="24"/>
          <w:szCs w:val="24"/>
        </w:rPr>
        <w:t>măsură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1A31A4">
        <w:rPr>
          <w:sz w:val="24"/>
          <w:szCs w:val="24"/>
        </w:rPr>
        <w:t>ormalizarea</w:t>
      </w:r>
      <w:proofErr w:type="spellEnd"/>
      <w:r w:rsidR="001A31A4">
        <w:rPr>
          <w:sz w:val="24"/>
          <w:szCs w:val="24"/>
        </w:rPr>
        <w:t xml:space="preserve"> </w:t>
      </w:r>
      <w:proofErr w:type="spellStart"/>
      <w:r w:rsidR="001A31A4">
        <w:rPr>
          <w:sz w:val="24"/>
          <w:szCs w:val="24"/>
        </w:rPr>
        <w:t>cadrului</w:t>
      </w:r>
      <w:proofErr w:type="spellEnd"/>
      <w:r w:rsidR="001A31A4">
        <w:rPr>
          <w:sz w:val="24"/>
          <w:szCs w:val="24"/>
        </w:rPr>
        <w:t xml:space="preserve"> de </w:t>
      </w:r>
      <w:proofErr w:type="spellStart"/>
      <w:r w:rsidR="001A31A4"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personalul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lucrează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deosebite</w:t>
      </w:r>
      <w:proofErr w:type="spellEnd"/>
      <w:r>
        <w:rPr>
          <w:sz w:val="24"/>
          <w:szCs w:val="24"/>
        </w:rPr>
        <w:t xml:space="preserve">, un </w:t>
      </w:r>
      <w:proofErr w:type="spellStart"/>
      <w:r>
        <w:rPr>
          <w:sz w:val="24"/>
          <w:szCs w:val="24"/>
        </w:rPr>
        <w:t>producător</w:t>
      </w:r>
      <w:proofErr w:type="spellEnd"/>
      <w:r>
        <w:rPr>
          <w:sz w:val="24"/>
          <w:szCs w:val="24"/>
        </w:rPr>
        <w:t xml:space="preserve"> energetic a</w:t>
      </w:r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fost</w:t>
      </w:r>
      <w:proofErr w:type="spellEnd"/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sancţionat</w:t>
      </w:r>
      <w:proofErr w:type="spellEnd"/>
      <w:r w:rsidR="00315D18">
        <w:rPr>
          <w:sz w:val="24"/>
          <w:szCs w:val="24"/>
        </w:rPr>
        <w:t xml:space="preserve"> cu </w:t>
      </w:r>
      <w:proofErr w:type="spellStart"/>
      <w:r w:rsidR="00315D18">
        <w:rPr>
          <w:sz w:val="24"/>
          <w:szCs w:val="24"/>
        </w:rPr>
        <w:t>amendă</w:t>
      </w:r>
      <w:proofErr w:type="spellEnd"/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în</w:t>
      </w:r>
      <w:proofErr w:type="spellEnd"/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sumă</w:t>
      </w:r>
      <w:proofErr w:type="spellEnd"/>
      <w:r w:rsidR="00315D18">
        <w:rPr>
          <w:sz w:val="24"/>
          <w:szCs w:val="24"/>
        </w:rPr>
        <w:t xml:space="preserve"> </w:t>
      </w:r>
      <w:r>
        <w:rPr>
          <w:sz w:val="24"/>
          <w:szCs w:val="24"/>
        </w:rPr>
        <w:t>de 5.000 de lei.</w:t>
      </w:r>
    </w:p>
    <w:p w:rsidR="00EB495A" w:rsidRDefault="001A31A4" w:rsidP="00EB495A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nerespectarea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normelor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legale</w:t>
      </w:r>
      <w:proofErr w:type="spellEnd"/>
      <w:r w:rsidR="0016692F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în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privinţa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măsurilor</w:t>
      </w:r>
      <w:proofErr w:type="spellEnd"/>
      <w:r w:rsidR="00597DC9">
        <w:rPr>
          <w:sz w:val="24"/>
          <w:szCs w:val="24"/>
        </w:rPr>
        <w:t xml:space="preserve"> de </w:t>
      </w:r>
      <w:proofErr w:type="spellStart"/>
      <w:r w:rsidR="00597DC9">
        <w:rPr>
          <w:sz w:val="24"/>
          <w:szCs w:val="24"/>
        </w:rPr>
        <w:t>electrosecuritate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şi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serviciul</w:t>
      </w:r>
      <w:proofErr w:type="spellEnd"/>
      <w:r w:rsidR="00597DC9">
        <w:rPr>
          <w:sz w:val="24"/>
          <w:szCs w:val="24"/>
        </w:rPr>
        <w:t xml:space="preserve"> intern de</w:t>
      </w:r>
      <w:r w:rsidR="00315D18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securitate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şi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sănătate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în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muncă</w:t>
      </w:r>
      <w:proofErr w:type="spellEnd"/>
      <w:r w:rsidR="00597DC9">
        <w:rPr>
          <w:sz w:val="24"/>
          <w:szCs w:val="24"/>
        </w:rPr>
        <w:t xml:space="preserve">, un </w:t>
      </w:r>
      <w:proofErr w:type="spellStart"/>
      <w:r w:rsidR="00597DC9">
        <w:rPr>
          <w:sz w:val="24"/>
          <w:szCs w:val="24"/>
        </w:rPr>
        <w:t>angajator</w:t>
      </w:r>
      <w:proofErr w:type="spellEnd"/>
      <w:r w:rsidR="00315D18">
        <w:rPr>
          <w:sz w:val="24"/>
          <w:szCs w:val="24"/>
        </w:rPr>
        <w:t>,</w:t>
      </w:r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specializat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în</w:t>
      </w:r>
      <w:proofErr w:type="spellEnd"/>
      <w:r w:rsidR="00597DC9">
        <w:rPr>
          <w:sz w:val="24"/>
          <w:szCs w:val="24"/>
        </w:rPr>
        <w:t xml:space="preserve"> transport </w:t>
      </w:r>
      <w:proofErr w:type="spellStart"/>
      <w:r w:rsidR="00597DC9">
        <w:rPr>
          <w:sz w:val="24"/>
          <w:szCs w:val="24"/>
        </w:rPr>
        <w:t>petrolier</w:t>
      </w:r>
      <w:proofErr w:type="spellEnd"/>
      <w:r w:rsidR="00315D18">
        <w:rPr>
          <w:sz w:val="24"/>
          <w:szCs w:val="24"/>
        </w:rPr>
        <w:t>,</w:t>
      </w:r>
      <w:r w:rsidR="00597DC9">
        <w:rPr>
          <w:sz w:val="24"/>
          <w:szCs w:val="24"/>
        </w:rPr>
        <w:t xml:space="preserve"> a </w:t>
      </w:r>
      <w:proofErr w:type="spellStart"/>
      <w:r w:rsidR="00597DC9">
        <w:rPr>
          <w:sz w:val="24"/>
          <w:szCs w:val="24"/>
        </w:rPr>
        <w:t>f</w:t>
      </w:r>
      <w:r w:rsidR="00315D18">
        <w:rPr>
          <w:sz w:val="24"/>
          <w:szCs w:val="24"/>
        </w:rPr>
        <w:t>ost</w:t>
      </w:r>
      <w:proofErr w:type="spellEnd"/>
      <w:r w:rsidR="00315D18">
        <w:rPr>
          <w:sz w:val="24"/>
          <w:szCs w:val="24"/>
        </w:rPr>
        <w:t xml:space="preserve"> </w:t>
      </w:r>
      <w:proofErr w:type="spellStart"/>
      <w:r w:rsidR="00315D18">
        <w:rPr>
          <w:sz w:val="24"/>
          <w:szCs w:val="24"/>
        </w:rPr>
        <w:t>sancţionat</w:t>
      </w:r>
      <w:proofErr w:type="spellEnd"/>
      <w:r w:rsidR="00315D18">
        <w:rPr>
          <w:sz w:val="24"/>
          <w:szCs w:val="24"/>
        </w:rPr>
        <w:t xml:space="preserve"> de I.T.M. </w:t>
      </w:r>
      <w:proofErr w:type="spellStart"/>
      <w:r w:rsidR="00315D18">
        <w:rPr>
          <w:sz w:val="24"/>
          <w:szCs w:val="24"/>
        </w:rPr>
        <w:t>Gorj</w:t>
      </w:r>
      <w:proofErr w:type="spellEnd"/>
      <w:r w:rsidR="00315D18">
        <w:rPr>
          <w:sz w:val="24"/>
          <w:szCs w:val="24"/>
        </w:rPr>
        <w:t xml:space="preserve"> cu </w:t>
      </w:r>
      <w:proofErr w:type="spellStart"/>
      <w:r w:rsidR="00315D18">
        <w:rPr>
          <w:sz w:val="24"/>
          <w:szCs w:val="24"/>
        </w:rPr>
        <w:t>patru</w:t>
      </w:r>
      <w:proofErr w:type="spellEnd"/>
      <w:r w:rsidR="00315D18">
        <w:rPr>
          <w:sz w:val="24"/>
          <w:szCs w:val="24"/>
        </w:rPr>
        <w:t xml:space="preserve"> amenzi</w:t>
      </w:r>
      <w:bookmarkStart w:id="0" w:name="_GoBack"/>
      <w:bookmarkEnd w:id="0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în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valoare</w:t>
      </w:r>
      <w:proofErr w:type="spellEnd"/>
      <w:r w:rsidR="00597DC9">
        <w:rPr>
          <w:sz w:val="24"/>
          <w:szCs w:val="24"/>
        </w:rPr>
        <w:t xml:space="preserve"> </w:t>
      </w:r>
      <w:proofErr w:type="spellStart"/>
      <w:r w:rsidR="00597DC9">
        <w:rPr>
          <w:sz w:val="24"/>
          <w:szCs w:val="24"/>
        </w:rPr>
        <w:t>totală</w:t>
      </w:r>
      <w:proofErr w:type="spellEnd"/>
      <w:r w:rsidR="00597DC9">
        <w:rPr>
          <w:sz w:val="24"/>
          <w:szCs w:val="24"/>
        </w:rPr>
        <w:t xml:space="preserve"> de 18.000 de lei.</w:t>
      </w:r>
    </w:p>
    <w:p w:rsidR="00010739" w:rsidRDefault="00010739" w:rsidP="00A73DA0">
      <w:pPr>
        <w:ind w:left="993" w:right="324"/>
        <w:jc w:val="both"/>
        <w:rPr>
          <w:sz w:val="24"/>
          <w:szCs w:val="24"/>
        </w:rPr>
      </w:pPr>
    </w:p>
    <w:p w:rsidR="00010739" w:rsidRDefault="00010739" w:rsidP="00A73DA0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DF" w:rsidRDefault="006638DF" w:rsidP="00CD5B3B">
      <w:r>
        <w:separator/>
      </w:r>
    </w:p>
  </w:endnote>
  <w:endnote w:type="continuationSeparator" w:id="0">
    <w:p w:rsidR="006638DF" w:rsidRDefault="006638D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6638DF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6638DF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6638DF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DF" w:rsidRDefault="006638DF" w:rsidP="00CD5B3B">
      <w:r>
        <w:separator/>
      </w:r>
    </w:p>
  </w:footnote>
  <w:footnote w:type="continuationSeparator" w:id="0">
    <w:p w:rsidR="006638DF" w:rsidRDefault="006638D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6638DF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F6CC4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774C-A243-42C8-B711-61587192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4497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50</cp:revision>
  <cp:lastPrinted>2019-02-11T08:47:00Z</cp:lastPrinted>
  <dcterms:created xsi:type="dcterms:W3CDTF">2019-01-08T11:01:00Z</dcterms:created>
  <dcterms:modified xsi:type="dcterms:W3CDTF">2019-03-11T10:23:00Z</dcterms:modified>
</cp:coreProperties>
</file>