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9E4F" w14:textId="08D97990" w:rsidR="00E446A6" w:rsidRPr="008367CE" w:rsidRDefault="00CE55A5" w:rsidP="008367C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E446A6" w:rsidRPr="00A1028D">
        <w:rPr>
          <w:b/>
          <w:bCs/>
          <w:sz w:val="24"/>
          <w:szCs w:val="24"/>
        </w:rPr>
        <w:t>.0</w:t>
      </w:r>
      <w:r w:rsidR="002E3324">
        <w:rPr>
          <w:b/>
          <w:bCs/>
          <w:sz w:val="24"/>
          <w:szCs w:val="24"/>
        </w:rPr>
        <w:t>8</w:t>
      </w:r>
      <w:r w:rsidR="00E446A6" w:rsidRPr="00A1028D">
        <w:rPr>
          <w:b/>
          <w:bCs/>
          <w:sz w:val="24"/>
          <w:szCs w:val="24"/>
        </w:rPr>
        <w:t>.202</w:t>
      </w:r>
      <w:r w:rsidR="00BF3182">
        <w:rPr>
          <w:b/>
          <w:bCs/>
          <w:sz w:val="24"/>
          <w:szCs w:val="24"/>
        </w:rPr>
        <w:t>5</w:t>
      </w:r>
      <w:r w:rsidR="003C0D52" w:rsidRPr="00A1028D">
        <w:rPr>
          <w:sz w:val="24"/>
          <w:szCs w:val="24"/>
        </w:rPr>
        <w:t xml:space="preserve">                     </w:t>
      </w:r>
      <w:r w:rsidR="00FC130B" w:rsidRPr="00A1028D">
        <w:rPr>
          <w:b/>
          <w:color w:val="1F497D"/>
          <w:sz w:val="24"/>
          <w:szCs w:val="24"/>
        </w:rPr>
        <w:t xml:space="preserve">     </w:t>
      </w:r>
    </w:p>
    <w:p w14:paraId="0BE899C3" w14:textId="1032CEC9" w:rsidR="003C0D52" w:rsidRPr="00A1028D" w:rsidRDefault="00ED413A" w:rsidP="003108AA">
      <w:pPr>
        <w:jc w:val="both"/>
        <w:rPr>
          <w:b/>
          <w:color w:val="1F497D"/>
          <w:sz w:val="24"/>
          <w:szCs w:val="24"/>
        </w:rPr>
      </w:pPr>
      <w:r w:rsidRPr="00A1028D">
        <w:rPr>
          <w:b/>
          <w:color w:val="1F497D"/>
          <w:sz w:val="24"/>
          <w:szCs w:val="24"/>
        </w:rPr>
        <w:t>COMUNICAT DE PRESĂ</w:t>
      </w:r>
    </w:p>
    <w:p w14:paraId="18D86ED1" w14:textId="655AD4FA" w:rsidR="00165E53" w:rsidRDefault="00165E53" w:rsidP="003108AA">
      <w:pPr>
        <w:jc w:val="both"/>
        <w:rPr>
          <w:sz w:val="24"/>
          <w:szCs w:val="24"/>
        </w:rPr>
      </w:pPr>
    </w:p>
    <w:p w14:paraId="6984EF70" w14:textId="77777777" w:rsidR="00D7638F" w:rsidRDefault="00D7638F" w:rsidP="003108AA">
      <w:pPr>
        <w:jc w:val="both"/>
        <w:rPr>
          <w:sz w:val="24"/>
          <w:szCs w:val="24"/>
        </w:rPr>
      </w:pPr>
    </w:p>
    <w:p w14:paraId="2B8F7906" w14:textId="078511BB" w:rsidR="00D7638F" w:rsidRDefault="00D7638F" w:rsidP="00D7638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2662DF3" wp14:editId="74C8DCBA">
            <wp:extent cx="3630930" cy="3225471"/>
            <wp:effectExtent l="0" t="0" r="7620" b="0"/>
            <wp:docPr id="14513246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987" cy="323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8A85F" w14:textId="77777777" w:rsidR="00D7638F" w:rsidRDefault="00D7638F" w:rsidP="00D7638F">
      <w:pPr>
        <w:jc w:val="center"/>
        <w:rPr>
          <w:sz w:val="24"/>
          <w:szCs w:val="24"/>
        </w:rPr>
      </w:pPr>
    </w:p>
    <w:p w14:paraId="1932180F" w14:textId="1139D857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921AD0">
        <w:rPr>
          <w:rFonts w:eastAsia="Times New Roman"/>
          <w:sz w:val="24"/>
          <w:szCs w:val="24"/>
          <w:lang w:eastAsia="en-GB"/>
        </w:rPr>
        <w:t xml:space="preserve">ITM TIMIȘ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intensifică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controalele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împotriva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la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negru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construcții</w:t>
      </w:r>
      <w:proofErr w:type="spellEnd"/>
      <w:r w:rsidR="00607C48">
        <w:rPr>
          <w:rFonts w:eastAsia="Times New Roman"/>
          <w:sz w:val="24"/>
          <w:szCs w:val="24"/>
          <w:lang w:eastAsia="en-GB"/>
        </w:rPr>
        <w:t xml:space="preserve"> -</w:t>
      </w:r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607C48">
        <w:rPr>
          <w:rFonts w:eastAsia="Times New Roman"/>
          <w:sz w:val="24"/>
          <w:szCs w:val="24"/>
          <w:lang w:eastAsia="en-GB"/>
        </w:rPr>
        <w:t>a</w:t>
      </w:r>
      <w:r w:rsidRPr="00921AD0">
        <w:rPr>
          <w:rFonts w:eastAsia="Times New Roman"/>
          <w:sz w:val="24"/>
          <w:szCs w:val="24"/>
          <w:lang w:eastAsia="en-GB"/>
        </w:rPr>
        <w:t>menzi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r w:rsidR="002E3324">
        <w:rPr>
          <w:rFonts w:eastAsia="Times New Roman"/>
          <w:sz w:val="24"/>
          <w:szCs w:val="24"/>
          <w:lang w:eastAsia="en-GB"/>
        </w:rPr>
        <w:t>507.000</w:t>
      </w:r>
      <w:r w:rsidRPr="00921AD0">
        <w:rPr>
          <w:rFonts w:eastAsia="Times New Roman"/>
          <w:sz w:val="24"/>
          <w:szCs w:val="24"/>
          <w:lang w:eastAsia="en-GB"/>
        </w:rPr>
        <w:t xml:space="preserve"> lei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aplicate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bookmarkStart w:id="0" w:name="_Hlk206495174"/>
      <w:proofErr w:type="spellStart"/>
      <w:r w:rsidR="002E3324">
        <w:rPr>
          <w:rFonts w:eastAsia="Times New Roman"/>
          <w:sz w:val="24"/>
          <w:szCs w:val="24"/>
          <w:lang w:eastAsia="en-GB"/>
        </w:rPr>
        <w:t>perioada</w:t>
      </w:r>
      <w:proofErr w:type="spellEnd"/>
      <w:r w:rsidR="002E3324">
        <w:rPr>
          <w:rFonts w:eastAsia="Times New Roman"/>
          <w:sz w:val="24"/>
          <w:szCs w:val="24"/>
          <w:lang w:eastAsia="en-GB"/>
        </w:rPr>
        <w:t xml:space="preserve"> 12.08.2025-18.08.2025</w:t>
      </w:r>
    </w:p>
    <w:p w14:paraId="167A2B18" w14:textId="77777777" w:rsid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bookmarkEnd w:id="0"/>
    <w:p w14:paraId="4B73867C" w14:textId="77777777" w:rsid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2447A2D8" w14:textId="6F6496B9" w:rsid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21AD0">
        <w:rPr>
          <w:rFonts w:eastAsia="Times New Roman"/>
          <w:sz w:val="24"/>
          <w:szCs w:val="24"/>
          <w:lang w:eastAsia="en-GB"/>
        </w:rPr>
        <w:t>Inspectoratul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Teritorial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Timiș, sub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coordonarea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Inspecției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,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desfășurat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2E3324" w:rsidRPr="002E332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2E3324">
        <w:rPr>
          <w:rFonts w:eastAsia="Times New Roman"/>
          <w:sz w:val="24"/>
          <w:szCs w:val="24"/>
          <w:lang w:eastAsia="en-GB"/>
        </w:rPr>
        <w:t>perioada</w:t>
      </w:r>
      <w:proofErr w:type="spellEnd"/>
      <w:r w:rsidR="002E3324">
        <w:rPr>
          <w:rFonts w:eastAsia="Times New Roman"/>
          <w:sz w:val="24"/>
          <w:szCs w:val="24"/>
          <w:lang w:eastAsia="en-GB"/>
        </w:rPr>
        <w:t xml:space="preserve"> 12.08.2025-18.08.2025,</w:t>
      </w:r>
      <w:r w:rsidRPr="00921AD0">
        <w:rPr>
          <w:rFonts w:eastAsia="Times New Roman"/>
          <w:sz w:val="24"/>
          <w:szCs w:val="24"/>
          <w:lang w:eastAsia="en-GB"/>
        </w:rPr>
        <w:t xml:space="preserve"> o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campanie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națională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verificare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respectării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legislației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normelor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securitate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sănătate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sectorul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construcțiilor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(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coduri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CAEN 41, 42, 43). </w:t>
      </w:r>
    </w:p>
    <w:p w14:paraId="31D1C6B9" w14:textId="29FB2F05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21AD0">
        <w:rPr>
          <w:rFonts w:eastAsia="Times New Roman"/>
          <w:sz w:val="24"/>
          <w:szCs w:val="24"/>
          <w:lang w:eastAsia="en-GB"/>
        </w:rPr>
        <w:t>Obiectivul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principal al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campaniei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combaterea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fără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forme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conștientizarea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angajatorilor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cu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privire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la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importanța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respectării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prevederilor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legale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57C187CA" w14:textId="4F6CC29C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21AD0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construcțiilor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reprezintă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un pilon important al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economiei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naționale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însă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este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r w:rsidR="00AA2F65">
        <w:rPr>
          <w:rFonts w:eastAsia="Times New Roman"/>
          <w:sz w:val="24"/>
          <w:szCs w:val="24"/>
          <w:lang w:eastAsia="en-GB"/>
        </w:rPr>
        <w:t xml:space="preserve">de </w:t>
      </w:r>
      <w:proofErr w:type="spellStart"/>
      <w:r w:rsidR="00AA2F65">
        <w:rPr>
          <w:rFonts w:eastAsia="Times New Roman"/>
          <w:sz w:val="24"/>
          <w:szCs w:val="24"/>
          <w:lang w:eastAsia="en-GB"/>
        </w:rPr>
        <w:t>asemenea</w:t>
      </w:r>
      <w:proofErr w:type="spellEnd"/>
      <w:r w:rsidR="00AA2F65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un sector cu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risc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ridicat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accidente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65203F8C" w14:textId="2561FC69" w:rsidR="00BB3188" w:rsidRDefault="00BB3188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 xml:space="preserve">ITM TIMIȘ,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cele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5 </w:t>
      </w:r>
      <w:proofErr w:type="spellStart"/>
      <w:r>
        <w:rPr>
          <w:rFonts w:eastAsia="Times New Roman"/>
          <w:sz w:val="24"/>
          <w:szCs w:val="24"/>
          <w:lang w:eastAsia="en-GB"/>
        </w:rPr>
        <w:t>zile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campani</w:t>
      </w:r>
      <w:r w:rsidR="008367CE">
        <w:rPr>
          <w:rFonts w:eastAsia="Times New Roman"/>
          <w:sz w:val="24"/>
          <w:szCs w:val="24"/>
          <w:lang w:eastAsia="en-GB"/>
        </w:rPr>
        <w:t>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, </w:t>
      </w:r>
      <w:proofErr w:type="gramStart"/>
      <w:r>
        <w:rPr>
          <w:rFonts w:eastAsia="Times New Roman"/>
          <w:sz w:val="24"/>
          <w:szCs w:val="24"/>
          <w:lang w:eastAsia="en-GB"/>
        </w:rPr>
        <w:t>a</w:t>
      </w:r>
      <w:proofErr w:type="gram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efectuat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acțiuni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r w:rsidR="005A13FD">
        <w:rPr>
          <w:rFonts w:eastAsia="Times New Roman"/>
          <w:sz w:val="24"/>
          <w:szCs w:val="24"/>
          <w:lang w:eastAsia="en-GB"/>
        </w:rPr>
        <w:t>control</w:t>
      </w:r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atât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domeniul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relațiilor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muncă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(RM) </w:t>
      </w:r>
      <w:proofErr w:type="spellStart"/>
      <w:r>
        <w:rPr>
          <w:rFonts w:eastAsia="Times New Roman"/>
          <w:sz w:val="24"/>
          <w:szCs w:val="24"/>
          <w:lang w:eastAsia="en-GB"/>
        </w:rPr>
        <w:t>cât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și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domeniul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securității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și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sănătății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muncă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(SSM)</w:t>
      </w:r>
      <w:r w:rsidR="005A13FD">
        <w:rPr>
          <w:rFonts w:eastAsia="Times New Roman"/>
          <w:sz w:val="24"/>
          <w:szCs w:val="24"/>
          <w:lang w:eastAsia="en-GB"/>
        </w:rPr>
        <w:t xml:space="preserve">. </w:t>
      </w:r>
      <w:proofErr w:type="spellStart"/>
      <w:r w:rsidR="005A13FD">
        <w:rPr>
          <w:rFonts w:eastAsia="Times New Roman"/>
          <w:sz w:val="24"/>
          <w:szCs w:val="24"/>
          <w:lang w:eastAsia="en-GB"/>
        </w:rPr>
        <w:t>R</w:t>
      </w:r>
      <w:r>
        <w:rPr>
          <w:rFonts w:eastAsia="Times New Roman"/>
          <w:sz w:val="24"/>
          <w:szCs w:val="24"/>
          <w:lang w:eastAsia="en-GB"/>
        </w:rPr>
        <w:t>ezultatele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acțiunii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control </w:t>
      </w:r>
      <w:r w:rsidR="005A13FD">
        <w:rPr>
          <w:rFonts w:eastAsia="Times New Roman"/>
          <w:sz w:val="24"/>
          <w:szCs w:val="24"/>
          <w:lang w:eastAsia="en-GB"/>
        </w:rPr>
        <w:t>sunt</w:t>
      </w:r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A13FD">
        <w:rPr>
          <w:rFonts w:eastAsia="Times New Roman"/>
          <w:sz w:val="24"/>
          <w:szCs w:val="24"/>
          <w:lang w:eastAsia="en-GB"/>
        </w:rPr>
        <w:t>e</w:t>
      </w:r>
      <w:r>
        <w:rPr>
          <w:rFonts w:eastAsia="Times New Roman"/>
          <w:sz w:val="24"/>
          <w:szCs w:val="24"/>
          <w:lang w:eastAsia="en-GB"/>
        </w:rPr>
        <w:t>vidențiate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tabelul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mai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jos</w:t>
      </w:r>
      <w:proofErr w:type="spellEnd"/>
      <w:r>
        <w:rPr>
          <w:rFonts w:eastAsia="Times New Roman"/>
          <w:sz w:val="24"/>
          <w:szCs w:val="24"/>
          <w:lang w:eastAsia="en-GB"/>
        </w:rPr>
        <w:t>:</w:t>
      </w:r>
    </w:p>
    <w:p w14:paraId="13BDBE54" w14:textId="77777777" w:rsidR="005A13FD" w:rsidRDefault="00BB3188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 xml:space="preserve"> </w:t>
      </w:r>
    </w:p>
    <w:tbl>
      <w:tblPr>
        <w:tblStyle w:val="TableGrid"/>
        <w:tblW w:w="111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7"/>
        <w:gridCol w:w="1700"/>
        <w:gridCol w:w="1418"/>
        <w:gridCol w:w="1984"/>
        <w:gridCol w:w="1134"/>
        <w:gridCol w:w="1916"/>
        <w:gridCol w:w="1701"/>
      </w:tblGrid>
      <w:tr w:rsidR="005A13FD" w:rsidRPr="00E13E04" w14:paraId="59E698C0" w14:textId="77777777" w:rsidTr="005A13FD">
        <w:tc>
          <w:tcPr>
            <w:tcW w:w="1277" w:type="dxa"/>
            <w:vAlign w:val="center"/>
          </w:tcPr>
          <w:p w14:paraId="713B5815" w14:textId="77777777" w:rsidR="005A13FD" w:rsidRPr="005A13FD" w:rsidRDefault="005A13FD" w:rsidP="00A431CF">
            <w:pPr>
              <w:jc w:val="center"/>
              <w:rPr>
                <w:b/>
                <w:bCs/>
                <w:sz w:val="24"/>
                <w:szCs w:val="24"/>
              </w:rPr>
            </w:pPr>
            <w:r w:rsidRPr="005A13FD">
              <w:rPr>
                <w:b/>
                <w:bCs/>
                <w:sz w:val="24"/>
                <w:szCs w:val="24"/>
              </w:rPr>
              <w:t>SERVICIU</w:t>
            </w:r>
          </w:p>
        </w:tc>
        <w:tc>
          <w:tcPr>
            <w:tcW w:w="1700" w:type="dxa"/>
            <w:vAlign w:val="center"/>
          </w:tcPr>
          <w:p w14:paraId="0CAF06FB" w14:textId="0C60EE58" w:rsidR="005A13FD" w:rsidRPr="005A13FD" w:rsidRDefault="005A13FD" w:rsidP="00A431CF">
            <w:pPr>
              <w:jc w:val="center"/>
              <w:rPr>
                <w:b/>
                <w:bCs/>
                <w:sz w:val="24"/>
                <w:szCs w:val="24"/>
              </w:rPr>
            </w:pPr>
            <w:r w:rsidRPr="005A13FD">
              <w:rPr>
                <w:b/>
                <w:bCs/>
                <w:sz w:val="24"/>
                <w:szCs w:val="24"/>
              </w:rPr>
              <w:t>NR. CONTROALE</w:t>
            </w:r>
            <w:r>
              <w:rPr>
                <w:b/>
                <w:bCs/>
                <w:sz w:val="24"/>
                <w:szCs w:val="24"/>
              </w:rPr>
              <w:t xml:space="preserve"> RM + SSM</w:t>
            </w:r>
          </w:p>
        </w:tc>
        <w:tc>
          <w:tcPr>
            <w:tcW w:w="1418" w:type="dxa"/>
            <w:vAlign w:val="center"/>
          </w:tcPr>
          <w:p w14:paraId="31AB8DA5" w14:textId="74A2112D" w:rsidR="005A13FD" w:rsidRPr="005A13FD" w:rsidRDefault="005A13FD" w:rsidP="00A431CF">
            <w:pPr>
              <w:jc w:val="center"/>
              <w:rPr>
                <w:b/>
                <w:bCs/>
                <w:sz w:val="24"/>
                <w:szCs w:val="24"/>
              </w:rPr>
            </w:pPr>
            <w:r w:rsidRPr="005A13FD">
              <w:rPr>
                <w:b/>
                <w:bCs/>
                <w:sz w:val="24"/>
                <w:szCs w:val="24"/>
              </w:rPr>
              <w:t>NR. SANC</w:t>
            </w:r>
            <w:r>
              <w:rPr>
                <w:b/>
                <w:bCs/>
                <w:sz w:val="24"/>
                <w:szCs w:val="24"/>
              </w:rPr>
              <w:t>Ț</w:t>
            </w:r>
            <w:r w:rsidRPr="005A13FD">
              <w:rPr>
                <w:b/>
                <w:bCs/>
                <w:sz w:val="24"/>
                <w:szCs w:val="24"/>
              </w:rPr>
              <w:t>IUNI</w:t>
            </w:r>
          </w:p>
        </w:tc>
        <w:tc>
          <w:tcPr>
            <w:tcW w:w="1984" w:type="dxa"/>
            <w:vAlign w:val="center"/>
          </w:tcPr>
          <w:p w14:paraId="1D65D134" w14:textId="77777777" w:rsidR="005A13FD" w:rsidRPr="005A13FD" w:rsidRDefault="005A13FD" w:rsidP="00A431CF">
            <w:pPr>
              <w:jc w:val="center"/>
              <w:rPr>
                <w:b/>
                <w:bCs/>
                <w:sz w:val="24"/>
                <w:szCs w:val="24"/>
              </w:rPr>
            </w:pPr>
            <w:r w:rsidRPr="005A13FD">
              <w:rPr>
                <w:b/>
                <w:bCs/>
                <w:sz w:val="24"/>
                <w:szCs w:val="24"/>
              </w:rPr>
              <w:t>AVERTISMENTE</w:t>
            </w:r>
          </w:p>
        </w:tc>
        <w:tc>
          <w:tcPr>
            <w:tcW w:w="1134" w:type="dxa"/>
            <w:vAlign w:val="center"/>
          </w:tcPr>
          <w:p w14:paraId="66177EB2" w14:textId="77777777" w:rsidR="005A13FD" w:rsidRPr="005A13FD" w:rsidRDefault="005A13FD" w:rsidP="00A431CF">
            <w:pPr>
              <w:jc w:val="center"/>
              <w:rPr>
                <w:b/>
                <w:bCs/>
                <w:sz w:val="24"/>
                <w:szCs w:val="24"/>
              </w:rPr>
            </w:pPr>
            <w:r w:rsidRPr="005A13FD">
              <w:rPr>
                <w:b/>
                <w:bCs/>
                <w:sz w:val="24"/>
                <w:szCs w:val="24"/>
              </w:rPr>
              <w:t>NR. AMENZI</w:t>
            </w:r>
          </w:p>
        </w:tc>
        <w:tc>
          <w:tcPr>
            <w:tcW w:w="1916" w:type="dxa"/>
            <w:vAlign w:val="center"/>
          </w:tcPr>
          <w:p w14:paraId="2E646575" w14:textId="1DEA7D57" w:rsidR="005A13FD" w:rsidRPr="005A13FD" w:rsidRDefault="005A13FD" w:rsidP="00A431CF">
            <w:pPr>
              <w:jc w:val="center"/>
              <w:rPr>
                <w:b/>
                <w:bCs/>
                <w:sz w:val="24"/>
                <w:szCs w:val="24"/>
              </w:rPr>
            </w:pPr>
            <w:r w:rsidRPr="005A13FD">
              <w:rPr>
                <w:b/>
                <w:bCs/>
                <w:sz w:val="24"/>
                <w:szCs w:val="24"/>
              </w:rPr>
              <w:t>VAL</w:t>
            </w:r>
            <w:r>
              <w:rPr>
                <w:b/>
                <w:bCs/>
                <w:sz w:val="24"/>
                <w:szCs w:val="24"/>
              </w:rPr>
              <w:t>OARE</w:t>
            </w:r>
            <w:r w:rsidRPr="005A13FD">
              <w:rPr>
                <w:b/>
                <w:bCs/>
                <w:sz w:val="24"/>
                <w:szCs w:val="24"/>
              </w:rPr>
              <w:t xml:space="preserve"> AMENZI</w:t>
            </w:r>
          </w:p>
        </w:tc>
        <w:tc>
          <w:tcPr>
            <w:tcW w:w="1701" w:type="dxa"/>
            <w:vAlign w:val="center"/>
          </w:tcPr>
          <w:p w14:paraId="5C94F778" w14:textId="5FBBBA64" w:rsidR="005A13FD" w:rsidRPr="005A13FD" w:rsidRDefault="005A13FD" w:rsidP="00A431CF">
            <w:pPr>
              <w:jc w:val="center"/>
              <w:rPr>
                <w:b/>
                <w:bCs/>
                <w:sz w:val="24"/>
                <w:szCs w:val="24"/>
              </w:rPr>
            </w:pPr>
            <w:r w:rsidRPr="005A13FD">
              <w:rPr>
                <w:b/>
                <w:bCs/>
                <w:sz w:val="24"/>
                <w:szCs w:val="24"/>
              </w:rPr>
              <w:t>PERS</w:t>
            </w:r>
            <w:r>
              <w:rPr>
                <w:b/>
                <w:bCs/>
                <w:sz w:val="24"/>
                <w:szCs w:val="24"/>
              </w:rPr>
              <w:t>OANE</w:t>
            </w:r>
            <w:r w:rsidRPr="005A13FD">
              <w:rPr>
                <w:b/>
                <w:bCs/>
                <w:sz w:val="24"/>
                <w:szCs w:val="24"/>
              </w:rPr>
              <w:t xml:space="preserve"> LA NEGRU</w:t>
            </w:r>
          </w:p>
        </w:tc>
      </w:tr>
      <w:tr w:rsidR="005A13FD" w:rsidRPr="00E13E04" w14:paraId="39C7E5CB" w14:textId="77777777" w:rsidTr="005A13FD">
        <w:tc>
          <w:tcPr>
            <w:tcW w:w="1277" w:type="dxa"/>
            <w:vAlign w:val="center"/>
          </w:tcPr>
          <w:p w14:paraId="7E7ED5A3" w14:textId="359646C3" w:rsidR="005A13FD" w:rsidRPr="005A13FD" w:rsidRDefault="005A13FD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5A13FD">
              <w:rPr>
                <w:b/>
                <w:bCs/>
                <w:sz w:val="28"/>
                <w:szCs w:val="28"/>
              </w:rPr>
              <w:t>RM</w:t>
            </w:r>
          </w:p>
        </w:tc>
        <w:tc>
          <w:tcPr>
            <w:tcW w:w="1700" w:type="dxa"/>
            <w:vAlign w:val="center"/>
          </w:tcPr>
          <w:p w14:paraId="62D6D0E3" w14:textId="15A6BAE3" w:rsidR="005A13FD" w:rsidRPr="005A5C33" w:rsidRDefault="005A13FD" w:rsidP="00A431C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  <w:vAlign w:val="center"/>
          </w:tcPr>
          <w:p w14:paraId="66188C46" w14:textId="39FA73C2" w:rsidR="005A13FD" w:rsidRPr="005A13FD" w:rsidRDefault="005A13FD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5A13FD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984" w:type="dxa"/>
            <w:vAlign w:val="center"/>
          </w:tcPr>
          <w:p w14:paraId="56CA4447" w14:textId="2A4AE32A" w:rsidR="005A13FD" w:rsidRPr="005A13FD" w:rsidRDefault="008367CE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5A13FD" w:rsidRPr="005A13FD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28AA3262" w14:textId="254DF274" w:rsidR="005A13FD" w:rsidRPr="005A13FD" w:rsidRDefault="005A13FD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5A13FD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916" w:type="dxa"/>
            <w:vAlign w:val="center"/>
          </w:tcPr>
          <w:p w14:paraId="245BA43B" w14:textId="149F39EB" w:rsidR="005A13FD" w:rsidRPr="005A13FD" w:rsidRDefault="005A13FD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5A13FD">
              <w:rPr>
                <w:b/>
                <w:bCs/>
                <w:sz w:val="28"/>
                <w:szCs w:val="28"/>
              </w:rPr>
              <w:t>445.000 LEI</w:t>
            </w:r>
          </w:p>
        </w:tc>
        <w:tc>
          <w:tcPr>
            <w:tcW w:w="1701" w:type="dxa"/>
            <w:vAlign w:val="center"/>
          </w:tcPr>
          <w:p w14:paraId="6AB841F9" w14:textId="6850F003" w:rsidR="005A13FD" w:rsidRPr="005A5C33" w:rsidRDefault="005A13FD" w:rsidP="00A431C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5A13FD" w:rsidRPr="00E13E04" w14:paraId="0DF492F1" w14:textId="77777777" w:rsidTr="005A13FD">
        <w:trPr>
          <w:trHeight w:val="413"/>
        </w:trPr>
        <w:tc>
          <w:tcPr>
            <w:tcW w:w="1277" w:type="dxa"/>
            <w:vAlign w:val="center"/>
          </w:tcPr>
          <w:p w14:paraId="44C76BA5" w14:textId="77777777" w:rsidR="005A13FD" w:rsidRPr="005A13FD" w:rsidRDefault="005A13FD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5A13FD">
              <w:rPr>
                <w:b/>
                <w:bCs/>
                <w:sz w:val="28"/>
                <w:szCs w:val="28"/>
              </w:rPr>
              <w:t>SSM</w:t>
            </w:r>
          </w:p>
        </w:tc>
        <w:tc>
          <w:tcPr>
            <w:tcW w:w="1700" w:type="dxa"/>
            <w:vAlign w:val="center"/>
          </w:tcPr>
          <w:p w14:paraId="31797D0C" w14:textId="51C439C3" w:rsidR="005A13FD" w:rsidRPr="005A5C33" w:rsidRDefault="005A13FD" w:rsidP="00A431C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18" w:type="dxa"/>
            <w:vAlign w:val="center"/>
          </w:tcPr>
          <w:p w14:paraId="1CBF029D" w14:textId="0CECE6B3" w:rsidR="005A13FD" w:rsidRPr="005A13FD" w:rsidRDefault="005A13FD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5A13FD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84" w:type="dxa"/>
            <w:vAlign w:val="center"/>
          </w:tcPr>
          <w:p w14:paraId="66D3FEED" w14:textId="7FA98271" w:rsidR="005A13FD" w:rsidRPr="005A13FD" w:rsidRDefault="005A13FD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5A13FD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14:paraId="6DE7A548" w14:textId="3AE80E83" w:rsidR="005A13FD" w:rsidRPr="005A13FD" w:rsidRDefault="008367CE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5A13FD" w:rsidRPr="005A13F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6" w:type="dxa"/>
            <w:vAlign w:val="center"/>
          </w:tcPr>
          <w:p w14:paraId="6ABCBD87" w14:textId="7C3CBE6B" w:rsidR="005A13FD" w:rsidRPr="005A13FD" w:rsidRDefault="005A13FD" w:rsidP="00A431C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5A13FD">
              <w:rPr>
                <w:b/>
                <w:bCs/>
                <w:sz w:val="28"/>
                <w:szCs w:val="28"/>
              </w:rPr>
              <w:t>62.000 LEI</w:t>
            </w:r>
          </w:p>
        </w:tc>
        <w:tc>
          <w:tcPr>
            <w:tcW w:w="1701" w:type="dxa"/>
            <w:vAlign w:val="center"/>
          </w:tcPr>
          <w:p w14:paraId="65BFE657" w14:textId="77777777" w:rsidR="005A13FD" w:rsidRPr="005A5C33" w:rsidRDefault="005A13FD" w:rsidP="00A431CF">
            <w:pPr>
              <w:jc w:val="center"/>
              <w:rPr>
                <w:sz w:val="40"/>
                <w:szCs w:val="40"/>
              </w:rPr>
            </w:pPr>
          </w:p>
        </w:tc>
      </w:tr>
      <w:tr w:rsidR="005A13FD" w:rsidRPr="00E13E04" w14:paraId="3D558CC0" w14:textId="77777777" w:rsidTr="005A13FD">
        <w:trPr>
          <w:trHeight w:val="350"/>
        </w:trPr>
        <w:tc>
          <w:tcPr>
            <w:tcW w:w="1277" w:type="dxa"/>
            <w:vAlign w:val="center"/>
          </w:tcPr>
          <w:p w14:paraId="7AB5DA46" w14:textId="77777777" w:rsidR="005A13FD" w:rsidRPr="008367CE" w:rsidRDefault="005A13FD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367CE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700" w:type="dxa"/>
            <w:vAlign w:val="center"/>
          </w:tcPr>
          <w:p w14:paraId="2D83AE82" w14:textId="27780006" w:rsidR="005A13FD" w:rsidRPr="008367CE" w:rsidRDefault="005A13FD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367CE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18" w:type="dxa"/>
            <w:vAlign w:val="center"/>
          </w:tcPr>
          <w:p w14:paraId="2FCA8D77" w14:textId="16D41429" w:rsidR="005A13FD" w:rsidRPr="008367CE" w:rsidRDefault="008367CE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367CE"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984" w:type="dxa"/>
            <w:vAlign w:val="center"/>
          </w:tcPr>
          <w:p w14:paraId="08A1D8B7" w14:textId="2322C58D" w:rsidR="005A13FD" w:rsidRPr="008367CE" w:rsidRDefault="008367CE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367CE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14:paraId="440386B9" w14:textId="3A56824D" w:rsidR="005A13FD" w:rsidRPr="008367CE" w:rsidRDefault="008367CE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367CE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916" w:type="dxa"/>
            <w:vAlign w:val="center"/>
          </w:tcPr>
          <w:p w14:paraId="5654416B" w14:textId="4F6C6F00" w:rsidR="005A13FD" w:rsidRPr="008367CE" w:rsidRDefault="008367CE" w:rsidP="00A431CF">
            <w:pPr>
              <w:jc w:val="center"/>
              <w:rPr>
                <w:b/>
                <w:bCs/>
                <w:sz w:val="28"/>
                <w:szCs w:val="28"/>
              </w:rPr>
            </w:pPr>
            <w:r w:rsidRPr="008367CE">
              <w:rPr>
                <w:b/>
                <w:bCs/>
                <w:sz w:val="28"/>
                <w:szCs w:val="28"/>
              </w:rPr>
              <w:t>507.000 lei</w:t>
            </w:r>
          </w:p>
        </w:tc>
        <w:tc>
          <w:tcPr>
            <w:tcW w:w="1701" w:type="dxa"/>
            <w:vAlign w:val="center"/>
          </w:tcPr>
          <w:p w14:paraId="795E9A62" w14:textId="5CD4A374" w:rsidR="005A13FD" w:rsidRPr="005A5C33" w:rsidRDefault="008367CE" w:rsidP="00A431C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</w:tbl>
    <w:p w14:paraId="5DB683EC" w14:textId="4BAA1E8C" w:rsidR="005B24AC" w:rsidRDefault="005A13FD" w:rsidP="005B24AC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lastRenderedPageBreak/>
        <w:t>Principalele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24AC">
        <w:rPr>
          <w:rFonts w:eastAsia="Times New Roman"/>
          <w:sz w:val="24"/>
          <w:szCs w:val="24"/>
          <w:lang w:eastAsia="en-GB"/>
        </w:rPr>
        <w:t>neconformități</w:t>
      </w:r>
      <w:proofErr w:type="spellEnd"/>
      <w:r w:rsidR="00921AD0"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921AD0" w:rsidRPr="00921AD0">
        <w:rPr>
          <w:rFonts w:eastAsia="Times New Roman"/>
          <w:sz w:val="24"/>
          <w:szCs w:val="24"/>
          <w:lang w:eastAsia="en-GB"/>
        </w:rPr>
        <w:t>constatate</w:t>
      </w:r>
      <w:proofErr w:type="spellEnd"/>
      <w:r w:rsidR="00921AD0" w:rsidRPr="00921AD0"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proofErr w:type="gramStart"/>
      <w:r w:rsidR="00921AD0" w:rsidRPr="00921AD0">
        <w:rPr>
          <w:rFonts w:eastAsia="Times New Roman"/>
          <w:sz w:val="24"/>
          <w:szCs w:val="24"/>
          <w:lang w:eastAsia="en-GB"/>
        </w:rPr>
        <w:t>vizat</w:t>
      </w:r>
      <w:proofErr w:type="spellEnd"/>
      <w:r w:rsidR="00921AD0" w:rsidRPr="00921AD0">
        <w:rPr>
          <w:rFonts w:eastAsia="Times New Roman"/>
          <w:sz w:val="24"/>
          <w:szCs w:val="24"/>
          <w:lang w:eastAsia="en-GB"/>
        </w:rPr>
        <w:t xml:space="preserve">  </w:t>
      </w:r>
      <w:proofErr w:type="spellStart"/>
      <w:r w:rsidR="005B24AC">
        <w:rPr>
          <w:rFonts w:eastAsia="Times New Roman"/>
          <w:sz w:val="24"/>
          <w:szCs w:val="24"/>
          <w:lang w:eastAsia="en-GB"/>
        </w:rPr>
        <w:t>lipsa</w:t>
      </w:r>
      <w:proofErr w:type="spellEnd"/>
      <w:proofErr w:type="gramEnd"/>
      <w:r w:rsidR="005B24AC"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24AC" w:rsidRPr="00921AD0">
        <w:rPr>
          <w:rFonts w:eastAsia="Times New Roman"/>
          <w:sz w:val="24"/>
          <w:szCs w:val="24"/>
          <w:lang w:eastAsia="en-GB"/>
        </w:rPr>
        <w:t>instruirii</w:t>
      </w:r>
      <w:proofErr w:type="spellEnd"/>
      <w:r w:rsidR="005B24AC"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24AC" w:rsidRPr="00921AD0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="005B24AC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="005B24AC">
        <w:rPr>
          <w:rFonts w:eastAsia="Times New Roman"/>
          <w:sz w:val="24"/>
          <w:szCs w:val="24"/>
          <w:lang w:eastAsia="en-GB"/>
        </w:rPr>
        <w:t>punct</w:t>
      </w:r>
      <w:proofErr w:type="spellEnd"/>
      <w:r w:rsidR="005B24AC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5B24AC">
        <w:rPr>
          <w:rFonts w:eastAsia="Times New Roman"/>
          <w:sz w:val="24"/>
          <w:szCs w:val="24"/>
          <w:lang w:eastAsia="en-GB"/>
        </w:rPr>
        <w:t>vedere</w:t>
      </w:r>
      <w:proofErr w:type="spellEnd"/>
      <w:r w:rsidR="005B24AC">
        <w:rPr>
          <w:rFonts w:eastAsia="Times New Roman"/>
          <w:sz w:val="24"/>
          <w:szCs w:val="24"/>
          <w:lang w:eastAsia="en-GB"/>
        </w:rPr>
        <w:t xml:space="preserve"> </w:t>
      </w:r>
      <w:proofErr w:type="gramStart"/>
      <w:r w:rsidR="005B24AC">
        <w:rPr>
          <w:rFonts w:eastAsia="Times New Roman"/>
          <w:sz w:val="24"/>
          <w:szCs w:val="24"/>
          <w:lang w:eastAsia="en-GB"/>
        </w:rPr>
        <w:t>a</w:t>
      </w:r>
      <w:proofErr w:type="gramEnd"/>
      <w:r w:rsidR="005B24AC">
        <w:rPr>
          <w:rFonts w:eastAsia="Times New Roman"/>
          <w:sz w:val="24"/>
          <w:szCs w:val="24"/>
          <w:lang w:eastAsia="en-GB"/>
        </w:rPr>
        <w:t xml:space="preserve"> SSM</w:t>
      </w:r>
      <w:r w:rsidR="005B24AC" w:rsidRPr="00921AD0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5B24AC">
        <w:rPr>
          <w:rFonts w:eastAsia="Times New Roman"/>
          <w:sz w:val="24"/>
          <w:szCs w:val="24"/>
          <w:lang w:eastAsia="en-GB"/>
        </w:rPr>
        <w:t>iar</w:t>
      </w:r>
      <w:proofErr w:type="spellEnd"/>
      <w:r w:rsidR="005B24AC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5B24AC">
        <w:rPr>
          <w:rFonts w:eastAsia="Times New Roman"/>
          <w:sz w:val="24"/>
          <w:szCs w:val="24"/>
          <w:lang w:eastAsia="en-GB"/>
        </w:rPr>
        <w:t>evaluările</w:t>
      </w:r>
      <w:proofErr w:type="spellEnd"/>
      <w:r w:rsidR="005B24AC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5B24AC">
        <w:rPr>
          <w:rFonts w:eastAsia="Times New Roman"/>
          <w:sz w:val="24"/>
          <w:szCs w:val="24"/>
          <w:lang w:eastAsia="en-GB"/>
        </w:rPr>
        <w:t>riscuri</w:t>
      </w:r>
      <w:proofErr w:type="spellEnd"/>
      <w:r w:rsidR="005B24AC">
        <w:rPr>
          <w:rFonts w:eastAsia="Times New Roman"/>
          <w:sz w:val="24"/>
          <w:szCs w:val="24"/>
          <w:lang w:eastAsia="en-GB"/>
        </w:rPr>
        <w:t xml:space="preserve"> au </w:t>
      </w:r>
      <w:proofErr w:type="spellStart"/>
      <w:r w:rsidR="005B24AC">
        <w:rPr>
          <w:rFonts w:eastAsia="Times New Roman"/>
          <w:sz w:val="24"/>
          <w:szCs w:val="24"/>
          <w:lang w:eastAsia="en-GB"/>
        </w:rPr>
        <w:t>fost</w:t>
      </w:r>
      <w:proofErr w:type="spellEnd"/>
      <w:r w:rsidR="005B24AC">
        <w:rPr>
          <w:rFonts w:eastAsia="Times New Roman"/>
          <w:sz w:val="24"/>
          <w:szCs w:val="24"/>
          <w:lang w:eastAsia="en-GB"/>
        </w:rPr>
        <w:t xml:space="preserve"> incomplete.</w:t>
      </w:r>
    </w:p>
    <w:p w14:paraId="6696D54B" w14:textId="77777777" w:rsidR="008367CE" w:rsidRDefault="008367CE" w:rsidP="005B24AC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6934B654" w14:textId="65722232" w:rsidR="005B24AC" w:rsidRDefault="005B24AC" w:rsidP="005B24AC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domeniul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relațiilor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muncă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en-GB"/>
        </w:rPr>
        <w:t>inspectorii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muncă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ITM TIMIȘ au </w:t>
      </w:r>
      <w:proofErr w:type="spellStart"/>
      <w:r>
        <w:rPr>
          <w:rFonts w:eastAsia="Times New Roman"/>
          <w:sz w:val="24"/>
          <w:szCs w:val="24"/>
          <w:lang w:eastAsia="en-GB"/>
        </w:rPr>
        <w:t>urmărit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modul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care sunt </w:t>
      </w:r>
      <w:proofErr w:type="spellStart"/>
      <w:r>
        <w:rPr>
          <w:rFonts w:eastAsia="Times New Roman"/>
          <w:sz w:val="24"/>
          <w:szCs w:val="24"/>
          <w:lang w:eastAsia="en-GB"/>
        </w:rPr>
        <w:t>respectate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aspectele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cu </w:t>
      </w:r>
      <w:proofErr w:type="spellStart"/>
      <w:proofErr w:type="gramStart"/>
      <w:r>
        <w:rPr>
          <w:rFonts w:eastAsia="Times New Roman"/>
          <w:sz w:val="24"/>
          <w:szCs w:val="24"/>
          <w:lang w:eastAsia="en-GB"/>
        </w:rPr>
        <w:t>privire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 </w:t>
      </w:r>
      <w:r w:rsidR="00C35117">
        <w:rPr>
          <w:rFonts w:eastAsia="Times New Roman"/>
          <w:sz w:val="24"/>
          <w:szCs w:val="24"/>
          <w:lang w:eastAsia="en-GB"/>
        </w:rPr>
        <w:t>la</w:t>
      </w:r>
      <w:proofErr w:type="gram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angajarea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personalului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transmiterea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termen legal a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contractelor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individuale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registrul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general de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evidență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salariaților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durata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timpului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munca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suplimentară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, precum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și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acordarea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drepturilor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35117">
        <w:rPr>
          <w:rFonts w:eastAsia="Times New Roman"/>
          <w:sz w:val="24"/>
          <w:szCs w:val="24"/>
          <w:lang w:eastAsia="en-GB"/>
        </w:rPr>
        <w:t>salariale</w:t>
      </w:r>
      <w:proofErr w:type="spellEnd"/>
      <w:r w:rsidR="00C35117">
        <w:rPr>
          <w:rFonts w:eastAsia="Times New Roman"/>
          <w:sz w:val="24"/>
          <w:szCs w:val="24"/>
          <w:lang w:eastAsia="en-GB"/>
        </w:rPr>
        <w:t>.</w:t>
      </w:r>
    </w:p>
    <w:p w14:paraId="6F79EA7F" w14:textId="77777777" w:rsidR="008367CE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921AD0">
        <w:rPr>
          <w:rFonts w:eastAsia="Times New Roman"/>
          <w:sz w:val="24"/>
          <w:szCs w:val="24"/>
          <w:lang w:eastAsia="en-GB"/>
        </w:rPr>
        <w:t>Doamna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inspector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șef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Ileana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Mogoșanu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subliniat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importanța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acestor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acțiuni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r>
        <w:rPr>
          <w:rFonts w:eastAsia="Times New Roman"/>
          <w:sz w:val="24"/>
          <w:szCs w:val="24"/>
          <w:lang w:val="ro-RO" w:eastAsia="en-GB"/>
        </w:rPr>
        <w:t>și a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preci</w:t>
      </w:r>
      <w:r>
        <w:rPr>
          <w:rFonts w:eastAsia="Times New Roman"/>
          <w:sz w:val="24"/>
          <w:szCs w:val="24"/>
          <w:lang w:eastAsia="en-GB"/>
        </w:rPr>
        <w:t>a</w:t>
      </w:r>
      <w:r w:rsidRPr="00921AD0">
        <w:rPr>
          <w:rFonts w:eastAsia="Times New Roman"/>
          <w:sz w:val="24"/>
          <w:szCs w:val="24"/>
          <w:lang w:eastAsia="en-GB"/>
        </w:rPr>
        <w:t>z</w:t>
      </w:r>
      <w:r>
        <w:rPr>
          <w:rFonts w:eastAsia="Times New Roman"/>
          <w:sz w:val="24"/>
          <w:szCs w:val="24"/>
          <w:lang w:eastAsia="en-GB"/>
        </w:rPr>
        <w:t>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faptul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majoritatea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angajatorilor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domeniul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construcțiilor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județul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Timiș au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conștientizat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importanța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întocmirii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contractelor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individuale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lucrătorii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lor, precum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preocuparea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constantă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gramStart"/>
      <w:r w:rsidRPr="00921AD0">
        <w:rPr>
          <w:rFonts w:eastAsia="Times New Roman"/>
          <w:sz w:val="24"/>
          <w:szCs w:val="24"/>
          <w:lang w:eastAsia="en-GB"/>
        </w:rPr>
        <w:t>a</w:t>
      </w:r>
      <w:proofErr w:type="gram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acestora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respecta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prevederile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legislației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vigoare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privind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normele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securitate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sănătate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dovadă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fiind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numărul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scădere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a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muncii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la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negru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acest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E87BFB">
        <w:rPr>
          <w:rFonts w:eastAsia="Times New Roman"/>
          <w:sz w:val="24"/>
          <w:szCs w:val="24"/>
          <w:lang w:eastAsia="en-GB"/>
        </w:rPr>
        <w:t>domeniu</w:t>
      </w:r>
      <w:proofErr w:type="spellEnd"/>
      <w:r w:rsidR="00E87BFB">
        <w:rPr>
          <w:rFonts w:eastAsia="Times New Roman"/>
          <w:sz w:val="24"/>
          <w:szCs w:val="24"/>
          <w:lang w:eastAsia="en-GB"/>
        </w:rPr>
        <w:t>.</w:t>
      </w:r>
      <w:r w:rsidR="00C35117">
        <w:rPr>
          <w:rFonts w:eastAsia="Times New Roman"/>
          <w:sz w:val="24"/>
          <w:szCs w:val="24"/>
          <w:lang w:eastAsia="en-GB"/>
        </w:rPr>
        <w:t xml:space="preserve"> </w:t>
      </w:r>
    </w:p>
    <w:p w14:paraId="21D38C03" w14:textId="648F7B4B" w:rsidR="00921AD0" w:rsidRPr="00921AD0" w:rsidRDefault="00C35117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t>Ponderea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mare a </w:t>
      </w:r>
      <w:proofErr w:type="spellStart"/>
      <w:r>
        <w:rPr>
          <w:rFonts w:eastAsia="Times New Roman"/>
          <w:sz w:val="24"/>
          <w:szCs w:val="24"/>
          <w:lang w:eastAsia="en-GB"/>
        </w:rPr>
        <w:t>muncii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fără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forme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legale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>
        <w:rPr>
          <w:rFonts w:eastAsia="Times New Roman"/>
          <w:sz w:val="24"/>
          <w:szCs w:val="24"/>
          <w:lang w:eastAsia="en-GB"/>
        </w:rPr>
        <w:t>angajare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o </w:t>
      </w:r>
      <w:proofErr w:type="spellStart"/>
      <w:r>
        <w:rPr>
          <w:rFonts w:eastAsia="Times New Roman"/>
          <w:sz w:val="24"/>
          <w:szCs w:val="24"/>
          <w:lang w:eastAsia="en-GB"/>
        </w:rPr>
        <w:t>reprezintă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domeniul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transportului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alternativ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en-GB"/>
        </w:rPr>
        <w:t>unde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ITM TIMIȘ a </w:t>
      </w:r>
      <w:proofErr w:type="spellStart"/>
      <w:r>
        <w:rPr>
          <w:rFonts w:eastAsia="Times New Roman"/>
          <w:sz w:val="24"/>
          <w:szCs w:val="24"/>
          <w:lang w:eastAsia="en-GB"/>
        </w:rPr>
        <w:t>depistat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în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cursul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acestui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an, 3063 de </w:t>
      </w:r>
      <w:proofErr w:type="spellStart"/>
      <w:r>
        <w:rPr>
          <w:rFonts w:eastAsia="Times New Roman"/>
          <w:sz w:val="24"/>
          <w:szCs w:val="24"/>
          <w:lang w:eastAsia="en-GB"/>
        </w:rPr>
        <w:t>persoane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prestând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activitate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en-GB"/>
        </w:rPr>
        <w:t>fără</w:t>
      </w:r>
      <w:proofErr w:type="spellEnd"/>
      <w:r>
        <w:rPr>
          <w:rFonts w:eastAsia="Times New Roman"/>
          <w:sz w:val="24"/>
          <w:szCs w:val="24"/>
          <w:lang w:eastAsia="en-GB"/>
        </w:rPr>
        <w:t xml:space="preserve"> contract individual de </w:t>
      </w:r>
      <w:proofErr w:type="spellStart"/>
      <w:r>
        <w:rPr>
          <w:rFonts w:eastAsia="Times New Roman"/>
          <w:sz w:val="24"/>
          <w:szCs w:val="24"/>
          <w:lang w:eastAsia="en-GB"/>
        </w:rPr>
        <w:t>muncă</w:t>
      </w:r>
      <w:proofErr w:type="spellEnd"/>
      <w:r>
        <w:rPr>
          <w:rFonts w:eastAsia="Times New Roman"/>
          <w:sz w:val="24"/>
          <w:szCs w:val="24"/>
          <w:lang w:eastAsia="en-GB"/>
        </w:rPr>
        <w:t>.</w:t>
      </w:r>
    </w:p>
    <w:p w14:paraId="51B1A2E8" w14:textId="77777777" w:rsid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14:paraId="4BAF0663" w14:textId="1DEABF17" w:rsidR="00921AD0" w:rsidRPr="00921AD0" w:rsidRDefault="00921AD0" w:rsidP="00921AD0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  <w:r w:rsidRPr="00921AD0">
        <w:rPr>
          <w:rFonts w:eastAsia="Times New Roman"/>
          <w:sz w:val="24"/>
          <w:szCs w:val="24"/>
          <w:lang w:eastAsia="en-GB"/>
        </w:rPr>
        <w:t xml:space="preserve">ITM Timiș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reiterează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angajamentul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său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gramStart"/>
      <w:r w:rsidRPr="00921AD0">
        <w:rPr>
          <w:rFonts w:eastAsia="Times New Roman"/>
          <w:sz w:val="24"/>
          <w:szCs w:val="24"/>
          <w:lang w:eastAsia="en-GB"/>
        </w:rPr>
        <w:t>de a</w:t>
      </w:r>
      <w:proofErr w:type="gramEnd"/>
      <w:r w:rsidRPr="00921AD0">
        <w:rPr>
          <w:rFonts w:eastAsia="Times New Roman"/>
          <w:sz w:val="24"/>
          <w:szCs w:val="24"/>
          <w:lang w:eastAsia="en-GB"/>
        </w:rPr>
        <w:t xml:space="preserve"> continua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verificările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asigurarea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unui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mediu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legal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sigur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toți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lucrătorii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921AD0">
        <w:rPr>
          <w:rFonts w:eastAsia="Times New Roman"/>
          <w:sz w:val="24"/>
          <w:szCs w:val="24"/>
          <w:lang w:eastAsia="en-GB"/>
        </w:rPr>
        <w:t>județ</w:t>
      </w:r>
      <w:proofErr w:type="spellEnd"/>
      <w:r w:rsidRPr="00921AD0">
        <w:rPr>
          <w:rFonts w:eastAsia="Times New Roman"/>
          <w:sz w:val="24"/>
          <w:szCs w:val="24"/>
          <w:lang w:eastAsia="en-GB"/>
        </w:rPr>
        <w:t>.</w:t>
      </w:r>
    </w:p>
    <w:p w14:paraId="24B030AB" w14:textId="77777777" w:rsidR="00165E53" w:rsidRPr="00A1028D" w:rsidRDefault="00165E53" w:rsidP="008367CE">
      <w:pPr>
        <w:shd w:val="clear" w:color="auto" w:fill="FFFFFF"/>
        <w:jc w:val="both"/>
        <w:rPr>
          <w:b/>
          <w:sz w:val="24"/>
          <w:szCs w:val="24"/>
          <w:lang w:val="ro-RO"/>
        </w:rPr>
      </w:pPr>
    </w:p>
    <w:p w14:paraId="7E526087" w14:textId="384C53D5" w:rsidR="00635E2E" w:rsidRPr="00A1028D" w:rsidRDefault="00635E2E" w:rsidP="003108AA">
      <w:pPr>
        <w:spacing w:after="120" w:line="276" w:lineRule="auto"/>
        <w:ind w:right="424"/>
        <w:jc w:val="both"/>
        <w:rPr>
          <w:b/>
          <w:sz w:val="24"/>
          <w:szCs w:val="24"/>
          <w:lang w:val="ro-RO"/>
        </w:rPr>
      </w:pPr>
      <w:proofErr w:type="spellStart"/>
      <w:r>
        <w:rPr>
          <w:b/>
          <w:sz w:val="24"/>
          <w:szCs w:val="24"/>
        </w:rPr>
        <w:t>Compartimentul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21AD0">
        <w:rPr>
          <w:b/>
          <w:sz w:val="24"/>
          <w:szCs w:val="24"/>
        </w:rPr>
        <w:t>Indicatori</w:t>
      </w:r>
      <w:proofErr w:type="spellEnd"/>
      <w:r w:rsidR="00921AD0">
        <w:rPr>
          <w:b/>
          <w:sz w:val="24"/>
          <w:szCs w:val="24"/>
        </w:rPr>
        <w:t xml:space="preserve"> </w:t>
      </w:r>
      <w:proofErr w:type="spellStart"/>
      <w:r w:rsidR="00921AD0">
        <w:rPr>
          <w:b/>
          <w:sz w:val="24"/>
          <w:szCs w:val="24"/>
        </w:rPr>
        <w:t>Statistici</w:t>
      </w:r>
      <w:proofErr w:type="spellEnd"/>
      <w:r w:rsidR="008367C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ITM TIMIȘ</w:t>
      </w:r>
    </w:p>
    <w:sectPr w:rsidR="00635E2E" w:rsidRPr="00A1028D" w:rsidSect="00836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2" w:right="567" w:bottom="284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FEECD" w14:textId="77777777" w:rsidR="004673E3" w:rsidRDefault="004673E3" w:rsidP="00CD5B3B">
      <w:r>
        <w:separator/>
      </w:r>
    </w:p>
  </w:endnote>
  <w:endnote w:type="continuationSeparator" w:id="0">
    <w:p w14:paraId="62455E83" w14:textId="77777777" w:rsidR="004673E3" w:rsidRDefault="004673E3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586C" w14:textId="77777777" w:rsidR="004673E3" w:rsidRDefault="004673E3" w:rsidP="00CD5B3B">
      <w:r>
        <w:separator/>
      </w:r>
    </w:p>
  </w:footnote>
  <w:footnote w:type="continuationSeparator" w:id="0">
    <w:p w14:paraId="7962CB56" w14:textId="77777777" w:rsidR="004673E3" w:rsidRDefault="004673E3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Inspecţia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7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28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181774303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0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246580884" name="Picture 246580884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A35A26"/>
    <w:multiLevelType w:val="multilevel"/>
    <w:tmpl w:val="565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4528"/>
    <w:multiLevelType w:val="hybridMultilevel"/>
    <w:tmpl w:val="6F2677C8"/>
    <w:lvl w:ilvl="0" w:tplc="B4F6E81E">
      <w:numFmt w:val="bullet"/>
      <w:lvlText w:val="-"/>
      <w:lvlJc w:val="left"/>
      <w:pPr>
        <w:ind w:left="315" w:hanging="67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CF959AC"/>
    <w:multiLevelType w:val="multilevel"/>
    <w:tmpl w:val="E072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1437F"/>
    <w:multiLevelType w:val="hybridMultilevel"/>
    <w:tmpl w:val="20DA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1A154B30"/>
    <w:multiLevelType w:val="hybridMultilevel"/>
    <w:tmpl w:val="4A60C2D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01DF2"/>
    <w:multiLevelType w:val="multilevel"/>
    <w:tmpl w:val="0B5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0630FFF"/>
    <w:multiLevelType w:val="hybridMultilevel"/>
    <w:tmpl w:val="A9A49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6A43B2"/>
    <w:multiLevelType w:val="hybridMultilevel"/>
    <w:tmpl w:val="AFEC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7" w15:restartNumberingAfterBreak="0">
    <w:nsid w:val="40D033F6"/>
    <w:multiLevelType w:val="hybridMultilevel"/>
    <w:tmpl w:val="32F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12CE4"/>
    <w:multiLevelType w:val="multilevel"/>
    <w:tmpl w:val="A7E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48B17CDE"/>
    <w:multiLevelType w:val="hybridMultilevel"/>
    <w:tmpl w:val="B9683876"/>
    <w:lvl w:ilvl="0" w:tplc="83887324">
      <w:start w:val="1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1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 w15:restartNumberingAfterBreak="0">
    <w:nsid w:val="532C7A64"/>
    <w:multiLevelType w:val="multilevel"/>
    <w:tmpl w:val="5B6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B5BC8"/>
    <w:multiLevelType w:val="multilevel"/>
    <w:tmpl w:val="A0A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8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2A153D7"/>
    <w:multiLevelType w:val="multilevel"/>
    <w:tmpl w:val="579A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E548C0"/>
    <w:multiLevelType w:val="multilevel"/>
    <w:tmpl w:val="6A4A27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6"/>
  </w:num>
  <w:num w:numId="2" w16cid:durableId="909001502">
    <w:abstractNumId w:val="36"/>
  </w:num>
  <w:num w:numId="3" w16cid:durableId="2143378213">
    <w:abstractNumId w:val="40"/>
  </w:num>
  <w:num w:numId="4" w16cid:durableId="753748963">
    <w:abstractNumId w:val="15"/>
  </w:num>
  <w:num w:numId="5" w16cid:durableId="691496536">
    <w:abstractNumId w:val="24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22"/>
  </w:num>
  <w:num w:numId="9" w16cid:durableId="151876715">
    <w:abstractNumId w:val="2"/>
  </w:num>
  <w:num w:numId="10" w16cid:durableId="1069618317">
    <w:abstractNumId w:val="35"/>
  </w:num>
  <w:num w:numId="11" w16cid:durableId="1226181502">
    <w:abstractNumId w:val="19"/>
  </w:num>
  <w:num w:numId="12" w16cid:durableId="649092643">
    <w:abstractNumId w:val="18"/>
  </w:num>
  <w:num w:numId="13" w16cid:durableId="787435254">
    <w:abstractNumId w:val="38"/>
  </w:num>
  <w:num w:numId="14" w16cid:durableId="395402482">
    <w:abstractNumId w:val="14"/>
  </w:num>
  <w:num w:numId="15" w16cid:durableId="1484853958">
    <w:abstractNumId w:val="23"/>
  </w:num>
  <w:num w:numId="16" w16cid:durableId="344404770">
    <w:abstractNumId w:val="26"/>
  </w:num>
  <w:num w:numId="17" w16cid:durableId="1827935386">
    <w:abstractNumId w:val="41"/>
  </w:num>
  <w:num w:numId="18" w16cid:durableId="1491097859">
    <w:abstractNumId w:val="8"/>
  </w:num>
  <w:num w:numId="19" w16cid:durableId="22244614">
    <w:abstractNumId w:val="11"/>
  </w:num>
  <w:num w:numId="20" w16cid:durableId="663706976">
    <w:abstractNumId w:val="29"/>
  </w:num>
  <w:num w:numId="21" w16cid:durableId="1969823598">
    <w:abstractNumId w:val="31"/>
  </w:num>
  <w:num w:numId="22" w16cid:durableId="816334739">
    <w:abstractNumId w:val="37"/>
  </w:num>
  <w:num w:numId="23" w16cid:durableId="609552807">
    <w:abstractNumId w:val="34"/>
  </w:num>
  <w:num w:numId="24" w16cid:durableId="1856066405">
    <w:abstractNumId w:val="13"/>
  </w:num>
  <w:num w:numId="25" w16cid:durableId="475222166">
    <w:abstractNumId w:val="7"/>
  </w:num>
  <w:num w:numId="26" w16cid:durableId="1268656033">
    <w:abstractNumId w:val="21"/>
  </w:num>
  <w:num w:numId="27" w16cid:durableId="1714962770">
    <w:abstractNumId w:val="10"/>
  </w:num>
  <w:num w:numId="28" w16cid:durableId="12626435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43"/>
  </w:num>
  <w:num w:numId="30" w16cid:durableId="169151313">
    <w:abstractNumId w:val="17"/>
  </w:num>
  <w:num w:numId="31" w16cid:durableId="868104767">
    <w:abstractNumId w:val="28"/>
  </w:num>
  <w:num w:numId="32" w16cid:durableId="20130165">
    <w:abstractNumId w:val="16"/>
  </w:num>
  <w:num w:numId="33" w16cid:durableId="1643775790">
    <w:abstractNumId w:val="9"/>
  </w:num>
  <w:num w:numId="34" w16cid:durableId="872233991">
    <w:abstractNumId w:val="39"/>
  </w:num>
  <w:num w:numId="35" w16cid:durableId="1732926693">
    <w:abstractNumId w:val="5"/>
  </w:num>
  <w:num w:numId="36" w16cid:durableId="1222591571">
    <w:abstractNumId w:val="42"/>
  </w:num>
  <w:num w:numId="37" w16cid:durableId="875391964">
    <w:abstractNumId w:val="3"/>
  </w:num>
  <w:num w:numId="38" w16cid:durableId="211844772">
    <w:abstractNumId w:val="30"/>
  </w:num>
  <w:num w:numId="39" w16cid:durableId="832720890">
    <w:abstractNumId w:val="12"/>
  </w:num>
  <w:num w:numId="40" w16cid:durableId="995646568">
    <w:abstractNumId w:val="27"/>
  </w:num>
  <w:num w:numId="41" w16cid:durableId="1133327682">
    <w:abstractNumId w:val="32"/>
  </w:num>
  <w:num w:numId="42" w16cid:durableId="2068992980">
    <w:abstractNumId w:val="20"/>
  </w:num>
  <w:num w:numId="43" w16cid:durableId="15425364">
    <w:abstractNumId w:val="4"/>
  </w:num>
  <w:num w:numId="44" w16cid:durableId="251594486">
    <w:abstractNumId w:val="25"/>
  </w:num>
  <w:num w:numId="45" w16cid:durableId="20432374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E19"/>
    <w:rsid w:val="000336C0"/>
    <w:rsid w:val="00042833"/>
    <w:rsid w:val="00043406"/>
    <w:rsid w:val="000437E3"/>
    <w:rsid w:val="00050C99"/>
    <w:rsid w:val="00051A54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B4C84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36FE"/>
    <w:rsid w:val="00115656"/>
    <w:rsid w:val="00115E50"/>
    <w:rsid w:val="00117275"/>
    <w:rsid w:val="00122E8E"/>
    <w:rsid w:val="00124BFF"/>
    <w:rsid w:val="001255DF"/>
    <w:rsid w:val="00125EB1"/>
    <w:rsid w:val="00127047"/>
    <w:rsid w:val="00134E75"/>
    <w:rsid w:val="00142139"/>
    <w:rsid w:val="00143641"/>
    <w:rsid w:val="00150FE5"/>
    <w:rsid w:val="00152CDD"/>
    <w:rsid w:val="00153C82"/>
    <w:rsid w:val="001547F3"/>
    <w:rsid w:val="00156AA2"/>
    <w:rsid w:val="00162107"/>
    <w:rsid w:val="00165E53"/>
    <w:rsid w:val="00167318"/>
    <w:rsid w:val="00173D32"/>
    <w:rsid w:val="0017616E"/>
    <w:rsid w:val="001A5592"/>
    <w:rsid w:val="001A6DE1"/>
    <w:rsid w:val="001B5AD4"/>
    <w:rsid w:val="001C5D9E"/>
    <w:rsid w:val="001C62EE"/>
    <w:rsid w:val="001D7E51"/>
    <w:rsid w:val="001E03C9"/>
    <w:rsid w:val="001E55CD"/>
    <w:rsid w:val="001F3097"/>
    <w:rsid w:val="001F456F"/>
    <w:rsid w:val="001F5F19"/>
    <w:rsid w:val="001F73C9"/>
    <w:rsid w:val="00201D3C"/>
    <w:rsid w:val="002048C5"/>
    <w:rsid w:val="002062E9"/>
    <w:rsid w:val="00206599"/>
    <w:rsid w:val="002162F0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71A89"/>
    <w:rsid w:val="00275F37"/>
    <w:rsid w:val="002848F3"/>
    <w:rsid w:val="00286C90"/>
    <w:rsid w:val="00295EEC"/>
    <w:rsid w:val="00296B1D"/>
    <w:rsid w:val="00297367"/>
    <w:rsid w:val="002A0B49"/>
    <w:rsid w:val="002A0D1D"/>
    <w:rsid w:val="002A5742"/>
    <w:rsid w:val="002A58A4"/>
    <w:rsid w:val="002A7E4A"/>
    <w:rsid w:val="002B382A"/>
    <w:rsid w:val="002D499D"/>
    <w:rsid w:val="002D56FE"/>
    <w:rsid w:val="002E2267"/>
    <w:rsid w:val="002E3324"/>
    <w:rsid w:val="002F7197"/>
    <w:rsid w:val="0030135A"/>
    <w:rsid w:val="00306D72"/>
    <w:rsid w:val="00306FB4"/>
    <w:rsid w:val="003070E3"/>
    <w:rsid w:val="003108AA"/>
    <w:rsid w:val="0032461D"/>
    <w:rsid w:val="0032574C"/>
    <w:rsid w:val="00326184"/>
    <w:rsid w:val="003314A1"/>
    <w:rsid w:val="00332152"/>
    <w:rsid w:val="003329C9"/>
    <w:rsid w:val="003341A6"/>
    <w:rsid w:val="00341154"/>
    <w:rsid w:val="0034448B"/>
    <w:rsid w:val="0034653E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8699F"/>
    <w:rsid w:val="0039293C"/>
    <w:rsid w:val="00392D8F"/>
    <w:rsid w:val="00396B7B"/>
    <w:rsid w:val="003A0B87"/>
    <w:rsid w:val="003A3BB7"/>
    <w:rsid w:val="003A6566"/>
    <w:rsid w:val="003A6D26"/>
    <w:rsid w:val="003A7714"/>
    <w:rsid w:val="003B26C7"/>
    <w:rsid w:val="003B7591"/>
    <w:rsid w:val="003C0623"/>
    <w:rsid w:val="003C0D52"/>
    <w:rsid w:val="003C6677"/>
    <w:rsid w:val="003D12EF"/>
    <w:rsid w:val="003D1677"/>
    <w:rsid w:val="003D4FE5"/>
    <w:rsid w:val="003D57BB"/>
    <w:rsid w:val="003D6CD8"/>
    <w:rsid w:val="003D7432"/>
    <w:rsid w:val="003E0322"/>
    <w:rsid w:val="003E043A"/>
    <w:rsid w:val="003E3F5F"/>
    <w:rsid w:val="003F7248"/>
    <w:rsid w:val="0040371F"/>
    <w:rsid w:val="00413882"/>
    <w:rsid w:val="00421892"/>
    <w:rsid w:val="00423F57"/>
    <w:rsid w:val="00425008"/>
    <w:rsid w:val="00431C85"/>
    <w:rsid w:val="00433746"/>
    <w:rsid w:val="00446B70"/>
    <w:rsid w:val="00451E71"/>
    <w:rsid w:val="004530CE"/>
    <w:rsid w:val="00453AA7"/>
    <w:rsid w:val="00455E97"/>
    <w:rsid w:val="004655B9"/>
    <w:rsid w:val="004673E3"/>
    <w:rsid w:val="00475E21"/>
    <w:rsid w:val="00480491"/>
    <w:rsid w:val="00480C61"/>
    <w:rsid w:val="00481A3C"/>
    <w:rsid w:val="00483810"/>
    <w:rsid w:val="00484175"/>
    <w:rsid w:val="0048569D"/>
    <w:rsid w:val="004934DA"/>
    <w:rsid w:val="00493AD5"/>
    <w:rsid w:val="00494AF4"/>
    <w:rsid w:val="0049750C"/>
    <w:rsid w:val="004A19F0"/>
    <w:rsid w:val="004A2A64"/>
    <w:rsid w:val="004B4DC4"/>
    <w:rsid w:val="004B50BB"/>
    <w:rsid w:val="004C1DD7"/>
    <w:rsid w:val="004C229E"/>
    <w:rsid w:val="004C28B3"/>
    <w:rsid w:val="004C2FCA"/>
    <w:rsid w:val="004C42B9"/>
    <w:rsid w:val="004C72C8"/>
    <w:rsid w:val="004D295D"/>
    <w:rsid w:val="004D554F"/>
    <w:rsid w:val="004D5B02"/>
    <w:rsid w:val="004D6CE4"/>
    <w:rsid w:val="004D7779"/>
    <w:rsid w:val="004E0C54"/>
    <w:rsid w:val="004E34E5"/>
    <w:rsid w:val="004E60FB"/>
    <w:rsid w:val="004E6163"/>
    <w:rsid w:val="004F713C"/>
    <w:rsid w:val="00520545"/>
    <w:rsid w:val="0052721F"/>
    <w:rsid w:val="00531065"/>
    <w:rsid w:val="005311D7"/>
    <w:rsid w:val="00531F39"/>
    <w:rsid w:val="00544CB1"/>
    <w:rsid w:val="005453DB"/>
    <w:rsid w:val="005459B7"/>
    <w:rsid w:val="005459DD"/>
    <w:rsid w:val="00546F3D"/>
    <w:rsid w:val="00555A7D"/>
    <w:rsid w:val="005659FB"/>
    <w:rsid w:val="00565F1A"/>
    <w:rsid w:val="0057176C"/>
    <w:rsid w:val="0057295A"/>
    <w:rsid w:val="00576F15"/>
    <w:rsid w:val="00581C68"/>
    <w:rsid w:val="005A13FD"/>
    <w:rsid w:val="005A1948"/>
    <w:rsid w:val="005A326A"/>
    <w:rsid w:val="005B24AC"/>
    <w:rsid w:val="005B30BF"/>
    <w:rsid w:val="005B317D"/>
    <w:rsid w:val="005D1D7E"/>
    <w:rsid w:val="005D1F58"/>
    <w:rsid w:val="005D75D2"/>
    <w:rsid w:val="005D7E9A"/>
    <w:rsid w:val="005E6FFA"/>
    <w:rsid w:val="005F50E5"/>
    <w:rsid w:val="005F5CC5"/>
    <w:rsid w:val="005F5DBF"/>
    <w:rsid w:val="005F5E80"/>
    <w:rsid w:val="006056F6"/>
    <w:rsid w:val="00606BE0"/>
    <w:rsid w:val="00607C48"/>
    <w:rsid w:val="006101BB"/>
    <w:rsid w:val="006205E5"/>
    <w:rsid w:val="00621EE6"/>
    <w:rsid w:val="00623963"/>
    <w:rsid w:val="006265F8"/>
    <w:rsid w:val="00634C6E"/>
    <w:rsid w:val="00635E2E"/>
    <w:rsid w:val="00640F51"/>
    <w:rsid w:val="00645859"/>
    <w:rsid w:val="00652D90"/>
    <w:rsid w:val="0065519D"/>
    <w:rsid w:val="00656CC9"/>
    <w:rsid w:val="006621E6"/>
    <w:rsid w:val="00667C8E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A7F3C"/>
    <w:rsid w:val="006B14BD"/>
    <w:rsid w:val="006B528B"/>
    <w:rsid w:val="006C50E6"/>
    <w:rsid w:val="006C7E66"/>
    <w:rsid w:val="006D7B7A"/>
    <w:rsid w:val="006E534C"/>
    <w:rsid w:val="006E6C28"/>
    <w:rsid w:val="006F16AE"/>
    <w:rsid w:val="006F272D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30574"/>
    <w:rsid w:val="0073705B"/>
    <w:rsid w:val="007425BE"/>
    <w:rsid w:val="00743D3A"/>
    <w:rsid w:val="0075535C"/>
    <w:rsid w:val="007627B6"/>
    <w:rsid w:val="00766E0E"/>
    <w:rsid w:val="007674C4"/>
    <w:rsid w:val="00767888"/>
    <w:rsid w:val="0077188D"/>
    <w:rsid w:val="00771D13"/>
    <w:rsid w:val="00772B6B"/>
    <w:rsid w:val="00773262"/>
    <w:rsid w:val="0077621C"/>
    <w:rsid w:val="00777691"/>
    <w:rsid w:val="00784CF3"/>
    <w:rsid w:val="0079112E"/>
    <w:rsid w:val="00791B8C"/>
    <w:rsid w:val="00792399"/>
    <w:rsid w:val="00793AD8"/>
    <w:rsid w:val="007A359C"/>
    <w:rsid w:val="007B3D30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300E"/>
    <w:rsid w:val="0082358E"/>
    <w:rsid w:val="00825669"/>
    <w:rsid w:val="00830257"/>
    <w:rsid w:val="00831C48"/>
    <w:rsid w:val="008353ED"/>
    <w:rsid w:val="008367CE"/>
    <w:rsid w:val="0084071D"/>
    <w:rsid w:val="008411E6"/>
    <w:rsid w:val="00851104"/>
    <w:rsid w:val="00851CD6"/>
    <w:rsid w:val="00853359"/>
    <w:rsid w:val="00854B75"/>
    <w:rsid w:val="0085592C"/>
    <w:rsid w:val="00862A0A"/>
    <w:rsid w:val="0086320E"/>
    <w:rsid w:val="00872F52"/>
    <w:rsid w:val="00873F78"/>
    <w:rsid w:val="00875B7E"/>
    <w:rsid w:val="008770B0"/>
    <w:rsid w:val="00877B3B"/>
    <w:rsid w:val="00887A6E"/>
    <w:rsid w:val="00891A60"/>
    <w:rsid w:val="008933A9"/>
    <w:rsid w:val="00893D01"/>
    <w:rsid w:val="0089694F"/>
    <w:rsid w:val="008A0313"/>
    <w:rsid w:val="008A2AC0"/>
    <w:rsid w:val="008A3305"/>
    <w:rsid w:val="008A5529"/>
    <w:rsid w:val="008A7EA4"/>
    <w:rsid w:val="008B04F5"/>
    <w:rsid w:val="008B5FD1"/>
    <w:rsid w:val="008D5B0F"/>
    <w:rsid w:val="008E2416"/>
    <w:rsid w:val="008E29A0"/>
    <w:rsid w:val="008E6478"/>
    <w:rsid w:val="008F0634"/>
    <w:rsid w:val="008F2EF7"/>
    <w:rsid w:val="00903803"/>
    <w:rsid w:val="00904DF2"/>
    <w:rsid w:val="00912ED3"/>
    <w:rsid w:val="00915096"/>
    <w:rsid w:val="00921AD0"/>
    <w:rsid w:val="00924012"/>
    <w:rsid w:val="00925F69"/>
    <w:rsid w:val="00927367"/>
    <w:rsid w:val="009303E6"/>
    <w:rsid w:val="0093127A"/>
    <w:rsid w:val="00931BD9"/>
    <w:rsid w:val="00937CA9"/>
    <w:rsid w:val="0094150A"/>
    <w:rsid w:val="009510DA"/>
    <w:rsid w:val="00951293"/>
    <w:rsid w:val="00951B8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37C2"/>
    <w:rsid w:val="009C6FAB"/>
    <w:rsid w:val="009D476C"/>
    <w:rsid w:val="009D56CA"/>
    <w:rsid w:val="009E30F9"/>
    <w:rsid w:val="009E74DC"/>
    <w:rsid w:val="009F0299"/>
    <w:rsid w:val="009F056F"/>
    <w:rsid w:val="009F3594"/>
    <w:rsid w:val="009F57BF"/>
    <w:rsid w:val="00A04327"/>
    <w:rsid w:val="00A06DC1"/>
    <w:rsid w:val="00A1028D"/>
    <w:rsid w:val="00A1561D"/>
    <w:rsid w:val="00A17634"/>
    <w:rsid w:val="00A2045E"/>
    <w:rsid w:val="00A21951"/>
    <w:rsid w:val="00A22B78"/>
    <w:rsid w:val="00A25930"/>
    <w:rsid w:val="00A305F4"/>
    <w:rsid w:val="00A34EEA"/>
    <w:rsid w:val="00A411C1"/>
    <w:rsid w:val="00A44E1F"/>
    <w:rsid w:val="00A46994"/>
    <w:rsid w:val="00A504B6"/>
    <w:rsid w:val="00A524C1"/>
    <w:rsid w:val="00A56167"/>
    <w:rsid w:val="00A76BCE"/>
    <w:rsid w:val="00A82F05"/>
    <w:rsid w:val="00A8461A"/>
    <w:rsid w:val="00A84F6C"/>
    <w:rsid w:val="00A855B6"/>
    <w:rsid w:val="00A87154"/>
    <w:rsid w:val="00A90599"/>
    <w:rsid w:val="00A93D73"/>
    <w:rsid w:val="00AA0CD3"/>
    <w:rsid w:val="00AA2F65"/>
    <w:rsid w:val="00AA6432"/>
    <w:rsid w:val="00AB3A0E"/>
    <w:rsid w:val="00AB4F01"/>
    <w:rsid w:val="00AB6654"/>
    <w:rsid w:val="00AC598B"/>
    <w:rsid w:val="00AC6A9A"/>
    <w:rsid w:val="00AD013A"/>
    <w:rsid w:val="00AD2D0B"/>
    <w:rsid w:val="00AD41DA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62CF4"/>
    <w:rsid w:val="00B709D3"/>
    <w:rsid w:val="00B71999"/>
    <w:rsid w:val="00B73FB5"/>
    <w:rsid w:val="00B77558"/>
    <w:rsid w:val="00B81C90"/>
    <w:rsid w:val="00B81DA5"/>
    <w:rsid w:val="00B83372"/>
    <w:rsid w:val="00BB0BF7"/>
    <w:rsid w:val="00BB2A98"/>
    <w:rsid w:val="00BB3188"/>
    <w:rsid w:val="00BB3FA6"/>
    <w:rsid w:val="00BC0238"/>
    <w:rsid w:val="00BC1A3B"/>
    <w:rsid w:val="00BC351B"/>
    <w:rsid w:val="00BD25C4"/>
    <w:rsid w:val="00BD2909"/>
    <w:rsid w:val="00BD2B13"/>
    <w:rsid w:val="00BD5349"/>
    <w:rsid w:val="00BD6B29"/>
    <w:rsid w:val="00BE1CEA"/>
    <w:rsid w:val="00BE3BFD"/>
    <w:rsid w:val="00BE738D"/>
    <w:rsid w:val="00BE744D"/>
    <w:rsid w:val="00BE7509"/>
    <w:rsid w:val="00BF3182"/>
    <w:rsid w:val="00BF39FC"/>
    <w:rsid w:val="00BF4A30"/>
    <w:rsid w:val="00BF5CBB"/>
    <w:rsid w:val="00C05F49"/>
    <w:rsid w:val="00C12FFA"/>
    <w:rsid w:val="00C13716"/>
    <w:rsid w:val="00C164E3"/>
    <w:rsid w:val="00C16CC9"/>
    <w:rsid w:val="00C17797"/>
    <w:rsid w:val="00C20EF1"/>
    <w:rsid w:val="00C23697"/>
    <w:rsid w:val="00C26778"/>
    <w:rsid w:val="00C26D73"/>
    <w:rsid w:val="00C30FB1"/>
    <w:rsid w:val="00C33200"/>
    <w:rsid w:val="00C33278"/>
    <w:rsid w:val="00C35117"/>
    <w:rsid w:val="00C45BCA"/>
    <w:rsid w:val="00C4665A"/>
    <w:rsid w:val="00C529E8"/>
    <w:rsid w:val="00C63CF4"/>
    <w:rsid w:val="00C66906"/>
    <w:rsid w:val="00C677FC"/>
    <w:rsid w:val="00C76669"/>
    <w:rsid w:val="00C817D2"/>
    <w:rsid w:val="00C81BB9"/>
    <w:rsid w:val="00C855D6"/>
    <w:rsid w:val="00C9108F"/>
    <w:rsid w:val="00C91379"/>
    <w:rsid w:val="00C92B6E"/>
    <w:rsid w:val="00C945B1"/>
    <w:rsid w:val="00C950F8"/>
    <w:rsid w:val="00C960B2"/>
    <w:rsid w:val="00CA08F1"/>
    <w:rsid w:val="00CA4971"/>
    <w:rsid w:val="00CC13B6"/>
    <w:rsid w:val="00CC1910"/>
    <w:rsid w:val="00CC4452"/>
    <w:rsid w:val="00CC4AF8"/>
    <w:rsid w:val="00CC6537"/>
    <w:rsid w:val="00CD031B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E55A5"/>
    <w:rsid w:val="00CF2C8E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2A19"/>
    <w:rsid w:val="00D465FA"/>
    <w:rsid w:val="00D473BE"/>
    <w:rsid w:val="00D47A4A"/>
    <w:rsid w:val="00D5012A"/>
    <w:rsid w:val="00D54CE4"/>
    <w:rsid w:val="00D62178"/>
    <w:rsid w:val="00D62411"/>
    <w:rsid w:val="00D7179D"/>
    <w:rsid w:val="00D71A09"/>
    <w:rsid w:val="00D7638F"/>
    <w:rsid w:val="00D77241"/>
    <w:rsid w:val="00D825D8"/>
    <w:rsid w:val="00D86F1D"/>
    <w:rsid w:val="00D870EE"/>
    <w:rsid w:val="00DA2298"/>
    <w:rsid w:val="00DA29BC"/>
    <w:rsid w:val="00DB069F"/>
    <w:rsid w:val="00DB507A"/>
    <w:rsid w:val="00DB71FD"/>
    <w:rsid w:val="00DC25BF"/>
    <w:rsid w:val="00DC35A1"/>
    <w:rsid w:val="00DC4610"/>
    <w:rsid w:val="00DC5D3F"/>
    <w:rsid w:val="00DC6BDF"/>
    <w:rsid w:val="00DC7CA6"/>
    <w:rsid w:val="00DD2916"/>
    <w:rsid w:val="00DD3248"/>
    <w:rsid w:val="00DD628C"/>
    <w:rsid w:val="00DE60A2"/>
    <w:rsid w:val="00DF6CC4"/>
    <w:rsid w:val="00E0598A"/>
    <w:rsid w:val="00E05DB7"/>
    <w:rsid w:val="00E141FD"/>
    <w:rsid w:val="00E26CA2"/>
    <w:rsid w:val="00E30FF1"/>
    <w:rsid w:val="00E311F0"/>
    <w:rsid w:val="00E317BD"/>
    <w:rsid w:val="00E363C1"/>
    <w:rsid w:val="00E446A6"/>
    <w:rsid w:val="00E562FC"/>
    <w:rsid w:val="00E72128"/>
    <w:rsid w:val="00E74455"/>
    <w:rsid w:val="00E768A9"/>
    <w:rsid w:val="00E806B6"/>
    <w:rsid w:val="00E810B0"/>
    <w:rsid w:val="00E83E6F"/>
    <w:rsid w:val="00E84130"/>
    <w:rsid w:val="00E87BFB"/>
    <w:rsid w:val="00E91699"/>
    <w:rsid w:val="00E92BB7"/>
    <w:rsid w:val="00EA0051"/>
    <w:rsid w:val="00EA0F6C"/>
    <w:rsid w:val="00EA3BFF"/>
    <w:rsid w:val="00EA5AD8"/>
    <w:rsid w:val="00EB5E43"/>
    <w:rsid w:val="00EC0885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46F1"/>
    <w:rsid w:val="00F203BC"/>
    <w:rsid w:val="00F23364"/>
    <w:rsid w:val="00F23488"/>
    <w:rsid w:val="00F24D42"/>
    <w:rsid w:val="00F25162"/>
    <w:rsid w:val="00F26152"/>
    <w:rsid w:val="00F2643D"/>
    <w:rsid w:val="00F34518"/>
    <w:rsid w:val="00F34BEF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3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(1pg+mesaj).dotx</Template>
  <TotalTime>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Natalia E</cp:lastModifiedBy>
  <cp:revision>2</cp:revision>
  <cp:lastPrinted>2025-08-20T10:06:00Z</cp:lastPrinted>
  <dcterms:created xsi:type="dcterms:W3CDTF">2025-08-20T10:45:00Z</dcterms:created>
  <dcterms:modified xsi:type="dcterms:W3CDTF">2025-08-20T10:45:00Z</dcterms:modified>
</cp:coreProperties>
</file>